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0"/>
        <w:gridCol w:w="5616"/>
      </w:tblGrid>
      <w:tr>
        <w:trPr>
          <w:trHeight w:val="2253" w:hRule="atLeast"/>
        </w:trPr>
        <w:tc>
          <w:tcPr>
            <w:tcW w:w="4130" w:type="dxa"/>
          </w:tcPr>
          <w:p>
            <w:pPr>
              <w:pStyle w:val="TableParagraph"/>
              <w:spacing w:after="56"/>
              <w:ind w:left="50" w:right="145" w:firstLine="4"/>
              <w:jc w:val="center"/>
              <w:rPr>
                <w:b/>
                <w:sz w:val="26"/>
              </w:rPr>
            </w:pPr>
            <w:r>
              <w:rPr>
                <w:b/>
                <w:sz w:val="26"/>
              </w:rPr>
              <w:t>TÒA ÁN NHÂN DÂN CẤP CAO TẠI</w:t>
            </w:r>
            <w:r>
              <w:rPr>
                <w:b/>
                <w:spacing w:val="-9"/>
                <w:sz w:val="26"/>
              </w:rPr>
              <w:t> </w:t>
            </w:r>
            <w:r>
              <w:rPr>
                <w:b/>
                <w:sz w:val="26"/>
              </w:rPr>
              <w:t>THÀNH</w:t>
            </w:r>
            <w:r>
              <w:rPr>
                <w:b/>
                <w:spacing w:val="-9"/>
                <w:sz w:val="26"/>
              </w:rPr>
              <w:t> </w:t>
            </w:r>
            <w:r>
              <w:rPr>
                <w:b/>
                <w:sz w:val="26"/>
              </w:rPr>
              <w:t>PHỐ</w:t>
            </w:r>
            <w:r>
              <w:rPr>
                <w:b/>
                <w:spacing w:val="-9"/>
                <w:sz w:val="26"/>
              </w:rPr>
              <w:t> </w:t>
            </w:r>
            <w:r>
              <w:rPr>
                <w:b/>
                <w:sz w:val="26"/>
              </w:rPr>
              <w:t>HỒ</w:t>
            </w:r>
            <w:r>
              <w:rPr>
                <w:b/>
                <w:spacing w:val="-9"/>
                <w:sz w:val="26"/>
              </w:rPr>
              <w:t> </w:t>
            </w:r>
            <w:r>
              <w:rPr>
                <w:b/>
                <w:sz w:val="26"/>
              </w:rPr>
              <w:t>CHÍ</w:t>
            </w:r>
            <w:r>
              <w:rPr>
                <w:b/>
                <w:spacing w:val="-9"/>
                <w:sz w:val="26"/>
              </w:rPr>
              <w:t> </w:t>
            </w:r>
            <w:r>
              <w:rPr>
                <w:b/>
                <w:sz w:val="26"/>
              </w:rPr>
              <w:t>MINH</w:t>
            </w:r>
          </w:p>
          <w:p>
            <w:pPr>
              <w:pStyle w:val="TableParagraph"/>
              <w:spacing w:line="20" w:lineRule="exact"/>
              <w:ind w:left="1129"/>
              <w:rPr>
                <w:sz w:val="2"/>
              </w:rPr>
            </w:pPr>
            <w:r>
              <w:rPr>
                <w:sz w:val="2"/>
              </w:rPr>
              <w:pict>
                <v:group style="width:92.7pt;height:.75pt;mso-position-horizontal-relative:char;mso-position-vertical-relative:line" id="docshapegroup1" coordorigin="0,0" coordsize="1854,15">
                  <v:line style="position:absolute" from="0,8" to="1854,8" stroked="true" strokeweight=".75pt" strokecolor="#000000">
                    <v:stroke dashstyle="solid"/>
                  </v:line>
                </v:group>
              </w:pict>
            </w:r>
            <w:r>
              <w:rPr>
                <w:sz w:val="2"/>
              </w:rPr>
            </w:r>
          </w:p>
          <w:p>
            <w:pPr>
              <w:pStyle w:val="TableParagraph"/>
              <w:spacing w:before="210"/>
              <w:ind w:left="275" w:right="362"/>
              <w:jc w:val="center"/>
              <w:rPr>
                <w:b/>
                <w:sz w:val="28"/>
              </w:rPr>
            </w:pPr>
            <w:r>
              <w:rPr>
                <w:b/>
                <w:sz w:val="28"/>
              </w:rPr>
              <w:t>Quyết</w:t>
            </w:r>
            <w:r>
              <w:rPr>
                <w:b/>
                <w:spacing w:val="-3"/>
                <w:sz w:val="28"/>
              </w:rPr>
              <w:t> </w:t>
            </w:r>
            <w:r>
              <w:rPr>
                <w:b/>
                <w:sz w:val="28"/>
              </w:rPr>
              <w:t>định</w:t>
            </w:r>
            <w:r>
              <w:rPr>
                <w:b/>
                <w:spacing w:val="-5"/>
                <w:sz w:val="28"/>
              </w:rPr>
              <w:t> </w:t>
            </w:r>
            <w:r>
              <w:rPr>
                <w:b/>
                <w:sz w:val="28"/>
              </w:rPr>
              <w:t>giám</w:t>
            </w:r>
            <w:r>
              <w:rPr>
                <w:b/>
                <w:spacing w:val="-6"/>
                <w:sz w:val="28"/>
              </w:rPr>
              <w:t> </w:t>
            </w:r>
            <w:r>
              <w:rPr>
                <w:b/>
                <w:sz w:val="28"/>
              </w:rPr>
              <w:t>đốc</w:t>
            </w:r>
            <w:r>
              <w:rPr>
                <w:b/>
                <w:spacing w:val="-2"/>
                <w:sz w:val="28"/>
              </w:rPr>
              <w:t> </w:t>
            </w:r>
            <w:r>
              <w:rPr>
                <w:b/>
                <w:spacing w:val="-4"/>
                <w:sz w:val="28"/>
              </w:rPr>
              <w:t>thẩm</w:t>
            </w:r>
          </w:p>
          <w:p>
            <w:pPr>
              <w:pStyle w:val="TableParagraph"/>
              <w:spacing w:before="43"/>
              <w:ind w:left="275" w:right="364"/>
              <w:jc w:val="center"/>
              <w:rPr>
                <w:sz w:val="27"/>
              </w:rPr>
            </w:pPr>
            <w:r>
              <w:rPr>
                <w:sz w:val="27"/>
              </w:rPr>
              <w:t>Số:</w:t>
            </w:r>
            <w:r>
              <w:rPr>
                <w:spacing w:val="-16"/>
                <w:sz w:val="27"/>
              </w:rPr>
              <w:t> </w:t>
            </w:r>
            <w:r>
              <w:rPr>
                <w:sz w:val="27"/>
              </w:rPr>
              <w:t>32/2022/KDTM-</w:t>
            </w:r>
            <w:r>
              <w:rPr>
                <w:spacing w:val="-5"/>
                <w:sz w:val="27"/>
              </w:rPr>
              <w:t>GĐT</w:t>
            </w:r>
          </w:p>
          <w:p>
            <w:pPr>
              <w:pStyle w:val="TableParagraph"/>
              <w:spacing w:before="47"/>
              <w:ind w:left="275" w:right="365"/>
              <w:jc w:val="center"/>
              <w:rPr>
                <w:sz w:val="28"/>
              </w:rPr>
            </w:pPr>
            <w:r>
              <w:rPr>
                <w:sz w:val="28"/>
              </w:rPr>
              <w:t>Ngày:</w:t>
            </w:r>
            <w:r>
              <w:rPr>
                <w:spacing w:val="-5"/>
                <w:sz w:val="28"/>
              </w:rPr>
              <w:t> </w:t>
            </w:r>
            <w:r>
              <w:rPr>
                <w:spacing w:val="-2"/>
                <w:sz w:val="28"/>
              </w:rPr>
              <w:t>29/11/2022</w:t>
            </w:r>
          </w:p>
          <w:p>
            <w:pPr>
              <w:pStyle w:val="TableParagraph"/>
              <w:spacing w:line="256" w:lineRule="exact" w:before="49"/>
              <w:ind w:left="275" w:right="366"/>
              <w:jc w:val="center"/>
              <w:rPr>
                <w:sz w:val="24"/>
              </w:rPr>
            </w:pPr>
            <w:r>
              <w:rPr>
                <w:sz w:val="24"/>
              </w:rPr>
              <w:t>V/v:</w:t>
            </w:r>
            <w:r>
              <w:rPr>
                <w:spacing w:val="-6"/>
                <w:sz w:val="24"/>
              </w:rPr>
              <w:t> </w:t>
            </w:r>
            <w:r>
              <w:rPr>
                <w:sz w:val="24"/>
              </w:rPr>
              <w:t>Tranh</w:t>
            </w:r>
            <w:r>
              <w:rPr>
                <w:spacing w:val="-6"/>
                <w:sz w:val="24"/>
              </w:rPr>
              <w:t> </w:t>
            </w:r>
            <w:r>
              <w:rPr>
                <w:sz w:val="24"/>
              </w:rPr>
              <w:t>chấp</w:t>
            </w:r>
            <w:r>
              <w:rPr>
                <w:spacing w:val="-5"/>
                <w:sz w:val="24"/>
              </w:rPr>
              <w:t> </w:t>
            </w:r>
            <w:r>
              <w:rPr>
                <w:sz w:val="24"/>
              </w:rPr>
              <w:t>Hợp</w:t>
            </w:r>
            <w:r>
              <w:rPr>
                <w:spacing w:val="-6"/>
                <w:sz w:val="24"/>
              </w:rPr>
              <w:t> </w:t>
            </w:r>
            <w:r>
              <w:rPr>
                <w:sz w:val="24"/>
              </w:rPr>
              <w:t>đồng</w:t>
            </w:r>
            <w:r>
              <w:rPr>
                <w:spacing w:val="-9"/>
                <w:sz w:val="24"/>
              </w:rPr>
              <w:t> </w:t>
            </w:r>
            <w:r>
              <w:rPr>
                <w:sz w:val="24"/>
              </w:rPr>
              <w:t>tín</w:t>
            </w:r>
            <w:r>
              <w:rPr>
                <w:spacing w:val="-6"/>
                <w:sz w:val="24"/>
              </w:rPr>
              <w:t> </w:t>
            </w:r>
            <w:r>
              <w:rPr>
                <w:spacing w:val="-4"/>
                <w:sz w:val="24"/>
              </w:rPr>
              <w:t>dụng.</w:t>
            </w:r>
          </w:p>
        </w:tc>
        <w:tc>
          <w:tcPr>
            <w:tcW w:w="5616" w:type="dxa"/>
          </w:tcPr>
          <w:p>
            <w:pPr>
              <w:pStyle w:val="TableParagraph"/>
              <w:spacing w:line="287" w:lineRule="exact"/>
              <w:ind w:left="155"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55"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0"/>
        <w:ind w:left="0"/>
        <w:jc w:val="left"/>
        <w:rPr>
          <w:sz w:val="20"/>
        </w:rPr>
      </w:pPr>
      <w:r>
        <w:rPr/>
        <w:pict>
          <v:line style="position:absolute;mso-position-horizontal-relative:page;mso-position-vertical-relative:page;z-index:-15806464" from="342.399994pt,91.649979pt" to="507.449994pt,91.649979pt" stroked="true" strokeweight=".75pt" strokecolor="#000000">
            <v:stroke dashstyle="solid"/>
            <w10:wrap type="none"/>
          </v:line>
        </w:pict>
      </w:r>
    </w:p>
    <w:p>
      <w:pPr>
        <w:pStyle w:val="BodyText"/>
        <w:spacing w:before="0"/>
        <w:ind w:left="0"/>
        <w:jc w:val="left"/>
        <w:rPr>
          <w:sz w:val="20"/>
        </w:rPr>
      </w:pPr>
    </w:p>
    <w:p>
      <w:pPr>
        <w:pStyle w:val="BodyText"/>
        <w:spacing w:before="6"/>
        <w:ind w:left="0"/>
        <w:jc w:val="left"/>
        <w:rPr>
          <w:sz w:val="24"/>
        </w:rPr>
      </w:pPr>
    </w:p>
    <w:p>
      <w:pPr>
        <w:spacing w:before="89"/>
        <w:ind w:left="1568" w:right="1668" w:firstLine="0"/>
        <w:jc w:val="center"/>
        <w:rPr>
          <w:b/>
          <w:sz w:val="28"/>
        </w:rPr>
      </w:pPr>
      <w:r>
        <w:rPr>
          <w:b/>
          <w:sz w:val="28"/>
        </w:rPr>
        <w:t>NHÂN</w:t>
      </w:r>
      <w:r>
        <w:rPr>
          <w:b/>
          <w:spacing w:val="-5"/>
          <w:sz w:val="28"/>
        </w:rPr>
        <w:t> </w:t>
      </w:r>
      <w:r>
        <w:rPr>
          <w:b/>
          <w:spacing w:val="-4"/>
          <w:sz w:val="28"/>
        </w:rPr>
        <w:t>DANH</w:t>
      </w:r>
    </w:p>
    <w:p>
      <w:pPr>
        <w:spacing w:line="357" w:lineRule="auto" w:before="159"/>
        <w:ind w:left="1576" w:right="1668"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ỦY BAN THẨM PHÁN</w:t>
      </w:r>
    </w:p>
    <w:p>
      <w:pPr>
        <w:spacing w:before="1"/>
        <w:ind w:left="810" w:right="905"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CẤP</w:t>
      </w:r>
      <w:r>
        <w:rPr>
          <w:b/>
          <w:spacing w:val="-2"/>
          <w:sz w:val="28"/>
        </w:rPr>
        <w:t> </w:t>
      </w:r>
      <w:r>
        <w:rPr>
          <w:b/>
          <w:sz w:val="28"/>
        </w:rPr>
        <w:t>CAO</w:t>
      </w:r>
      <w:r>
        <w:rPr>
          <w:b/>
          <w:spacing w:val="-2"/>
          <w:sz w:val="28"/>
        </w:rPr>
        <w:t> </w:t>
      </w:r>
      <w:r>
        <w:rPr>
          <w:b/>
          <w:sz w:val="28"/>
        </w:rPr>
        <w:t>TẠI</w:t>
      </w:r>
      <w:r>
        <w:rPr>
          <w:b/>
          <w:spacing w:val="-1"/>
          <w:sz w:val="28"/>
        </w:rPr>
        <w:t> </w:t>
      </w:r>
      <w:r>
        <w:rPr>
          <w:b/>
          <w:sz w:val="28"/>
        </w:rPr>
        <w:t>THÀNH</w:t>
      </w:r>
      <w:r>
        <w:rPr>
          <w:b/>
          <w:spacing w:val="-2"/>
          <w:sz w:val="28"/>
        </w:rPr>
        <w:t> </w:t>
      </w:r>
      <w:r>
        <w:rPr>
          <w:b/>
          <w:sz w:val="28"/>
        </w:rPr>
        <w:t>PHỐ</w:t>
      </w:r>
      <w:r>
        <w:rPr>
          <w:b/>
          <w:spacing w:val="-3"/>
          <w:sz w:val="28"/>
        </w:rPr>
        <w:t> </w:t>
      </w:r>
      <w:r>
        <w:rPr>
          <w:b/>
          <w:sz w:val="28"/>
        </w:rPr>
        <w:t>HỒ</w:t>
      </w:r>
      <w:r>
        <w:rPr>
          <w:b/>
          <w:spacing w:val="-3"/>
          <w:sz w:val="28"/>
        </w:rPr>
        <w:t> </w:t>
      </w:r>
      <w:r>
        <w:rPr>
          <w:b/>
          <w:sz w:val="28"/>
        </w:rPr>
        <w:t>CHÍ</w:t>
      </w:r>
      <w:r>
        <w:rPr>
          <w:b/>
          <w:spacing w:val="-1"/>
          <w:sz w:val="28"/>
        </w:rPr>
        <w:t> </w:t>
      </w:r>
      <w:r>
        <w:rPr>
          <w:b/>
          <w:spacing w:val="-4"/>
          <w:sz w:val="28"/>
        </w:rPr>
        <w:t>MINH</w:t>
      </w:r>
    </w:p>
    <w:p>
      <w:pPr>
        <w:pStyle w:val="BodyText"/>
        <w:spacing w:before="8"/>
        <w:ind w:left="0"/>
        <w:jc w:val="left"/>
        <w:rPr>
          <w:b/>
          <w:sz w:val="23"/>
        </w:rPr>
      </w:pPr>
    </w:p>
    <w:p>
      <w:pPr>
        <w:pStyle w:val="BodyText"/>
        <w:spacing w:line="268" w:lineRule="auto" w:before="0"/>
        <w:ind w:right="572" w:firstLine="566"/>
      </w:pPr>
      <w:r>
        <w:rPr/>
        <w:t>Với Hội đồng giám đốc thẩm gồm có 09 thành viên Ủy ban Thẩm phán Tòa án nhân dân cấp cao tại Thành phố Hồ Chí Minh tham gia xét xử, do ông Trần Văn Châu – Chánh án Tòa án nhân dân cấp cao tại Thành phố Hồ Chí Minh làm chủ tọa phiên tòa.</w:t>
      </w:r>
    </w:p>
    <w:p>
      <w:pPr>
        <w:pStyle w:val="BodyText"/>
        <w:spacing w:line="268" w:lineRule="auto" w:before="118"/>
        <w:ind w:right="580" w:firstLine="566"/>
      </w:pPr>
      <w:r>
        <w:rPr/>
        <w:t>Đại diện Viện kiểm sát nhân dân cấp cao tại Thành phố Hồ Chí Minh</w:t>
      </w:r>
      <w:r>
        <w:rPr>
          <w:spacing w:val="40"/>
        </w:rPr>
        <w:t> </w:t>
      </w:r>
      <w:r>
        <w:rPr/>
        <w:t>tham gia phiên tòa: Ông Nguyễn Trí Dũng - Kiểm sát viên.</w:t>
      </w:r>
    </w:p>
    <w:p>
      <w:pPr>
        <w:pStyle w:val="BodyText"/>
        <w:spacing w:line="268" w:lineRule="auto"/>
        <w:ind w:right="566" w:firstLine="566"/>
      </w:pPr>
      <w:r>
        <w:rPr/>
        <w:t>Thư ký Tòa án ghi biên bản phiên tòa: Ông Nguyễn Khánh Chinh - Thẩm tra viên.</w:t>
      </w:r>
    </w:p>
    <w:p>
      <w:pPr>
        <w:pStyle w:val="BodyText"/>
        <w:spacing w:line="268" w:lineRule="auto"/>
        <w:ind w:right="569" w:firstLine="566"/>
      </w:pPr>
      <w:r>
        <w:rPr/>
        <w:t>Ngày 29/11/2022, tại trụ sở Tòa án nhân dân cấp cao tại Thành phố Hồ</w:t>
      </w:r>
      <w:r>
        <w:rPr>
          <w:spacing w:val="40"/>
        </w:rPr>
        <w:t> </w:t>
      </w:r>
      <w:r>
        <w:rPr/>
        <w:t>Chí Minh đã mở phiên tòa giám đốc thẩm vụ án dân sự về “</w:t>
      </w:r>
      <w:r>
        <w:rPr>
          <w:i/>
        </w:rPr>
        <w:t>Tranh chấp Hợp</w:t>
      </w:r>
      <w:r>
        <w:rPr>
          <w:i/>
        </w:rPr>
        <w:t> đồng tín dụng</w:t>
      </w:r>
      <w:r>
        <w:rPr/>
        <w:t>”, giữa các đương sự:</w:t>
      </w:r>
    </w:p>
    <w:p>
      <w:pPr>
        <w:pStyle w:val="ListParagraph"/>
        <w:numPr>
          <w:ilvl w:val="0"/>
          <w:numId w:val="1"/>
        </w:numPr>
        <w:tabs>
          <w:tab w:pos="1303" w:val="left" w:leader="none"/>
        </w:tabs>
        <w:spacing w:line="240" w:lineRule="auto" w:before="119" w:after="0"/>
        <w:ind w:left="1302" w:right="0" w:hanging="282"/>
        <w:jc w:val="both"/>
        <w:rPr>
          <w:sz w:val="28"/>
        </w:rPr>
      </w:pPr>
      <w:r>
        <w:rPr>
          <w:i/>
          <w:sz w:val="28"/>
        </w:rPr>
        <w:t>Nguyên</w:t>
      </w:r>
      <w:r>
        <w:rPr>
          <w:i/>
          <w:spacing w:val="-3"/>
          <w:sz w:val="28"/>
        </w:rPr>
        <w:t> </w:t>
      </w:r>
      <w:r>
        <w:rPr>
          <w:i/>
          <w:sz w:val="28"/>
        </w:rPr>
        <w:t>đơn:</w:t>
      </w:r>
      <w:r>
        <w:rPr>
          <w:i/>
          <w:spacing w:val="-2"/>
          <w:sz w:val="28"/>
        </w:rPr>
        <w:t> </w:t>
      </w:r>
      <w:r>
        <w:rPr>
          <w:sz w:val="28"/>
        </w:rPr>
        <w:t>Ngân</w:t>
      </w:r>
      <w:r>
        <w:rPr>
          <w:spacing w:val="-4"/>
          <w:sz w:val="28"/>
        </w:rPr>
        <w:t> </w:t>
      </w:r>
      <w:r>
        <w:rPr>
          <w:sz w:val="28"/>
        </w:rPr>
        <w:t>hàng</w:t>
      </w:r>
      <w:r>
        <w:rPr>
          <w:spacing w:val="-3"/>
          <w:sz w:val="28"/>
        </w:rPr>
        <w:t> </w:t>
      </w:r>
      <w:r>
        <w:rPr>
          <w:spacing w:val="-5"/>
          <w:sz w:val="28"/>
        </w:rPr>
        <w:t>N1;</w:t>
      </w:r>
    </w:p>
    <w:p>
      <w:pPr>
        <w:pStyle w:val="BodyText"/>
        <w:spacing w:before="158"/>
        <w:ind w:left="1021"/>
      </w:pPr>
      <w:r>
        <w:rPr/>
        <w:t>Địa</w:t>
      </w:r>
      <w:r>
        <w:rPr>
          <w:spacing w:val="-3"/>
        </w:rPr>
        <w:t> </w:t>
      </w:r>
      <w:r>
        <w:rPr/>
        <w:t>chỉ:</w:t>
      </w:r>
      <w:r>
        <w:rPr>
          <w:spacing w:val="-2"/>
        </w:rPr>
        <w:t> </w:t>
      </w:r>
      <w:r>
        <w:rPr/>
        <w:t>Tháp</w:t>
      </w:r>
      <w:r>
        <w:rPr>
          <w:spacing w:val="-2"/>
        </w:rPr>
        <w:t> </w:t>
      </w:r>
      <w:r>
        <w:rPr/>
        <w:t>N1,</w:t>
      </w:r>
      <w:r>
        <w:rPr>
          <w:spacing w:val="-3"/>
        </w:rPr>
        <w:t> </w:t>
      </w:r>
      <w:r>
        <w:rPr/>
        <w:t>35</w:t>
      </w:r>
      <w:r>
        <w:rPr>
          <w:spacing w:val="-5"/>
        </w:rPr>
        <w:t> </w:t>
      </w:r>
      <w:r>
        <w:rPr/>
        <w:t>K1,</w:t>
      </w:r>
      <w:r>
        <w:rPr>
          <w:spacing w:val="-3"/>
        </w:rPr>
        <w:t> </w:t>
      </w:r>
      <w:r>
        <w:rPr/>
        <w:t>quận</w:t>
      </w:r>
      <w:r>
        <w:rPr>
          <w:spacing w:val="-2"/>
        </w:rPr>
        <w:t> </w:t>
      </w:r>
      <w:r>
        <w:rPr/>
        <w:t>K2,</w:t>
      </w:r>
      <w:r>
        <w:rPr>
          <w:spacing w:val="-4"/>
        </w:rPr>
        <w:t> </w:t>
      </w:r>
      <w:r>
        <w:rPr/>
        <w:t>Thành</w:t>
      </w:r>
      <w:r>
        <w:rPr>
          <w:spacing w:val="-5"/>
        </w:rPr>
        <w:t> </w:t>
      </w:r>
      <w:r>
        <w:rPr/>
        <w:t>phố</w:t>
      </w:r>
      <w:r>
        <w:rPr>
          <w:spacing w:val="-2"/>
        </w:rPr>
        <w:t> </w:t>
      </w:r>
      <w:r>
        <w:rPr/>
        <w:t>Hà</w:t>
      </w:r>
      <w:r>
        <w:rPr>
          <w:spacing w:val="-2"/>
        </w:rPr>
        <w:t> </w:t>
      </w:r>
      <w:r>
        <w:rPr>
          <w:spacing w:val="-4"/>
        </w:rPr>
        <w:t>Nội.</w:t>
      </w:r>
    </w:p>
    <w:p>
      <w:pPr>
        <w:pStyle w:val="ListParagraph"/>
        <w:numPr>
          <w:ilvl w:val="0"/>
          <w:numId w:val="1"/>
        </w:numPr>
        <w:tabs>
          <w:tab w:pos="1303" w:val="left" w:leader="none"/>
        </w:tabs>
        <w:spacing w:line="240" w:lineRule="auto" w:before="158" w:after="0"/>
        <w:ind w:left="1302" w:right="0" w:hanging="282"/>
        <w:jc w:val="both"/>
        <w:rPr>
          <w:sz w:val="28"/>
        </w:rPr>
      </w:pPr>
      <w:r>
        <w:rPr>
          <w:i/>
          <w:sz w:val="28"/>
        </w:rPr>
        <w:t>Bị</w:t>
      </w:r>
      <w:r>
        <w:rPr>
          <w:i/>
          <w:spacing w:val="-3"/>
          <w:sz w:val="28"/>
        </w:rPr>
        <w:t> </w:t>
      </w:r>
      <w:r>
        <w:rPr>
          <w:i/>
          <w:sz w:val="28"/>
        </w:rPr>
        <w:t>đơn:</w:t>
      </w:r>
      <w:r>
        <w:rPr>
          <w:i/>
          <w:spacing w:val="-3"/>
          <w:sz w:val="28"/>
        </w:rPr>
        <w:t> </w:t>
      </w:r>
      <w:r>
        <w:rPr>
          <w:sz w:val="28"/>
        </w:rPr>
        <w:t>Ông</w:t>
      </w:r>
      <w:r>
        <w:rPr>
          <w:spacing w:val="-2"/>
          <w:sz w:val="28"/>
        </w:rPr>
        <w:t> </w:t>
      </w:r>
      <w:r>
        <w:rPr>
          <w:sz w:val="28"/>
        </w:rPr>
        <w:t>Võ</w:t>
      </w:r>
      <w:r>
        <w:rPr>
          <w:spacing w:val="-2"/>
          <w:sz w:val="28"/>
        </w:rPr>
        <w:t> </w:t>
      </w:r>
      <w:r>
        <w:rPr>
          <w:sz w:val="28"/>
        </w:rPr>
        <w:t>Trường</w:t>
      </w:r>
      <w:r>
        <w:rPr>
          <w:spacing w:val="-2"/>
          <w:sz w:val="28"/>
        </w:rPr>
        <w:t> </w:t>
      </w:r>
      <w:r>
        <w:rPr>
          <w:sz w:val="28"/>
        </w:rPr>
        <w:t>T1,</w:t>
      </w:r>
      <w:r>
        <w:rPr>
          <w:spacing w:val="-4"/>
          <w:sz w:val="28"/>
        </w:rPr>
        <w:t> </w:t>
      </w:r>
      <w:r>
        <w:rPr>
          <w:sz w:val="28"/>
        </w:rPr>
        <w:t>sinh</w:t>
      </w:r>
      <w:r>
        <w:rPr>
          <w:spacing w:val="-2"/>
          <w:sz w:val="28"/>
        </w:rPr>
        <w:t> </w:t>
      </w:r>
      <w:r>
        <w:rPr>
          <w:sz w:val="28"/>
        </w:rPr>
        <w:t>năm</w:t>
      </w:r>
      <w:r>
        <w:rPr>
          <w:spacing w:val="-7"/>
          <w:sz w:val="28"/>
        </w:rPr>
        <w:t> </w:t>
      </w:r>
      <w:r>
        <w:rPr>
          <w:spacing w:val="-4"/>
          <w:sz w:val="28"/>
        </w:rPr>
        <w:t>1958;</w:t>
      </w:r>
    </w:p>
    <w:p>
      <w:pPr>
        <w:pStyle w:val="BodyText"/>
        <w:spacing w:line="268" w:lineRule="auto" w:before="158"/>
        <w:ind w:right="568" w:firstLine="547"/>
      </w:pPr>
      <w:r>
        <w:rPr/>
        <w:t>Địa chỉ đăng ký thường trú: 286A K3, Phường K4, quận K5, Thành phố Hồ Chí Minh.</w:t>
      </w:r>
    </w:p>
    <w:p>
      <w:pPr>
        <w:pStyle w:val="BodyText"/>
        <w:spacing w:before="118"/>
        <w:ind w:left="1021"/>
      </w:pPr>
      <w:r>
        <w:rPr/>
        <w:t>Nơi</w:t>
      </w:r>
      <w:r>
        <w:rPr>
          <w:spacing w:val="-4"/>
        </w:rPr>
        <w:t> </w:t>
      </w:r>
      <w:r>
        <w:rPr/>
        <w:t>tạm</w:t>
      </w:r>
      <w:r>
        <w:rPr>
          <w:spacing w:val="-7"/>
        </w:rPr>
        <w:t> </w:t>
      </w:r>
      <w:r>
        <w:rPr/>
        <w:t>trú:</w:t>
      </w:r>
      <w:r>
        <w:rPr>
          <w:spacing w:val="-1"/>
        </w:rPr>
        <w:t> </w:t>
      </w:r>
      <w:r>
        <w:rPr/>
        <w:t>Tổ</w:t>
      </w:r>
      <w:r>
        <w:rPr>
          <w:spacing w:val="-2"/>
        </w:rPr>
        <w:t> </w:t>
      </w:r>
      <w:r>
        <w:rPr/>
        <w:t>dân</w:t>
      </w:r>
      <w:r>
        <w:rPr>
          <w:spacing w:val="-1"/>
        </w:rPr>
        <w:t> </w:t>
      </w:r>
      <w:r>
        <w:rPr/>
        <w:t>phố</w:t>
      </w:r>
      <w:r>
        <w:rPr>
          <w:spacing w:val="-5"/>
        </w:rPr>
        <w:t> </w:t>
      </w:r>
      <w:r>
        <w:rPr/>
        <w:t>01,</w:t>
      </w:r>
      <w:r>
        <w:rPr>
          <w:spacing w:val="-2"/>
        </w:rPr>
        <w:t> </w:t>
      </w:r>
      <w:r>
        <w:rPr/>
        <w:t>phường</w:t>
      </w:r>
      <w:r>
        <w:rPr>
          <w:spacing w:val="-2"/>
        </w:rPr>
        <w:t> </w:t>
      </w:r>
      <w:r>
        <w:rPr/>
        <w:t>K6,</w:t>
      </w:r>
      <w:r>
        <w:rPr>
          <w:spacing w:val="-3"/>
        </w:rPr>
        <w:t> </w:t>
      </w:r>
      <w:r>
        <w:rPr/>
        <w:t>thành</w:t>
      </w:r>
      <w:r>
        <w:rPr>
          <w:spacing w:val="-1"/>
        </w:rPr>
        <w:t> </w:t>
      </w:r>
      <w:r>
        <w:rPr/>
        <w:t>phố</w:t>
      </w:r>
      <w:r>
        <w:rPr>
          <w:spacing w:val="-2"/>
        </w:rPr>
        <w:t> </w:t>
      </w:r>
      <w:r>
        <w:rPr/>
        <w:t>K7,</w:t>
      </w:r>
      <w:r>
        <w:rPr>
          <w:spacing w:val="-3"/>
        </w:rPr>
        <w:t> </w:t>
      </w:r>
      <w:r>
        <w:rPr/>
        <w:t>tỉnh</w:t>
      </w:r>
      <w:r>
        <w:rPr>
          <w:spacing w:val="-1"/>
        </w:rPr>
        <w:t> </w:t>
      </w:r>
      <w:r>
        <w:rPr/>
        <w:t>Đắk</w:t>
      </w:r>
      <w:r>
        <w:rPr>
          <w:spacing w:val="-3"/>
        </w:rPr>
        <w:t> </w:t>
      </w:r>
      <w:r>
        <w:rPr>
          <w:spacing w:val="-2"/>
        </w:rPr>
        <w:t>Nông.</w:t>
      </w:r>
    </w:p>
    <w:p>
      <w:pPr>
        <w:pStyle w:val="ListParagraph"/>
        <w:numPr>
          <w:ilvl w:val="0"/>
          <w:numId w:val="1"/>
        </w:numPr>
        <w:tabs>
          <w:tab w:pos="1303" w:val="left" w:leader="none"/>
        </w:tabs>
        <w:spacing w:line="240" w:lineRule="auto" w:before="158" w:after="0"/>
        <w:ind w:left="1302" w:right="0" w:hanging="282"/>
        <w:jc w:val="both"/>
        <w:rPr>
          <w:i/>
          <w:sz w:val="28"/>
        </w:rPr>
      </w:pPr>
      <w:r>
        <w:rPr>
          <w:i/>
          <w:sz w:val="28"/>
        </w:rPr>
        <w:t>Người</w:t>
      </w:r>
      <w:r>
        <w:rPr>
          <w:i/>
          <w:spacing w:val="-5"/>
          <w:sz w:val="28"/>
        </w:rPr>
        <w:t> </w:t>
      </w:r>
      <w:r>
        <w:rPr>
          <w:i/>
          <w:sz w:val="28"/>
        </w:rPr>
        <w:t>có</w:t>
      </w:r>
      <w:r>
        <w:rPr>
          <w:i/>
          <w:spacing w:val="-3"/>
          <w:sz w:val="28"/>
        </w:rPr>
        <w:t> </w:t>
      </w:r>
      <w:r>
        <w:rPr>
          <w:i/>
          <w:sz w:val="28"/>
        </w:rPr>
        <w:t>quyền</w:t>
      </w:r>
      <w:r>
        <w:rPr>
          <w:i/>
          <w:spacing w:val="-3"/>
          <w:sz w:val="28"/>
        </w:rPr>
        <w:t> </w:t>
      </w:r>
      <w:r>
        <w:rPr>
          <w:i/>
          <w:sz w:val="28"/>
        </w:rPr>
        <w:t>lợi,</w:t>
      </w:r>
      <w:r>
        <w:rPr>
          <w:i/>
          <w:spacing w:val="-5"/>
          <w:sz w:val="28"/>
        </w:rPr>
        <w:t> </w:t>
      </w:r>
      <w:r>
        <w:rPr>
          <w:i/>
          <w:sz w:val="28"/>
        </w:rPr>
        <w:t>nghĩa</w:t>
      </w:r>
      <w:r>
        <w:rPr>
          <w:i/>
          <w:spacing w:val="-3"/>
          <w:sz w:val="28"/>
        </w:rPr>
        <w:t> </w:t>
      </w:r>
      <w:r>
        <w:rPr>
          <w:i/>
          <w:sz w:val="28"/>
        </w:rPr>
        <w:t>vụ</w:t>
      </w:r>
      <w:r>
        <w:rPr>
          <w:i/>
          <w:spacing w:val="-3"/>
          <w:sz w:val="28"/>
        </w:rPr>
        <w:t> </w:t>
      </w:r>
      <w:r>
        <w:rPr>
          <w:i/>
          <w:sz w:val="28"/>
        </w:rPr>
        <w:t>liên</w:t>
      </w:r>
      <w:r>
        <w:rPr>
          <w:i/>
          <w:spacing w:val="-5"/>
          <w:sz w:val="28"/>
        </w:rPr>
        <w:t> </w:t>
      </w:r>
      <w:r>
        <w:rPr>
          <w:i/>
          <w:spacing w:val="-4"/>
          <w:sz w:val="28"/>
        </w:rPr>
        <w:t>quan:</w:t>
      </w:r>
    </w:p>
    <w:p>
      <w:pPr>
        <w:pStyle w:val="BodyText"/>
        <w:spacing w:before="159"/>
        <w:ind w:left="1021"/>
      </w:pPr>
      <w:r>
        <w:rPr/>
        <w:t>Công</w:t>
      </w:r>
      <w:r>
        <w:rPr>
          <w:spacing w:val="-6"/>
        </w:rPr>
        <w:t> </w:t>
      </w:r>
      <w:r>
        <w:rPr/>
        <w:t>ty</w:t>
      </w:r>
      <w:r>
        <w:rPr>
          <w:spacing w:val="-5"/>
        </w:rPr>
        <w:t> </w:t>
      </w:r>
      <w:r>
        <w:rPr/>
        <w:t>cổ</w:t>
      </w:r>
      <w:r>
        <w:rPr>
          <w:spacing w:val="-1"/>
        </w:rPr>
        <w:t> </w:t>
      </w:r>
      <w:r>
        <w:rPr/>
        <w:t>phần </w:t>
      </w:r>
      <w:r>
        <w:rPr>
          <w:spacing w:val="-5"/>
        </w:rPr>
        <w:t>N2.</w:t>
      </w:r>
    </w:p>
    <w:p>
      <w:pPr>
        <w:pStyle w:val="BodyText"/>
        <w:spacing w:line="357" w:lineRule="auto" w:before="158"/>
        <w:ind w:left="1021" w:right="1434"/>
      </w:pPr>
      <w:r>
        <w:rPr/>
        <w:t>Địa chỉ: Đường 23/3, phường K6, thành phố K7, tỉnh Đắk Nông. Người</w:t>
      </w:r>
      <w:r>
        <w:rPr>
          <w:spacing w:val="-5"/>
        </w:rPr>
        <w:t> </w:t>
      </w:r>
      <w:r>
        <w:rPr/>
        <w:t>đại</w:t>
      </w:r>
      <w:r>
        <w:rPr>
          <w:spacing w:val="-5"/>
        </w:rPr>
        <w:t> </w:t>
      </w:r>
      <w:r>
        <w:rPr/>
        <w:t>diện</w:t>
      </w:r>
      <w:r>
        <w:rPr>
          <w:spacing w:val="-5"/>
        </w:rPr>
        <w:t> </w:t>
      </w:r>
      <w:r>
        <w:rPr/>
        <w:t>theo</w:t>
      </w:r>
      <w:r>
        <w:rPr>
          <w:spacing w:val="-5"/>
        </w:rPr>
        <w:t> </w:t>
      </w:r>
      <w:r>
        <w:rPr/>
        <w:t>pháp</w:t>
      </w:r>
      <w:r>
        <w:rPr>
          <w:spacing w:val="-3"/>
        </w:rPr>
        <w:t> </w:t>
      </w:r>
      <w:r>
        <w:rPr/>
        <w:t>luật:</w:t>
      </w:r>
      <w:r>
        <w:rPr>
          <w:spacing w:val="-2"/>
        </w:rPr>
        <w:t> </w:t>
      </w:r>
      <w:r>
        <w:rPr/>
        <w:t>Ông</w:t>
      </w:r>
      <w:r>
        <w:rPr>
          <w:spacing w:val="2"/>
        </w:rPr>
        <w:t> </w:t>
      </w:r>
      <w:r>
        <w:rPr/>
        <w:t>Vũ</w:t>
      </w:r>
      <w:r>
        <w:rPr>
          <w:spacing w:val="-2"/>
        </w:rPr>
        <w:t> </w:t>
      </w:r>
      <w:r>
        <w:rPr/>
        <w:t>Tuấn</w:t>
      </w:r>
      <w:r>
        <w:rPr>
          <w:spacing w:val="-2"/>
        </w:rPr>
        <w:t> </w:t>
      </w:r>
      <w:r>
        <w:rPr/>
        <w:t>H1</w:t>
      </w:r>
      <w:r>
        <w:rPr>
          <w:spacing w:val="-2"/>
        </w:rPr>
        <w:t> </w:t>
      </w:r>
      <w:r>
        <w:rPr/>
        <w:t>–</w:t>
      </w:r>
      <w:r>
        <w:rPr>
          <w:spacing w:val="-3"/>
        </w:rPr>
        <w:t> </w:t>
      </w:r>
      <w:r>
        <w:rPr/>
        <w:t>Tổng</w:t>
      </w:r>
      <w:r>
        <w:rPr>
          <w:spacing w:val="-3"/>
        </w:rPr>
        <w:t> </w:t>
      </w:r>
      <w:r>
        <w:rPr/>
        <w:t>Giám</w:t>
      </w:r>
      <w:r>
        <w:rPr>
          <w:spacing w:val="-7"/>
        </w:rPr>
        <w:t> </w:t>
      </w:r>
      <w:r>
        <w:rPr>
          <w:spacing w:val="-4"/>
        </w:rPr>
        <w:t>đốc.</w:t>
      </w:r>
    </w:p>
    <w:p>
      <w:pPr>
        <w:spacing w:line="306" w:lineRule="exact" w:before="0"/>
        <w:ind w:left="3721" w:right="3895"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before="117"/>
        <w:ind w:left="1041" w:right="0" w:firstLine="0"/>
        <w:jc w:val="both"/>
        <w:rPr>
          <w:sz w:val="28"/>
        </w:rPr>
      </w:pPr>
      <w:r>
        <w:rPr>
          <w:i/>
          <w:sz w:val="28"/>
        </w:rPr>
        <w:t>Nguyên</w:t>
      </w:r>
      <w:r>
        <w:rPr>
          <w:i/>
          <w:spacing w:val="-4"/>
          <w:sz w:val="28"/>
        </w:rPr>
        <w:t> </w:t>
      </w:r>
      <w:r>
        <w:rPr>
          <w:i/>
          <w:sz w:val="28"/>
        </w:rPr>
        <w:t>đơn</w:t>
      </w:r>
      <w:r>
        <w:rPr>
          <w:i/>
          <w:spacing w:val="-3"/>
          <w:sz w:val="28"/>
        </w:rPr>
        <w:t> </w:t>
      </w:r>
      <w:r>
        <w:rPr>
          <w:i/>
          <w:sz w:val="28"/>
        </w:rPr>
        <w:t>Ngân</w:t>
      </w:r>
      <w:r>
        <w:rPr>
          <w:i/>
          <w:spacing w:val="-6"/>
          <w:sz w:val="28"/>
        </w:rPr>
        <w:t> </w:t>
      </w:r>
      <w:r>
        <w:rPr>
          <w:i/>
          <w:sz w:val="28"/>
        </w:rPr>
        <w:t>hàng</w:t>
      </w:r>
      <w:r>
        <w:rPr>
          <w:i/>
          <w:spacing w:val="-3"/>
          <w:sz w:val="28"/>
        </w:rPr>
        <w:t> </w:t>
      </w:r>
      <w:r>
        <w:rPr>
          <w:i/>
          <w:sz w:val="28"/>
        </w:rPr>
        <w:t>N1</w:t>
      </w:r>
      <w:r>
        <w:rPr>
          <w:i/>
          <w:spacing w:val="-2"/>
          <w:sz w:val="28"/>
        </w:rPr>
        <w:t> </w:t>
      </w:r>
      <w:r>
        <w:rPr>
          <w:i/>
          <w:sz w:val="28"/>
        </w:rPr>
        <w:t>trình</w:t>
      </w:r>
      <w:r>
        <w:rPr>
          <w:i/>
          <w:spacing w:val="-3"/>
          <w:sz w:val="28"/>
        </w:rPr>
        <w:t> </w:t>
      </w:r>
      <w:r>
        <w:rPr>
          <w:i/>
          <w:spacing w:val="-4"/>
          <w:sz w:val="28"/>
        </w:rPr>
        <w:t>bày</w:t>
      </w:r>
      <w:r>
        <w:rPr>
          <w:spacing w:val="-4"/>
          <w:sz w:val="28"/>
        </w:rPr>
        <w:t>:</w:t>
      </w:r>
    </w:p>
    <w:p>
      <w:pPr>
        <w:spacing w:after="0"/>
        <w:jc w:val="both"/>
        <w:rPr>
          <w:sz w:val="28"/>
        </w:rPr>
        <w:sectPr>
          <w:type w:val="continuous"/>
          <w:pgSz w:w="11910" w:h="16850"/>
          <w:pgMar w:top="1120" w:bottom="280" w:left="1340" w:right="560"/>
        </w:sectPr>
      </w:pPr>
    </w:p>
    <w:p>
      <w:pPr>
        <w:pStyle w:val="BodyText"/>
        <w:spacing w:line="242" w:lineRule="auto" w:before="65"/>
        <w:ind w:right="574" w:firstLine="547"/>
      </w:pPr>
      <w:r>
        <w:rPr/>
        <w:t>Ngày</w:t>
      </w:r>
      <w:r>
        <w:rPr>
          <w:spacing w:val="-1"/>
        </w:rPr>
        <w:t> </w:t>
      </w:r>
      <w:r>
        <w:rPr/>
        <w:t>13/02/2015,</w:t>
      </w:r>
      <w:r>
        <w:rPr>
          <w:spacing w:val="-1"/>
        </w:rPr>
        <w:t> </w:t>
      </w:r>
      <w:r>
        <w:rPr/>
        <w:t>ông Võ Trường T1 ký 02 hợp đồng tín dụng để vay</w:t>
      </w:r>
      <w:r>
        <w:rPr>
          <w:spacing w:val="-1"/>
        </w:rPr>
        <w:t> </w:t>
      </w:r>
      <w:r>
        <w:rPr/>
        <w:t>tiền tại Ngân hàng N1, cụ thể:</w:t>
      </w:r>
    </w:p>
    <w:p>
      <w:pPr>
        <w:pStyle w:val="BodyText"/>
        <w:spacing w:before="115"/>
        <w:ind w:right="579" w:firstLine="547"/>
      </w:pPr>
      <w:r>
        <w:rPr/>
        <w:t>Hợp đồng tín dụng số 01/635/2015/0001513 vay số tiền 3.000.000.000 đồng, mục đích mua sắm phương tiện đi lại và tiêu dùng, thời hạn 05 năm. Nợ gốc trả định kỳ 01 tháng/lần vào ngày 10 hàng tháng với số tiền 50.000.000 đồng, nợ lãi trả cùng nợ gốc.</w:t>
      </w:r>
    </w:p>
    <w:p>
      <w:pPr>
        <w:pStyle w:val="BodyText"/>
        <w:ind w:right="569" w:firstLine="547"/>
      </w:pPr>
      <w:r>
        <w:rPr/>
        <w:t>Hợp đồng tín dụng số 01/635/2015/0001515 vay số tiền 7.000.000.000 đồng, mục đích nhận chuyển nhượng quyền sử dụng đất và tài sản gắn liền trên đất, thời hạn 20 năm. Nợ gốc trả định kỳ 01 tháng/lần vào ngày 10 hàng tháng với số tiền: Từ kỳ đầu tiên đến kỳ 60 trả 10.000.000 đồng/tháng; từ kỳ 61 đến kỳ 239 trả 55.000.000 đồng/tháng; kỳ cuối cùng trả 135.000.000 đồng; nợ lãi</w:t>
      </w:r>
      <w:r>
        <w:rPr>
          <w:spacing w:val="40"/>
        </w:rPr>
        <w:t> </w:t>
      </w:r>
      <w:r>
        <w:rPr/>
        <w:t>trả cùng nợ gốc.</w:t>
      </w:r>
    </w:p>
    <w:p>
      <w:pPr>
        <w:pStyle w:val="BodyText"/>
        <w:spacing w:before="121"/>
        <w:ind w:right="567" w:firstLine="547"/>
      </w:pPr>
      <w:r>
        <w:rPr/>
        <w:t>Để đảm bảo khoản vay, ông T1 ký Hợp đồng thế chấp số 01/2015/6812252/HĐTC ngày 11/02/2015 để thế chấp quyền sử dụng đất thửa số 814, tờ bản đồ số 8, diện tích 408m</w:t>
      </w:r>
      <w:r>
        <w:rPr>
          <w:vertAlign w:val="superscript"/>
        </w:rPr>
        <w:t>2</w:t>
      </w:r>
      <w:r>
        <w:rPr>
          <w:vertAlign w:val="baseline"/>
        </w:rPr>
        <w:t> tọa lạc tại Tổ 1 phường K6, thành phố K7 và tài sản trên đất là công trình cửa hàng kinh doanh xe máy, xây dựng cấp 3, diện tích xây dựng 254m</w:t>
      </w:r>
      <w:r>
        <w:rPr>
          <w:vertAlign w:val="superscript"/>
        </w:rPr>
        <w:t>2</w:t>
      </w:r>
      <w:r>
        <w:rPr>
          <w:vertAlign w:val="baseline"/>
        </w:rPr>
        <w:t>, diện tích sàn 508m</w:t>
      </w:r>
      <w:r>
        <w:rPr>
          <w:vertAlign w:val="superscript"/>
        </w:rPr>
        <w:t>2</w:t>
      </w:r>
      <w:r>
        <w:rPr>
          <w:vertAlign w:val="baseline"/>
        </w:rPr>
        <w:t>.</w:t>
      </w:r>
    </w:p>
    <w:p>
      <w:pPr>
        <w:pStyle w:val="BodyText"/>
        <w:spacing w:before="120"/>
        <w:ind w:right="568" w:firstLine="547"/>
      </w:pPr>
      <w:r>
        <w:rPr/>
        <w:t>Việc trả nợ: Ông Võ Trường T1 đã trả được một khoản tiền gốc là 1.620.000.000 đồng và tiền lãi 2.152.496.108 đồng. Nên tính đến ngày 16/10/2017 ông T1 còn nợ 8.380.000.000 đồng tiền gốc và 451.305.557 đồng tiền lãi, tổng cộng 8.831.305.557 đồng.</w:t>
      </w:r>
    </w:p>
    <w:p>
      <w:pPr>
        <w:pStyle w:val="BodyText"/>
        <w:spacing w:before="121"/>
        <w:ind w:right="568" w:firstLine="547"/>
      </w:pPr>
      <w:r>
        <w:rPr/>
        <w:t>Nay N1 khởi kiện yêu cầu ông T1 trả đủ số tiền gốc và lãi tạm tính đến ngày 06/11/2020, tổng cộng 11.458.599.824 đồng. Trường hợp ông T1 không trả hết nợ thì N1 có quyền xử lý tài sản thế chấp để thu hồi nợ.</w:t>
      </w:r>
    </w:p>
    <w:p>
      <w:pPr>
        <w:pStyle w:val="BodyText"/>
        <w:ind w:right="566" w:firstLine="566"/>
      </w:pPr>
      <w:r>
        <w:rPr/>
        <w:t>Bị đơn ông Võ Trường T1 không tham</w:t>
      </w:r>
      <w:r>
        <w:rPr>
          <w:spacing w:val="-5"/>
        </w:rPr>
        <w:t> </w:t>
      </w:r>
      <w:r>
        <w:rPr/>
        <w:t>gia tố tụng, không có ý kiến về các yêu cầu khởi kiện của N1.</w:t>
      </w:r>
    </w:p>
    <w:p>
      <w:pPr>
        <w:spacing w:before="122"/>
        <w:ind w:left="1041" w:right="0" w:firstLine="0"/>
        <w:jc w:val="both"/>
        <w:rPr>
          <w:i/>
          <w:sz w:val="28"/>
        </w:rPr>
      </w:pPr>
      <w:r>
        <w:rPr>
          <w:i/>
          <w:sz w:val="28"/>
        </w:rPr>
        <w:t>Người</w:t>
      </w:r>
      <w:r>
        <w:rPr>
          <w:i/>
          <w:spacing w:val="-2"/>
          <w:sz w:val="28"/>
        </w:rPr>
        <w:t> </w:t>
      </w:r>
      <w:r>
        <w:rPr>
          <w:i/>
          <w:sz w:val="28"/>
        </w:rPr>
        <w:t>có</w:t>
      </w:r>
      <w:r>
        <w:rPr>
          <w:i/>
          <w:spacing w:val="-5"/>
          <w:sz w:val="28"/>
        </w:rPr>
        <w:t> </w:t>
      </w:r>
      <w:r>
        <w:rPr>
          <w:i/>
          <w:sz w:val="28"/>
        </w:rPr>
        <w:t>quyền</w:t>
      </w:r>
      <w:r>
        <w:rPr>
          <w:i/>
          <w:spacing w:val="-5"/>
          <w:sz w:val="28"/>
        </w:rPr>
        <w:t> </w:t>
      </w:r>
      <w:r>
        <w:rPr>
          <w:i/>
          <w:sz w:val="28"/>
        </w:rPr>
        <w:t>lợi,</w:t>
      </w:r>
      <w:r>
        <w:rPr>
          <w:i/>
          <w:spacing w:val="-7"/>
          <w:sz w:val="28"/>
        </w:rPr>
        <w:t> </w:t>
      </w:r>
      <w:r>
        <w:rPr>
          <w:i/>
          <w:sz w:val="28"/>
        </w:rPr>
        <w:t>nghĩa</w:t>
      </w:r>
      <w:r>
        <w:rPr>
          <w:i/>
          <w:spacing w:val="-2"/>
          <w:sz w:val="28"/>
        </w:rPr>
        <w:t> </w:t>
      </w:r>
      <w:r>
        <w:rPr>
          <w:i/>
          <w:sz w:val="28"/>
        </w:rPr>
        <w:t>vụ</w:t>
      </w:r>
      <w:r>
        <w:rPr>
          <w:i/>
          <w:spacing w:val="-5"/>
          <w:sz w:val="28"/>
        </w:rPr>
        <w:t> </w:t>
      </w:r>
      <w:r>
        <w:rPr>
          <w:i/>
          <w:sz w:val="28"/>
        </w:rPr>
        <w:t>liên</w:t>
      </w:r>
      <w:r>
        <w:rPr>
          <w:i/>
          <w:spacing w:val="-6"/>
          <w:sz w:val="28"/>
        </w:rPr>
        <w:t> </w:t>
      </w:r>
      <w:r>
        <w:rPr>
          <w:i/>
          <w:sz w:val="28"/>
        </w:rPr>
        <w:t>quan</w:t>
      </w:r>
      <w:r>
        <w:rPr>
          <w:i/>
          <w:spacing w:val="2"/>
          <w:sz w:val="28"/>
        </w:rPr>
        <w:t> </w:t>
      </w:r>
      <w:r>
        <w:rPr>
          <w:i/>
          <w:sz w:val="28"/>
        </w:rPr>
        <w:t>Công</w:t>
      </w:r>
      <w:r>
        <w:rPr>
          <w:i/>
          <w:spacing w:val="-6"/>
          <w:sz w:val="28"/>
        </w:rPr>
        <w:t> </w:t>
      </w:r>
      <w:r>
        <w:rPr>
          <w:i/>
          <w:sz w:val="28"/>
        </w:rPr>
        <w:t>ty</w:t>
      </w:r>
      <w:r>
        <w:rPr>
          <w:i/>
          <w:spacing w:val="-2"/>
          <w:sz w:val="28"/>
        </w:rPr>
        <w:t> </w:t>
      </w:r>
      <w:r>
        <w:rPr>
          <w:i/>
          <w:sz w:val="28"/>
        </w:rPr>
        <w:t>cổ</w:t>
      </w:r>
      <w:r>
        <w:rPr>
          <w:i/>
          <w:spacing w:val="-2"/>
          <w:sz w:val="28"/>
        </w:rPr>
        <w:t> </w:t>
      </w:r>
      <w:r>
        <w:rPr>
          <w:i/>
          <w:sz w:val="28"/>
        </w:rPr>
        <w:t>phần</w:t>
      </w:r>
      <w:r>
        <w:rPr>
          <w:i/>
          <w:spacing w:val="-2"/>
          <w:sz w:val="28"/>
        </w:rPr>
        <w:t> </w:t>
      </w:r>
      <w:r>
        <w:rPr>
          <w:i/>
          <w:sz w:val="28"/>
        </w:rPr>
        <w:t>N2</w:t>
      </w:r>
      <w:r>
        <w:rPr>
          <w:i/>
          <w:spacing w:val="-1"/>
          <w:sz w:val="28"/>
        </w:rPr>
        <w:t> </w:t>
      </w:r>
      <w:r>
        <w:rPr>
          <w:i/>
          <w:sz w:val="28"/>
        </w:rPr>
        <w:t>trình</w:t>
      </w:r>
      <w:r>
        <w:rPr>
          <w:i/>
          <w:spacing w:val="-1"/>
          <w:sz w:val="28"/>
        </w:rPr>
        <w:t> </w:t>
      </w:r>
      <w:r>
        <w:rPr>
          <w:i/>
          <w:spacing w:val="-4"/>
          <w:sz w:val="28"/>
        </w:rPr>
        <w:t>bày:</w:t>
      </w:r>
    </w:p>
    <w:p>
      <w:pPr>
        <w:pStyle w:val="BodyText"/>
        <w:spacing w:before="120"/>
        <w:ind w:right="566" w:firstLine="566"/>
      </w:pPr>
      <w:r>
        <w:rPr/>
        <w:t>Ngày 15/12/2014, Hội đồng quản trị Công ty cổ phần N2 quyết định mua nhà ô tô Tấn Phát (Tòa nhà Trường Thành) tại đường 23/3 Tổ 1 phường K6 để làm văn phòng công ty với giá 16.000.000.000 đồng, chi từ vốn góp của cổ động 6.000.000.000 đồng, còn lại 10.000.000.000 đồng giao cho ông Võ Trường T1 đại diện công ty đàm phán với N1 để làm thủ tục vay. Ông T1 tạm thời đứng tên thửa đất và hàng tháng Công ty chuyển khoản trả dần lãi và gốc tối đa 200.000.000 đồng, sau khi trả đủ 10.000.000.000 đồng thì ông T1 có trách nhiệm sang tên giấy chứng nhận cho Công ty.</w:t>
      </w:r>
    </w:p>
    <w:p>
      <w:pPr>
        <w:pStyle w:val="BodyText"/>
        <w:spacing w:before="120"/>
        <w:ind w:right="566" w:firstLine="566"/>
      </w:pPr>
      <w:r>
        <w:rPr/>
        <w:t>Ông T1 đã thực hiện vay tiền và Công ty chuyển khoản cho</w:t>
      </w:r>
      <w:r>
        <w:rPr>
          <w:spacing w:val="37"/>
        </w:rPr>
        <w:t> </w:t>
      </w:r>
      <w:r>
        <w:rPr/>
        <w:t>ông T1 trả</w:t>
      </w:r>
      <w:r>
        <w:rPr>
          <w:spacing w:val="40"/>
        </w:rPr>
        <w:t> </w:t>
      </w:r>
      <w:r>
        <w:rPr/>
        <w:t>gốc</w:t>
      </w:r>
      <w:r>
        <w:rPr>
          <w:spacing w:val="-1"/>
        </w:rPr>
        <w:t> </w:t>
      </w:r>
      <w:r>
        <w:rPr/>
        <w:t>và</w:t>
      </w:r>
      <w:r>
        <w:rPr>
          <w:spacing w:val="-1"/>
        </w:rPr>
        <w:t> </w:t>
      </w:r>
      <w:r>
        <w:rPr/>
        <w:t>lãi</w:t>
      </w:r>
      <w:r>
        <w:rPr>
          <w:spacing w:val="-3"/>
        </w:rPr>
        <w:t> </w:t>
      </w:r>
      <w:r>
        <w:rPr/>
        <w:t>như</w:t>
      </w:r>
      <w:r>
        <w:rPr>
          <w:spacing w:val="-1"/>
        </w:rPr>
        <w:t> </w:t>
      </w:r>
      <w:r>
        <w:rPr/>
        <w:t>N1 trình</w:t>
      </w:r>
      <w:r>
        <w:rPr>
          <w:spacing w:val="-4"/>
        </w:rPr>
        <w:t> </w:t>
      </w:r>
      <w:r>
        <w:rPr/>
        <w:t>bày.</w:t>
      </w:r>
      <w:r>
        <w:rPr>
          <w:spacing w:val="-2"/>
        </w:rPr>
        <w:t> </w:t>
      </w:r>
      <w:r>
        <w:rPr/>
        <w:t>Đến tháng</w:t>
      </w:r>
      <w:r>
        <w:rPr>
          <w:spacing w:val="-4"/>
        </w:rPr>
        <w:t> </w:t>
      </w:r>
      <w:r>
        <w:rPr/>
        <w:t>7/2014, ông T1</w:t>
      </w:r>
      <w:r>
        <w:rPr>
          <w:spacing w:val="-3"/>
        </w:rPr>
        <w:t> </w:t>
      </w:r>
      <w:r>
        <w:rPr/>
        <w:t>vi</w:t>
      </w:r>
      <w:r>
        <w:rPr>
          <w:spacing w:val="-3"/>
        </w:rPr>
        <w:t> </w:t>
      </w:r>
      <w:r>
        <w:rPr/>
        <w:t>phạm</w:t>
      </w:r>
      <w:r>
        <w:rPr>
          <w:spacing w:val="-4"/>
        </w:rPr>
        <w:t> </w:t>
      </w:r>
      <w:r>
        <w:rPr/>
        <w:t>pháp luật,</w:t>
      </w:r>
      <w:r>
        <w:rPr>
          <w:spacing w:val="-2"/>
        </w:rPr>
        <w:t> </w:t>
      </w:r>
      <w:r>
        <w:rPr/>
        <w:t>bỏ đi khỏi địa phương và không liên hệ được nên Công ty liên hệ với N1 để làm thủ tục nhận nợ và sang tên giấy chứng nhận nhưng N1 không đồng ý. Nhận thấy việc tiếp tục thanh toán cho N1 sẽ ảnh hưởng rất lớn đến Công ty nên Công ty dừng việc thanh toán. Nay Công ty khẳng định tài sản thế chấp là của Công ty và ông T1 chỉ đứng tên tạm</w:t>
      </w:r>
      <w:r>
        <w:rPr>
          <w:spacing w:val="-5"/>
        </w:rPr>
        <w:t> </w:t>
      </w:r>
      <w:r>
        <w:rPr/>
        <w:t>thời. Công ty</w:t>
      </w:r>
      <w:r>
        <w:rPr>
          <w:spacing w:val="-4"/>
        </w:rPr>
        <w:t> </w:t>
      </w:r>
      <w:r>
        <w:rPr/>
        <w:t>cổ phần N2 đồng ý thanh toán nợ cho</w:t>
      </w:r>
    </w:p>
    <w:p>
      <w:pPr>
        <w:spacing w:after="0"/>
        <w:sectPr>
          <w:footerReference w:type="default" r:id="rId5"/>
          <w:pgSz w:w="11910" w:h="16850"/>
          <w:pgMar w:footer="619" w:header="0" w:top="1060" w:bottom="800" w:left="1340" w:right="560"/>
          <w:pgNumType w:start="2"/>
        </w:sectPr>
      </w:pPr>
    </w:p>
    <w:p>
      <w:pPr>
        <w:pStyle w:val="BodyText"/>
        <w:spacing w:before="65"/>
      </w:pPr>
      <w:r>
        <w:rPr/>
        <w:t>N1</w:t>
      </w:r>
      <w:r>
        <w:rPr>
          <w:spacing w:val="-3"/>
        </w:rPr>
        <w:t> </w:t>
      </w:r>
      <w:r>
        <w:rPr/>
        <w:t>và</w:t>
      </w:r>
      <w:r>
        <w:rPr>
          <w:spacing w:val="-3"/>
        </w:rPr>
        <w:t> </w:t>
      </w:r>
      <w:r>
        <w:rPr/>
        <w:t>N1</w:t>
      </w:r>
      <w:r>
        <w:rPr>
          <w:spacing w:val="-5"/>
        </w:rPr>
        <w:t> </w:t>
      </w:r>
      <w:r>
        <w:rPr/>
        <w:t>giải</w:t>
      </w:r>
      <w:r>
        <w:rPr>
          <w:spacing w:val="-2"/>
        </w:rPr>
        <w:t> </w:t>
      </w:r>
      <w:r>
        <w:rPr/>
        <w:t>chấp</w:t>
      </w:r>
      <w:r>
        <w:rPr>
          <w:spacing w:val="-2"/>
        </w:rPr>
        <w:t> </w:t>
      </w:r>
      <w:r>
        <w:rPr/>
        <w:t>tài</w:t>
      </w:r>
      <w:r>
        <w:rPr>
          <w:spacing w:val="-2"/>
        </w:rPr>
        <w:t> </w:t>
      </w:r>
      <w:r>
        <w:rPr/>
        <w:t>sản</w:t>
      </w:r>
      <w:r>
        <w:rPr>
          <w:spacing w:val="-2"/>
        </w:rPr>
        <w:t> </w:t>
      </w:r>
      <w:r>
        <w:rPr/>
        <w:t>cho</w:t>
      </w:r>
      <w:r>
        <w:rPr>
          <w:spacing w:val="-2"/>
        </w:rPr>
        <w:t> </w:t>
      </w:r>
      <w:r>
        <w:rPr/>
        <w:t>Công</w:t>
      </w:r>
      <w:r>
        <w:rPr>
          <w:spacing w:val="-5"/>
        </w:rPr>
        <w:t> ty.</w:t>
      </w:r>
    </w:p>
    <w:p>
      <w:pPr>
        <w:pStyle w:val="BodyText"/>
        <w:spacing w:before="122"/>
        <w:ind w:right="569" w:firstLine="566"/>
      </w:pPr>
      <w:r>
        <w:rPr/>
        <w:t>Tại phiên tòa, N1 đồng ý, hợp tác chuyển đổi quyền sử dụng đất là tài sản thế chấp từ tên ông T1 sang Công ty, nếu Tòa án phán quyết Công ty cổ phần N2 thanh toán đối với 02 hợp đồng tín dụng mà ông T1 đã ký.</w:t>
      </w:r>
    </w:p>
    <w:p>
      <w:pPr>
        <w:pStyle w:val="BodyText"/>
        <w:ind w:right="568" w:firstLine="547"/>
      </w:pPr>
      <w:r>
        <w:rPr/>
        <w:t>Tại Bản án dân sự sơ thẩm số 26/2020/DS-ST ngày 09/11/2020, Tòa án nhân dân thành phố K7, tỉnh Đắk Nông quyết định (tóm tắt):</w:t>
      </w:r>
    </w:p>
    <w:p>
      <w:pPr>
        <w:spacing w:before="119"/>
        <w:ind w:left="1021" w:right="0" w:firstLine="0"/>
        <w:jc w:val="both"/>
        <w:rPr>
          <w:i/>
          <w:sz w:val="28"/>
        </w:rPr>
      </w:pPr>
      <w:r>
        <w:rPr>
          <w:i/>
          <w:sz w:val="28"/>
        </w:rPr>
        <w:t>Chấp</w:t>
      </w:r>
      <w:r>
        <w:rPr>
          <w:i/>
          <w:spacing w:val="-7"/>
          <w:sz w:val="28"/>
        </w:rPr>
        <w:t> </w:t>
      </w:r>
      <w:r>
        <w:rPr>
          <w:i/>
          <w:sz w:val="28"/>
        </w:rPr>
        <w:t>nhận</w:t>
      </w:r>
      <w:r>
        <w:rPr>
          <w:i/>
          <w:spacing w:val="-2"/>
          <w:sz w:val="28"/>
        </w:rPr>
        <w:t> </w:t>
      </w:r>
      <w:r>
        <w:rPr>
          <w:i/>
          <w:sz w:val="28"/>
        </w:rPr>
        <w:t>yêu</w:t>
      </w:r>
      <w:r>
        <w:rPr>
          <w:i/>
          <w:spacing w:val="-3"/>
          <w:sz w:val="28"/>
        </w:rPr>
        <w:t> </w:t>
      </w:r>
      <w:r>
        <w:rPr>
          <w:i/>
          <w:sz w:val="28"/>
        </w:rPr>
        <w:t>cầu</w:t>
      </w:r>
      <w:r>
        <w:rPr>
          <w:i/>
          <w:spacing w:val="-3"/>
          <w:sz w:val="28"/>
        </w:rPr>
        <w:t> </w:t>
      </w:r>
      <w:r>
        <w:rPr>
          <w:i/>
          <w:sz w:val="28"/>
        </w:rPr>
        <w:t>khởi</w:t>
      </w:r>
      <w:r>
        <w:rPr>
          <w:i/>
          <w:spacing w:val="-2"/>
          <w:sz w:val="28"/>
        </w:rPr>
        <w:t> </w:t>
      </w:r>
      <w:r>
        <w:rPr>
          <w:i/>
          <w:sz w:val="28"/>
        </w:rPr>
        <w:t>kiện</w:t>
      </w:r>
      <w:r>
        <w:rPr>
          <w:i/>
          <w:spacing w:val="-6"/>
          <w:sz w:val="28"/>
        </w:rPr>
        <w:t> </w:t>
      </w:r>
      <w:r>
        <w:rPr>
          <w:i/>
          <w:sz w:val="28"/>
        </w:rPr>
        <w:t>của</w:t>
      </w:r>
      <w:r>
        <w:rPr>
          <w:i/>
          <w:spacing w:val="-2"/>
          <w:sz w:val="28"/>
        </w:rPr>
        <w:t> </w:t>
      </w:r>
      <w:r>
        <w:rPr>
          <w:i/>
          <w:sz w:val="28"/>
        </w:rPr>
        <w:t>nguyên</w:t>
      </w:r>
      <w:r>
        <w:rPr>
          <w:i/>
          <w:spacing w:val="-7"/>
          <w:sz w:val="28"/>
        </w:rPr>
        <w:t> </w:t>
      </w:r>
      <w:r>
        <w:rPr>
          <w:i/>
          <w:sz w:val="28"/>
        </w:rPr>
        <w:t>đơn</w:t>
      </w:r>
      <w:r>
        <w:rPr>
          <w:i/>
          <w:spacing w:val="2"/>
          <w:sz w:val="28"/>
        </w:rPr>
        <w:t> </w:t>
      </w:r>
      <w:r>
        <w:rPr>
          <w:i/>
          <w:sz w:val="28"/>
        </w:rPr>
        <w:t>Ngân</w:t>
      </w:r>
      <w:r>
        <w:rPr>
          <w:i/>
          <w:spacing w:val="-6"/>
          <w:sz w:val="28"/>
        </w:rPr>
        <w:t> </w:t>
      </w:r>
      <w:r>
        <w:rPr>
          <w:i/>
          <w:sz w:val="28"/>
        </w:rPr>
        <w:t>hàng</w:t>
      </w:r>
      <w:r>
        <w:rPr>
          <w:i/>
          <w:spacing w:val="-2"/>
          <w:sz w:val="28"/>
        </w:rPr>
        <w:t> </w:t>
      </w:r>
      <w:r>
        <w:rPr>
          <w:i/>
          <w:spacing w:val="-5"/>
          <w:sz w:val="28"/>
        </w:rPr>
        <w:t>N1.</w:t>
      </w:r>
    </w:p>
    <w:p>
      <w:pPr>
        <w:spacing w:before="122"/>
        <w:ind w:left="474" w:right="578" w:firstLine="547"/>
        <w:jc w:val="both"/>
        <w:rPr>
          <w:i/>
          <w:sz w:val="28"/>
        </w:rPr>
      </w:pPr>
      <w:r>
        <w:rPr>
          <w:i/>
          <w:sz w:val="28"/>
        </w:rPr>
        <w:t>Chấp nhận yêu cầu độc lập của người có quyền lợi, nghĩa vụ liên quan</w:t>
      </w:r>
      <w:r>
        <w:rPr>
          <w:i/>
          <w:sz w:val="28"/>
        </w:rPr>
        <w:t> Công ty cổ phần N2.</w:t>
      </w:r>
    </w:p>
    <w:p>
      <w:pPr>
        <w:spacing w:before="120"/>
        <w:ind w:left="474" w:right="569" w:firstLine="547"/>
        <w:jc w:val="both"/>
        <w:rPr>
          <w:i/>
          <w:sz w:val="28"/>
        </w:rPr>
      </w:pPr>
      <w:r>
        <w:rPr>
          <w:i/>
          <w:sz w:val="28"/>
        </w:rPr>
        <w:t>Buộc Công ty cổ phần N2 phải trả cho Ngân hàng N1 tổng số tiền</w:t>
      </w:r>
      <w:r>
        <w:rPr>
          <w:i/>
          <w:sz w:val="28"/>
        </w:rPr>
        <w:t> 12.358.226.560 đồng, trong đó 8.380.000.000 đồng tiền gốc và 3.978.226.560 đồng tiền lãi.</w:t>
      </w:r>
    </w:p>
    <w:p>
      <w:pPr>
        <w:spacing w:line="240" w:lineRule="auto" w:before="119"/>
        <w:ind w:left="474" w:right="565" w:firstLine="566"/>
        <w:jc w:val="both"/>
        <w:rPr>
          <w:i/>
          <w:sz w:val="28"/>
        </w:rPr>
      </w:pPr>
      <w:r>
        <w:rPr>
          <w:i/>
          <w:sz w:val="28"/>
        </w:rPr>
        <w:t>Trường hợp Công ty cổ phần N2 thanh toán hết nợ theo Hợp đồng tín</w:t>
      </w:r>
      <w:r>
        <w:rPr>
          <w:i/>
          <w:spacing w:val="40"/>
          <w:sz w:val="28"/>
        </w:rPr>
        <w:t> </w:t>
      </w:r>
      <w:r>
        <w:rPr>
          <w:i/>
          <w:sz w:val="28"/>
        </w:rPr>
        <w:t>dụng số 01/635/2015/0001515 và Hợp đồng tín dụng số 01/635/2015/0001513 cùng ngày 13/02/2015, thì N1 phải giải chấp tài sản bảo đảm là quyền sử dụng đất thửa 814, tờ bản đồ số 8, diện tích 408m</w:t>
      </w:r>
      <w:r>
        <w:rPr>
          <w:i/>
          <w:sz w:val="28"/>
          <w:vertAlign w:val="superscript"/>
        </w:rPr>
        <w:t>2</w:t>
      </w:r>
      <w:r>
        <w:rPr>
          <w:i/>
          <w:sz w:val="28"/>
          <w:vertAlign w:val="baseline"/>
        </w:rPr>
        <w:t> tọa lạc tại Tổ 1, phường K6, thành phố K7, tỉnh Đắk Nông và tài sản trên đất cho Công ty cổ phần N2.</w:t>
      </w:r>
    </w:p>
    <w:p>
      <w:pPr>
        <w:spacing w:before="121"/>
        <w:ind w:left="474" w:right="568" w:firstLine="547"/>
        <w:jc w:val="both"/>
        <w:rPr>
          <w:i/>
          <w:sz w:val="28"/>
        </w:rPr>
      </w:pPr>
      <w:r>
        <w:rPr>
          <w:i/>
          <w:sz w:val="28"/>
        </w:rPr>
        <w:t>Kể từ ngày được giải chấp tài sản bảo đảm, Công ty cổ phần N2 có quyền</w:t>
      </w:r>
      <w:r>
        <w:rPr>
          <w:i/>
          <w:sz w:val="28"/>
        </w:rPr>
        <w:t> liên hệ với cơ quan nhà nước có thẩm quyền sửa đổi, thay đổi giấy chứng nhận quyền sử dụng đất.</w:t>
      </w:r>
    </w:p>
    <w:p>
      <w:pPr>
        <w:spacing w:before="121"/>
        <w:ind w:left="474" w:right="566" w:firstLine="547"/>
        <w:jc w:val="both"/>
        <w:rPr>
          <w:i/>
          <w:sz w:val="28"/>
        </w:rPr>
      </w:pPr>
      <w:r>
        <w:rPr>
          <w:i/>
          <w:sz w:val="28"/>
        </w:rPr>
        <w:t>Trường hợp Công ty cổ phần nông lập nghiệp Trường Thành không thực</w:t>
      </w:r>
      <w:r>
        <w:rPr>
          <w:i/>
          <w:sz w:val="28"/>
        </w:rPr>
        <w:t> hiện nghĩa vụ thanh toán khoản nợ thì N1 có quyền yêu cầu cơ quan thi hành</w:t>
      </w:r>
      <w:r>
        <w:rPr>
          <w:i/>
          <w:spacing w:val="40"/>
          <w:sz w:val="28"/>
        </w:rPr>
        <w:t> </w:t>
      </w:r>
      <w:r>
        <w:rPr>
          <w:i/>
          <w:sz w:val="28"/>
        </w:rPr>
        <w:t>án xử lý tài sản bảo đảm để thu hồi nợ.</w:t>
      </w:r>
    </w:p>
    <w:p>
      <w:pPr>
        <w:pStyle w:val="BodyText"/>
        <w:ind w:right="567" w:firstLine="547"/>
      </w:pPr>
      <w:r>
        <w:rPr/>
        <w:t>(Ngoài ra, Tòa án cấp sơ thẩm còn quyết định về nghĩa vụ chậm trả, án</w:t>
      </w:r>
      <w:r>
        <w:rPr>
          <w:spacing w:val="40"/>
        </w:rPr>
        <w:t> </w:t>
      </w:r>
      <w:r>
        <w:rPr/>
        <w:t>phí, chi phí tố tụng, quyền kháng cáo, quyền và nghĩa vụ của các đương sự khi thi hành án).</w:t>
      </w:r>
    </w:p>
    <w:p>
      <w:pPr>
        <w:pStyle w:val="BodyText"/>
        <w:spacing w:before="122"/>
        <w:ind w:right="567" w:firstLine="547"/>
      </w:pPr>
      <w:r>
        <w:rPr/>
        <w:t>Bản án dân sự sơ thẩm số 26/2020/DS-ST ngày 09/11/2020 của Tòa án nhân dân thành phố K7, tỉnh Đắk Nông không bị kháng cáo, không bị kháng nghị nên có hiệu lực thi hành.</w:t>
      </w:r>
    </w:p>
    <w:p>
      <w:pPr>
        <w:pStyle w:val="BodyText"/>
        <w:ind w:right="570" w:firstLine="547"/>
      </w:pPr>
      <w:r>
        <w:rPr/>
        <w:t>Ngày 08/02/2021, ông Bùi Trung T2 là người đại diện theo ủy quyền của ông Võ Trường T1 có đơn đề</w:t>
      </w:r>
      <w:r>
        <w:rPr>
          <w:spacing w:val="-2"/>
        </w:rPr>
        <w:t> </w:t>
      </w:r>
      <w:r>
        <w:rPr/>
        <w:t>nghị kháng</w:t>
      </w:r>
      <w:r>
        <w:rPr>
          <w:spacing w:val="-1"/>
        </w:rPr>
        <w:t> </w:t>
      </w:r>
      <w:r>
        <w:rPr/>
        <w:t>nghị bản án sơ thẩm</w:t>
      </w:r>
      <w:r>
        <w:rPr>
          <w:spacing w:val="-3"/>
        </w:rPr>
        <w:t> </w:t>
      </w:r>
      <w:r>
        <w:rPr/>
        <w:t>nêu trên theo</w:t>
      </w:r>
      <w:r>
        <w:rPr>
          <w:spacing w:val="-1"/>
        </w:rPr>
        <w:t> </w:t>
      </w:r>
      <w:r>
        <w:rPr/>
        <w:t>thủ tục giám đốc thẩm.</w:t>
      </w:r>
    </w:p>
    <w:p>
      <w:pPr>
        <w:pStyle w:val="BodyText"/>
        <w:ind w:right="565" w:firstLine="566"/>
      </w:pPr>
      <w:r>
        <w:rPr/>
        <w:t>Tại Quyết định số 123/QĐKNGĐT-VKS-VP ngày 23/4/2021, Viện</w:t>
      </w:r>
      <w:r>
        <w:rPr>
          <w:spacing w:val="80"/>
        </w:rPr>
        <w:t> </w:t>
      </w:r>
      <w:r>
        <w:rPr/>
        <w:t>trưởng Viện kiểm</w:t>
      </w:r>
      <w:r>
        <w:rPr>
          <w:spacing w:val="-3"/>
        </w:rPr>
        <w:t> </w:t>
      </w:r>
      <w:r>
        <w:rPr/>
        <w:t>sát nhân dân cấp cao tại Thành phố Hồ Chí Minh kháng nghị Bản án dân sự sơ thẩm số 26/2020/DS-ST ngày 09/11/2020 của Tòa án nhân dân thành phố K7, tỉnh Đắk Nông. Đề nghị Ủy ban Thẩm phán Tòa án nhân</w:t>
      </w:r>
      <w:r>
        <w:rPr>
          <w:spacing w:val="40"/>
        </w:rPr>
        <w:t> </w:t>
      </w:r>
      <w:r>
        <w:rPr/>
        <w:t>dân cấp cao tại Thành phố Hồ Chí Minh xét xử giám đốc thẩm hủy Bản án sơ thẩm nêu trên, giao hồ sơ vụ án cho Tòa án nhân dân thành phố K7, tỉnh Đắk Nông giải quyết lại theo thủ tục sơ thẩm.</w:t>
      </w:r>
    </w:p>
    <w:p>
      <w:pPr>
        <w:pStyle w:val="BodyText"/>
        <w:spacing w:before="122"/>
        <w:ind w:right="574" w:firstLine="566"/>
      </w:pPr>
      <w:r>
        <w:rPr/>
        <w:t>Tại phiên tòa hôm</w:t>
      </w:r>
      <w:r>
        <w:rPr>
          <w:spacing w:val="-2"/>
        </w:rPr>
        <w:t> </w:t>
      </w:r>
      <w:r>
        <w:rPr/>
        <w:t>nay, đại diện Viện kiểm sát nhân dân cấp cao tại Thành phố</w:t>
      </w:r>
      <w:r>
        <w:rPr>
          <w:spacing w:val="45"/>
        </w:rPr>
        <w:t> </w:t>
      </w:r>
      <w:r>
        <w:rPr/>
        <w:t>Hồ</w:t>
      </w:r>
      <w:r>
        <w:rPr>
          <w:spacing w:val="45"/>
        </w:rPr>
        <w:t> </w:t>
      </w:r>
      <w:r>
        <w:rPr/>
        <w:t>Chí</w:t>
      </w:r>
      <w:r>
        <w:rPr>
          <w:spacing w:val="45"/>
        </w:rPr>
        <w:t> </w:t>
      </w:r>
      <w:r>
        <w:rPr/>
        <w:t>Minh</w:t>
      </w:r>
      <w:r>
        <w:rPr>
          <w:spacing w:val="46"/>
        </w:rPr>
        <w:t> </w:t>
      </w:r>
      <w:r>
        <w:rPr/>
        <w:t>đề</w:t>
      </w:r>
      <w:r>
        <w:rPr>
          <w:spacing w:val="44"/>
        </w:rPr>
        <w:t> </w:t>
      </w:r>
      <w:r>
        <w:rPr/>
        <w:t>nghị</w:t>
      </w:r>
      <w:r>
        <w:rPr>
          <w:spacing w:val="43"/>
        </w:rPr>
        <w:t> </w:t>
      </w:r>
      <w:r>
        <w:rPr/>
        <w:t>Ủy</w:t>
      </w:r>
      <w:r>
        <w:rPr>
          <w:spacing w:val="40"/>
        </w:rPr>
        <w:t> </w:t>
      </w:r>
      <w:r>
        <w:rPr/>
        <w:t>ban</w:t>
      </w:r>
      <w:r>
        <w:rPr>
          <w:spacing w:val="43"/>
        </w:rPr>
        <w:t> </w:t>
      </w:r>
      <w:r>
        <w:rPr/>
        <w:t>thẩm</w:t>
      </w:r>
      <w:r>
        <w:rPr>
          <w:spacing w:val="43"/>
        </w:rPr>
        <w:t> </w:t>
      </w:r>
      <w:r>
        <w:rPr/>
        <w:t>phán</w:t>
      </w:r>
      <w:r>
        <w:rPr>
          <w:spacing w:val="45"/>
        </w:rPr>
        <w:t> </w:t>
      </w:r>
      <w:r>
        <w:rPr/>
        <w:t>Tòa</w:t>
      </w:r>
      <w:r>
        <w:rPr>
          <w:spacing w:val="44"/>
        </w:rPr>
        <w:t> </w:t>
      </w:r>
      <w:r>
        <w:rPr/>
        <w:t>án</w:t>
      </w:r>
      <w:r>
        <w:rPr>
          <w:spacing w:val="42"/>
        </w:rPr>
        <w:t> </w:t>
      </w:r>
      <w:r>
        <w:rPr/>
        <w:t>nhân</w:t>
      </w:r>
      <w:r>
        <w:rPr>
          <w:spacing w:val="40"/>
        </w:rPr>
        <w:t> </w:t>
      </w:r>
      <w:r>
        <w:rPr/>
        <w:t>dân</w:t>
      </w:r>
      <w:r>
        <w:rPr>
          <w:spacing w:val="45"/>
        </w:rPr>
        <w:t> </w:t>
      </w:r>
      <w:r>
        <w:rPr/>
        <w:t>cấp</w:t>
      </w:r>
      <w:r>
        <w:rPr>
          <w:spacing w:val="42"/>
        </w:rPr>
        <w:t> </w:t>
      </w:r>
      <w:r>
        <w:rPr/>
        <w:t>cao</w:t>
      </w:r>
      <w:r>
        <w:rPr>
          <w:spacing w:val="44"/>
        </w:rPr>
        <w:t> </w:t>
      </w:r>
      <w:r>
        <w:rPr>
          <w:spacing w:val="-5"/>
        </w:rPr>
        <w:t>tại</w:t>
      </w:r>
    </w:p>
    <w:p>
      <w:pPr>
        <w:spacing w:after="0"/>
        <w:sectPr>
          <w:pgSz w:w="11910" w:h="16850"/>
          <w:pgMar w:header="0" w:footer="619" w:top="1060" w:bottom="800" w:left="1340" w:right="560"/>
        </w:sectPr>
      </w:pPr>
    </w:p>
    <w:p>
      <w:pPr>
        <w:pStyle w:val="BodyText"/>
        <w:spacing w:line="242" w:lineRule="auto" w:before="65"/>
        <w:ind w:right="189"/>
        <w:jc w:val="left"/>
      </w:pPr>
      <w:r>
        <w:rPr/>
        <w:t>Thành phố Hồ Chí Minh chấp nhận kháng nghị của Viện trưởng Viện kiểm sát nhân dân cấp cao tại Thành phố Hồ Chí Minh.</w:t>
      </w:r>
    </w:p>
    <w:p>
      <w:pPr>
        <w:spacing w:before="120"/>
        <w:ind w:left="1498" w:right="1668" w:firstLine="0"/>
        <w:jc w:val="center"/>
        <w:rPr>
          <w:b/>
          <w:sz w:val="28"/>
        </w:rPr>
      </w:pPr>
      <w:r>
        <w:rPr>
          <w:b/>
          <w:spacing w:val="-6"/>
          <w:sz w:val="28"/>
        </w:rPr>
        <w:t>NHẬN</w:t>
      </w:r>
      <w:r>
        <w:rPr>
          <w:b/>
          <w:spacing w:val="-13"/>
          <w:sz w:val="28"/>
        </w:rPr>
        <w:t> </w:t>
      </w:r>
      <w:r>
        <w:rPr>
          <w:b/>
          <w:spacing w:val="-6"/>
          <w:sz w:val="28"/>
        </w:rPr>
        <w:t>ĐỊNH</w:t>
      </w:r>
      <w:r>
        <w:rPr>
          <w:b/>
          <w:spacing w:val="-10"/>
          <w:sz w:val="28"/>
        </w:rPr>
        <w:t> </w:t>
      </w:r>
      <w:r>
        <w:rPr>
          <w:b/>
          <w:spacing w:val="-6"/>
          <w:sz w:val="28"/>
        </w:rPr>
        <w:t>CỦA</w:t>
      </w:r>
      <w:r>
        <w:rPr>
          <w:b/>
          <w:spacing w:val="-10"/>
          <w:sz w:val="28"/>
        </w:rPr>
        <w:t> </w:t>
      </w:r>
      <w:r>
        <w:rPr>
          <w:b/>
          <w:spacing w:val="-6"/>
          <w:sz w:val="28"/>
        </w:rPr>
        <w:t>TÒA</w:t>
      </w:r>
      <w:r>
        <w:rPr>
          <w:b/>
          <w:spacing w:val="-8"/>
          <w:sz w:val="28"/>
        </w:rPr>
        <w:t> </w:t>
      </w:r>
      <w:r>
        <w:rPr>
          <w:b/>
          <w:spacing w:val="-6"/>
          <w:sz w:val="28"/>
        </w:rPr>
        <w:t>ÁN:</w:t>
      </w:r>
    </w:p>
    <w:p>
      <w:pPr>
        <w:pStyle w:val="ListParagraph"/>
        <w:numPr>
          <w:ilvl w:val="0"/>
          <w:numId w:val="2"/>
        </w:numPr>
        <w:tabs>
          <w:tab w:pos="1416" w:val="left" w:leader="none"/>
        </w:tabs>
        <w:spacing w:line="240" w:lineRule="auto" w:before="115" w:after="0"/>
        <w:ind w:left="1415" w:right="0" w:hanging="397"/>
        <w:jc w:val="both"/>
        <w:rPr>
          <w:sz w:val="28"/>
        </w:rPr>
      </w:pPr>
      <w:r>
        <w:rPr>
          <w:sz w:val="28"/>
        </w:rPr>
        <w:t>Về</w:t>
      </w:r>
      <w:r>
        <w:rPr>
          <w:spacing w:val="-3"/>
          <w:sz w:val="28"/>
        </w:rPr>
        <w:t> </w:t>
      </w:r>
      <w:r>
        <w:rPr>
          <w:sz w:val="28"/>
        </w:rPr>
        <w:t>tố </w:t>
      </w:r>
      <w:r>
        <w:rPr>
          <w:spacing w:val="-2"/>
          <w:sz w:val="28"/>
        </w:rPr>
        <w:t>tụng:</w:t>
      </w:r>
    </w:p>
    <w:p>
      <w:pPr>
        <w:pStyle w:val="BodyText"/>
        <w:spacing w:before="120"/>
        <w:ind w:right="565" w:firstLine="544"/>
      </w:pPr>
      <w:r>
        <w:rPr/>
        <w:t>[1.1]</w:t>
      </w:r>
      <w:r>
        <w:rPr>
          <w:spacing w:val="-2"/>
        </w:rPr>
        <w:t> </w:t>
      </w:r>
      <w:r>
        <w:rPr/>
        <w:t>Theo</w:t>
      </w:r>
      <w:r>
        <w:rPr>
          <w:spacing w:val="-1"/>
        </w:rPr>
        <w:t> </w:t>
      </w:r>
      <w:r>
        <w:rPr/>
        <w:t>kết</w:t>
      </w:r>
      <w:r>
        <w:rPr>
          <w:spacing w:val="-1"/>
        </w:rPr>
        <w:t> </w:t>
      </w:r>
      <w:r>
        <w:rPr/>
        <w:t>quả</w:t>
      </w:r>
      <w:r>
        <w:rPr>
          <w:spacing w:val="-1"/>
        </w:rPr>
        <w:t> </w:t>
      </w:r>
      <w:r>
        <w:rPr/>
        <w:t>xác</w:t>
      </w:r>
      <w:r>
        <w:rPr>
          <w:spacing w:val="-1"/>
        </w:rPr>
        <w:t> </w:t>
      </w:r>
      <w:r>
        <w:rPr/>
        <w:t>minh của Tòa</w:t>
      </w:r>
      <w:r>
        <w:rPr>
          <w:spacing w:val="-1"/>
        </w:rPr>
        <w:t> </w:t>
      </w:r>
      <w:r>
        <w:rPr/>
        <w:t>án cấp</w:t>
      </w:r>
      <w:r>
        <w:rPr>
          <w:spacing w:val="-1"/>
        </w:rPr>
        <w:t> </w:t>
      </w:r>
      <w:r>
        <w:rPr/>
        <w:t>sơ</w:t>
      </w:r>
      <w:r>
        <w:rPr>
          <w:spacing w:val="-2"/>
        </w:rPr>
        <w:t> </w:t>
      </w:r>
      <w:r>
        <w:rPr/>
        <w:t>thẩm, Công</w:t>
      </w:r>
      <w:r>
        <w:rPr>
          <w:spacing w:val="-1"/>
        </w:rPr>
        <w:t> </w:t>
      </w:r>
      <w:r>
        <w:rPr/>
        <w:t>an</w:t>
      </w:r>
      <w:r>
        <w:rPr>
          <w:spacing w:val="-1"/>
        </w:rPr>
        <w:t> </w:t>
      </w:r>
      <w:r>
        <w:rPr/>
        <w:t>Phường K4, quận K5, Thành phố Hồ Chí Minh xác định ông Võ Trường T1 bỏ địa phương đi từ năm 2015 cho đến nay không còn cư ngụ tại 286A K3, Phường K4, quận K5, Thành phố Hồ Chí Minh và hiện đang có lệnh bắt giữ của C44 Bộ Công an (BL 266). Công an phường K6 ngày 06/01/2018 xác định ông Võ Trường T1 đăng ký tạm trú tại Tổ 1, phường K6, thành phố K7 từ ngày 12/01/2015, hiện nay</w:t>
      </w:r>
      <w:r>
        <w:rPr>
          <w:spacing w:val="-5"/>
        </w:rPr>
        <w:t> </w:t>
      </w:r>
      <w:r>
        <w:rPr/>
        <w:t>không sinh sống</w:t>
      </w:r>
      <w:r>
        <w:rPr>
          <w:spacing w:val="-4"/>
        </w:rPr>
        <w:t> </w:t>
      </w:r>
      <w:r>
        <w:rPr/>
        <w:t>tại</w:t>
      </w:r>
      <w:r>
        <w:rPr>
          <w:spacing w:val="-3"/>
        </w:rPr>
        <w:t> </w:t>
      </w:r>
      <w:r>
        <w:rPr/>
        <w:t>địa</w:t>
      </w:r>
      <w:r>
        <w:rPr>
          <w:spacing w:val="-4"/>
        </w:rPr>
        <w:t> </w:t>
      </w:r>
      <w:r>
        <w:rPr/>
        <w:t>phương,</w:t>
      </w:r>
      <w:r>
        <w:rPr>
          <w:spacing w:val="-2"/>
        </w:rPr>
        <w:t> </w:t>
      </w:r>
      <w:r>
        <w:rPr/>
        <w:t>đi đâu không rõ,</w:t>
      </w:r>
      <w:r>
        <w:rPr>
          <w:spacing w:val="-2"/>
        </w:rPr>
        <w:t> </w:t>
      </w:r>
      <w:r>
        <w:rPr/>
        <w:t>không</w:t>
      </w:r>
      <w:r>
        <w:rPr>
          <w:spacing w:val="-4"/>
        </w:rPr>
        <w:t> </w:t>
      </w:r>
      <w:r>
        <w:rPr/>
        <w:t>khai báo (BL</w:t>
      </w:r>
      <w:r>
        <w:rPr>
          <w:spacing w:val="-3"/>
        </w:rPr>
        <w:t> </w:t>
      </w:r>
      <w:r>
        <w:rPr/>
        <w:t>267). Công văn số 364/CV ngày 09/4/2019 của Phòng Cảnh sát hình sự Công an tỉnh Bình Dương thể hiện ông Võ Trường T1 là đối tượng bị truy nã theo Quyết</w:t>
      </w:r>
      <w:r>
        <w:rPr>
          <w:spacing w:val="40"/>
        </w:rPr>
        <w:t> </w:t>
      </w:r>
      <w:r>
        <w:rPr/>
        <w:t>định truy nã số 09 ngày 29/6/2018 (BL 277).</w:t>
      </w:r>
    </w:p>
    <w:p>
      <w:pPr>
        <w:pStyle w:val="BodyText"/>
        <w:spacing w:before="121"/>
        <w:ind w:right="566" w:firstLine="544"/>
      </w:pPr>
      <w:r>
        <w:rPr/>
        <w:t>[1.2] Tòa án cấp sơ thẩm đã tiến hành xác minh nơi đăng ký thường trú, nơi đăng ký tạm trú của bị đơn theo quy định pháp luật, xác định nơi cư trú</w:t>
      </w:r>
      <w:r>
        <w:rPr>
          <w:spacing w:val="40"/>
        </w:rPr>
        <w:t> </w:t>
      </w:r>
      <w:r>
        <w:rPr/>
        <w:t>cuối cùng của ông Võ Trường T1 tại Tổ 1, phường K6, thành phố K7 và cũng</w:t>
      </w:r>
      <w:r>
        <w:rPr>
          <w:spacing w:val="40"/>
        </w:rPr>
        <w:t> </w:t>
      </w:r>
      <w:r>
        <w:rPr/>
        <w:t>là nơi làm việc cuối cùng của ông T1 (Văn phòng Công ty cổ phần N2 tại phường K6, thành phố K7 do ông Võ Trường T1 làm Chủ tịch Hội đồng quản trị)</w:t>
      </w:r>
      <w:r>
        <w:rPr>
          <w:spacing w:val="-4"/>
        </w:rPr>
        <w:t> </w:t>
      </w:r>
      <w:r>
        <w:rPr/>
        <w:t>để</w:t>
      </w:r>
      <w:r>
        <w:rPr>
          <w:spacing w:val="-4"/>
        </w:rPr>
        <w:t> </w:t>
      </w:r>
      <w:r>
        <w:rPr/>
        <w:t>thụ</w:t>
      </w:r>
      <w:r>
        <w:rPr>
          <w:spacing w:val="-1"/>
        </w:rPr>
        <w:t> </w:t>
      </w:r>
      <w:r>
        <w:rPr/>
        <w:t>lý</w:t>
      </w:r>
      <w:r>
        <w:rPr>
          <w:spacing w:val="-1"/>
        </w:rPr>
        <w:t> </w:t>
      </w:r>
      <w:r>
        <w:rPr/>
        <w:t>giải</w:t>
      </w:r>
      <w:r>
        <w:rPr>
          <w:spacing w:val="-1"/>
        </w:rPr>
        <w:t> </w:t>
      </w:r>
      <w:r>
        <w:rPr/>
        <w:t>quyết</w:t>
      </w:r>
      <w:r>
        <w:rPr>
          <w:spacing w:val="-1"/>
        </w:rPr>
        <w:t> </w:t>
      </w:r>
      <w:r>
        <w:rPr/>
        <w:t>đơn</w:t>
      </w:r>
      <w:r>
        <w:rPr>
          <w:spacing w:val="-3"/>
        </w:rPr>
        <w:t> </w:t>
      </w:r>
      <w:r>
        <w:rPr/>
        <w:t>khởi</w:t>
      </w:r>
      <w:r>
        <w:rPr>
          <w:spacing w:val="-3"/>
        </w:rPr>
        <w:t> </w:t>
      </w:r>
      <w:r>
        <w:rPr/>
        <w:t>kiện</w:t>
      </w:r>
      <w:r>
        <w:rPr>
          <w:spacing w:val="-1"/>
        </w:rPr>
        <w:t> </w:t>
      </w:r>
      <w:r>
        <w:rPr/>
        <w:t>của N1</w:t>
      </w:r>
      <w:r>
        <w:rPr>
          <w:spacing w:val="-1"/>
        </w:rPr>
        <w:t> </w:t>
      </w:r>
      <w:r>
        <w:rPr/>
        <w:t>là</w:t>
      </w:r>
      <w:r>
        <w:rPr>
          <w:spacing w:val="-4"/>
        </w:rPr>
        <w:t> </w:t>
      </w:r>
      <w:r>
        <w:rPr/>
        <w:t>đúng</w:t>
      </w:r>
      <w:r>
        <w:rPr>
          <w:spacing w:val="-1"/>
        </w:rPr>
        <w:t> </w:t>
      </w:r>
      <w:r>
        <w:rPr/>
        <w:t>quy</w:t>
      </w:r>
      <w:r>
        <w:rPr>
          <w:spacing w:val="-5"/>
        </w:rPr>
        <w:t> </w:t>
      </w:r>
      <w:r>
        <w:rPr/>
        <w:t>định</w:t>
      </w:r>
      <w:r>
        <w:rPr>
          <w:spacing w:val="-1"/>
        </w:rPr>
        <w:t> </w:t>
      </w:r>
      <w:r>
        <w:rPr/>
        <w:t>tại điểm</w:t>
      </w:r>
      <w:r>
        <w:rPr>
          <w:spacing w:val="-6"/>
        </w:rPr>
        <w:t> </w:t>
      </w:r>
      <w:r>
        <w:rPr/>
        <w:t>a</w:t>
      </w:r>
      <w:r>
        <w:rPr>
          <w:spacing w:val="-2"/>
        </w:rPr>
        <w:t> </w:t>
      </w:r>
      <w:r>
        <w:rPr/>
        <w:t>khoản 1 Điều 35, điểm a khoản 1 Điều 39, điểm a khoản 1 Điều 40 của Bộ luật Tố tụng dân sự; khoản 3 Điều 5 Nghị quyết 04/2017/NQ-HĐTP ngày 05/5/2017 của Hội đồng thẩm phán Tòa án nhân dân tối cao, phù hợp với Luật cư trú quy định nơi cư trú của công dân là nơi thường trú hoặc nơi tạm trú. Vì vậy, Kháng nghị cho rằng cần phải xác minh địa chỉ của bị đơn là nơi đăng ký hộ khẩu thường trú để chuyển vụ án cho Tòa án có thẩm quyền theo lãnh thổ giải quyết là không có cơ sở chấp nhận.</w:t>
      </w:r>
    </w:p>
    <w:p>
      <w:pPr>
        <w:pStyle w:val="ListParagraph"/>
        <w:numPr>
          <w:ilvl w:val="0"/>
          <w:numId w:val="2"/>
        </w:numPr>
        <w:tabs>
          <w:tab w:pos="1416" w:val="left" w:leader="none"/>
        </w:tabs>
        <w:spacing w:line="240" w:lineRule="auto" w:before="121" w:after="0"/>
        <w:ind w:left="1415" w:right="0" w:hanging="397"/>
        <w:jc w:val="both"/>
        <w:rPr>
          <w:sz w:val="28"/>
        </w:rPr>
      </w:pPr>
      <w:r>
        <w:rPr>
          <w:sz w:val="28"/>
        </w:rPr>
        <w:t>Về</w:t>
      </w:r>
      <w:r>
        <w:rPr>
          <w:spacing w:val="-1"/>
          <w:sz w:val="28"/>
        </w:rPr>
        <w:t> </w:t>
      </w:r>
      <w:r>
        <w:rPr>
          <w:sz w:val="28"/>
        </w:rPr>
        <w:t>nội</w:t>
      </w:r>
      <w:r>
        <w:rPr>
          <w:spacing w:val="-2"/>
          <w:sz w:val="28"/>
        </w:rPr>
        <w:t> dung:</w:t>
      </w:r>
    </w:p>
    <w:p>
      <w:pPr>
        <w:pStyle w:val="BodyText"/>
        <w:spacing w:before="120"/>
        <w:ind w:right="565" w:firstLine="544"/>
      </w:pPr>
      <w:r>
        <w:rPr/>
        <w:t>[2.1] Ông Võ Trường T1 nguyên là Chủ tịch Hội đồng quản trị Công ty</w:t>
      </w:r>
      <w:r>
        <w:rPr>
          <w:spacing w:val="-2"/>
        </w:rPr>
        <w:t> </w:t>
      </w:r>
      <w:r>
        <w:rPr/>
        <w:t>cổ phần N2. Ngày 15/12/2014, dưới sự chủ trì của ông Võ Trường T1, Hội đồng quản trị Công ty cổ phần N2 thống nhất biểu quyết 100% thông qua việc mua văn phòng công ty tại địa chỉ Tòa nhà ô tô Tấn Phát, đường 23/3</w:t>
      </w:r>
      <w:r>
        <w:rPr>
          <w:spacing w:val="30"/>
        </w:rPr>
        <w:t> </w:t>
      </w:r>
      <w:r>
        <w:rPr/>
        <w:t>phường K6, thị xã Gia Nghĩa, tỉnh Đắk Nông với giá 16.000.000.000 đồng, chi từ vốn góp của các cổ đông 6.000.000.000 đồng, còn lại giao cho ông Võ Trường T1 đại diện Công ty đàm phán với Ngân hàng để vay thêm 10.000.000.000 đồng (do vốn điều lệ của Công ty cổ phần N2 không đủ); tạm thời GCNQSDĐ đứng tên ông Võ Trường</w:t>
      </w:r>
      <w:r>
        <w:rPr>
          <w:spacing w:val="-1"/>
        </w:rPr>
        <w:t> </w:t>
      </w:r>
      <w:r>
        <w:rPr/>
        <w:t>T1,</w:t>
      </w:r>
      <w:r>
        <w:rPr>
          <w:spacing w:val="-2"/>
        </w:rPr>
        <w:t> </w:t>
      </w:r>
      <w:r>
        <w:rPr/>
        <w:t>hàng tháng Công ty</w:t>
      </w:r>
      <w:r>
        <w:rPr>
          <w:spacing w:val="-3"/>
        </w:rPr>
        <w:t> </w:t>
      </w:r>
      <w:r>
        <w:rPr/>
        <w:t>chuyển khoản</w:t>
      </w:r>
      <w:r>
        <w:rPr>
          <w:spacing w:val="-1"/>
        </w:rPr>
        <w:t> </w:t>
      </w:r>
      <w:r>
        <w:rPr/>
        <w:t>trả</w:t>
      </w:r>
      <w:r>
        <w:rPr>
          <w:spacing w:val="-1"/>
        </w:rPr>
        <w:t> </w:t>
      </w:r>
      <w:r>
        <w:rPr/>
        <w:t>dần</w:t>
      </w:r>
      <w:r>
        <w:rPr>
          <w:spacing w:val="-1"/>
        </w:rPr>
        <w:t> </w:t>
      </w:r>
      <w:r>
        <w:rPr/>
        <w:t>lãi vay</w:t>
      </w:r>
      <w:r>
        <w:rPr>
          <w:spacing w:val="-3"/>
        </w:rPr>
        <w:t> </w:t>
      </w:r>
      <w:r>
        <w:rPr/>
        <w:t>và</w:t>
      </w:r>
      <w:r>
        <w:rPr>
          <w:spacing w:val="-1"/>
        </w:rPr>
        <w:t> </w:t>
      </w:r>
      <w:r>
        <w:rPr/>
        <w:t>gốc</w:t>
      </w:r>
      <w:r>
        <w:rPr>
          <w:spacing w:val="-2"/>
        </w:rPr>
        <w:t> </w:t>
      </w:r>
      <w:r>
        <w:rPr/>
        <w:t>tối đa</w:t>
      </w:r>
      <w:r>
        <w:rPr>
          <w:spacing w:val="-2"/>
        </w:rPr>
        <w:t> </w:t>
      </w:r>
      <w:r>
        <w:rPr/>
        <w:t>200</w:t>
      </w:r>
      <w:r>
        <w:rPr>
          <w:spacing w:val="-1"/>
        </w:rPr>
        <w:t> </w:t>
      </w:r>
      <w:r>
        <w:rPr/>
        <w:t>triệu</w:t>
      </w:r>
      <w:r>
        <w:rPr>
          <w:spacing w:val="-1"/>
        </w:rPr>
        <w:t> </w:t>
      </w:r>
      <w:r>
        <w:rPr/>
        <w:t>đồng,</w:t>
      </w:r>
      <w:r>
        <w:rPr>
          <w:spacing w:val="-3"/>
        </w:rPr>
        <w:t> </w:t>
      </w:r>
      <w:r>
        <w:rPr/>
        <w:t>sau</w:t>
      </w:r>
      <w:r>
        <w:rPr>
          <w:spacing w:val="-1"/>
        </w:rPr>
        <w:t> </w:t>
      </w:r>
      <w:r>
        <w:rPr/>
        <w:t>khi</w:t>
      </w:r>
      <w:r>
        <w:rPr>
          <w:spacing w:val="-1"/>
        </w:rPr>
        <w:t> </w:t>
      </w:r>
      <w:r>
        <w:rPr/>
        <w:t>chuyển</w:t>
      </w:r>
      <w:r>
        <w:rPr>
          <w:spacing w:val="-1"/>
        </w:rPr>
        <w:t> </w:t>
      </w:r>
      <w:r>
        <w:rPr/>
        <w:t>đủ</w:t>
      </w:r>
      <w:r>
        <w:rPr>
          <w:spacing w:val="-4"/>
        </w:rPr>
        <w:t> </w:t>
      </w:r>
      <w:r>
        <w:rPr/>
        <w:t>10</w:t>
      </w:r>
      <w:r>
        <w:rPr>
          <w:spacing w:val="-1"/>
        </w:rPr>
        <w:t> </w:t>
      </w:r>
      <w:r>
        <w:rPr/>
        <w:t>tỷ</w:t>
      </w:r>
      <w:r>
        <w:rPr>
          <w:spacing w:val="-5"/>
        </w:rPr>
        <w:t> </w:t>
      </w:r>
      <w:r>
        <w:rPr/>
        <w:t>đồng</w:t>
      </w:r>
      <w:r>
        <w:rPr>
          <w:spacing w:val="-4"/>
        </w:rPr>
        <w:t> </w:t>
      </w:r>
      <w:r>
        <w:rPr/>
        <w:t>thì ông</w:t>
      </w:r>
      <w:r>
        <w:rPr>
          <w:spacing w:val="-1"/>
        </w:rPr>
        <w:t> </w:t>
      </w:r>
      <w:r>
        <w:rPr/>
        <w:t>T1</w:t>
      </w:r>
      <w:r>
        <w:rPr>
          <w:spacing w:val="-1"/>
        </w:rPr>
        <w:t> </w:t>
      </w:r>
      <w:r>
        <w:rPr/>
        <w:t>có</w:t>
      </w:r>
      <w:r>
        <w:rPr>
          <w:spacing w:val="-1"/>
        </w:rPr>
        <w:t> </w:t>
      </w:r>
      <w:r>
        <w:rPr/>
        <w:t>trách</w:t>
      </w:r>
      <w:r>
        <w:rPr>
          <w:spacing w:val="-4"/>
        </w:rPr>
        <w:t> </w:t>
      </w:r>
      <w:r>
        <w:rPr/>
        <w:t>nhiệm</w:t>
      </w:r>
      <w:r>
        <w:rPr>
          <w:spacing w:val="-7"/>
        </w:rPr>
        <w:t> </w:t>
      </w:r>
      <w:r>
        <w:rPr/>
        <w:t>sang tên GCNQSDĐ lại cho Công ty (</w:t>
      </w:r>
      <w:r>
        <w:rPr>
          <w:b/>
        </w:rPr>
        <w:t>Biên bản số 02-14/BBH-HĐQT ngày 15/12/2014, </w:t>
      </w:r>
      <w:r>
        <w:rPr/>
        <w:t>BL 206-208).</w:t>
      </w:r>
    </w:p>
    <w:p>
      <w:pPr>
        <w:pStyle w:val="BodyText"/>
        <w:spacing w:before="121"/>
        <w:ind w:right="566" w:firstLine="566"/>
      </w:pPr>
      <w:r>
        <w:rPr/>
        <w:t>[2.2] Thực tế, ông Võ Trường T1 là người đứng tên nhận chuyển nhượng và được cập nhật chủ quyền ngày 06/02/2015 đối với thửa 814, tờ bản đồ số 8 tọa</w:t>
      </w:r>
      <w:r>
        <w:rPr>
          <w:spacing w:val="51"/>
          <w:w w:val="150"/>
        </w:rPr>
        <w:t> </w:t>
      </w:r>
      <w:r>
        <w:rPr/>
        <w:t>lạc</w:t>
      </w:r>
      <w:r>
        <w:rPr>
          <w:spacing w:val="56"/>
          <w:w w:val="150"/>
        </w:rPr>
        <w:t> </w:t>
      </w:r>
      <w:r>
        <w:rPr/>
        <w:t>tại</w:t>
      </w:r>
      <w:r>
        <w:rPr>
          <w:spacing w:val="56"/>
          <w:w w:val="150"/>
        </w:rPr>
        <w:t> </w:t>
      </w:r>
      <w:r>
        <w:rPr/>
        <w:t>Tổ</w:t>
      </w:r>
      <w:r>
        <w:rPr>
          <w:spacing w:val="56"/>
          <w:w w:val="150"/>
        </w:rPr>
        <w:t> </w:t>
      </w:r>
      <w:r>
        <w:rPr/>
        <w:t>1,</w:t>
      </w:r>
      <w:r>
        <w:rPr>
          <w:spacing w:val="60"/>
          <w:w w:val="150"/>
        </w:rPr>
        <w:t> </w:t>
      </w:r>
      <w:r>
        <w:rPr/>
        <w:t>phường</w:t>
      </w:r>
      <w:r>
        <w:rPr>
          <w:spacing w:val="56"/>
          <w:w w:val="150"/>
        </w:rPr>
        <w:t> </w:t>
      </w:r>
      <w:r>
        <w:rPr/>
        <w:t>K6,</w:t>
      </w:r>
      <w:r>
        <w:rPr>
          <w:spacing w:val="55"/>
          <w:w w:val="150"/>
        </w:rPr>
        <w:t> </w:t>
      </w:r>
      <w:r>
        <w:rPr/>
        <w:t>thị</w:t>
      </w:r>
      <w:r>
        <w:rPr>
          <w:spacing w:val="54"/>
          <w:w w:val="150"/>
        </w:rPr>
        <w:t> </w:t>
      </w:r>
      <w:r>
        <w:rPr/>
        <w:t>xã</w:t>
      </w:r>
      <w:r>
        <w:rPr>
          <w:spacing w:val="56"/>
          <w:w w:val="150"/>
        </w:rPr>
        <w:t> </w:t>
      </w:r>
      <w:r>
        <w:rPr/>
        <w:t>Gia</w:t>
      </w:r>
      <w:r>
        <w:rPr>
          <w:spacing w:val="57"/>
          <w:w w:val="150"/>
        </w:rPr>
        <w:t> </w:t>
      </w:r>
      <w:r>
        <w:rPr/>
        <w:t>Nghĩa,</w:t>
      </w:r>
      <w:r>
        <w:rPr>
          <w:spacing w:val="55"/>
          <w:w w:val="150"/>
        </w:rPr>
        <w:t> </w:t>
      </w:r>
      <w:r>
        <w:rPr/>
        <w:t>tỉnh</w:t>
      </w:r>
      <w:r>
        <w:rPr>
          <w:spacing w:val="56"/>
          <w:w w:val="150"/>
        </w:rPr>
        <w:t> </w:t>
      </w:r>
      <w:r>
        <w:rPr/>
        <w:t>Đắk</w:t>
      </w:r>
      <w:r>
        <w:rPr>
          <w:spacing w:val="57"/>
          <w:w w:val="150"/>
        </w:rPr>
        <w:t> </w:t>
      </w:r>
      <w:r>
        <w:rPr/>
        <w:t>Nông.</w:t>
      </w:r>
      <w:r>
        <w:rPr>
          <w:spacing w:val="56"/>
          <w:w w:val="150"/>
        </w:rPr>
        <w:t> </w:t>
      </w:r>
      <w:r>
        <w:rPr>
          <w:spacing w:val="-4"/>
        </w:rPr>
        <w:t>Ngày</w:t>
      </w:r>
    </w:p>
    <w:p>
      <w:pPr>
        <w:spacing w:after="0"/>
        <w:sectPr>
          <w:pgSz w:w="11910" w:h="16850"/>
          <w:pgMar w:header="0" w:footer="619" w:top="1060" w:bottom="800" w:left="1340" w:right="560"/>
        </w:sectPr>
      </w:pPr>
    </w:p>
    <w:p>
      <w:pPr>
        <w:pStyle w:val="BodyText"/>
        <w:spacing w:before="65"/>
        <w:ind w:right="570"/>
      </w:pPr>
      <w:r>
        <w:rPr/>
        <w:t>11/02/2015, vợ ông Võ Trường T1 là bà Diệp Thị Thu có văn bản thỏa thuận đây là tài sản riêng của ông T1; cùng ngày, ông T1 thế chấp tài sản này để vay số tiền 10.000.000.000 đồng từ N1 theo 02 Hợp đồng tín dụng số 01/635/2015/0001515 và số 01/635/2015/0001513 cùng ngày 13/02/2015.</w:t>
      </w:r>
    </w:p>
    <w:p>
      <w:pPr>
        <w:pStyle w:val="BodyText"/>
        <w:spacing w:before="121"/>
        <w:ind w:right="566" w:firstLine="544"/>
      </w:pPr>
      <w:r>
        <w:rPr/>
        <w:t>[2.3] Công ty cổ phần N2 chứng minh bằng các ủy nhiệm chi chuyển khoản cho ông Võ Trường T1 tổng cộng 3.772.496.108 đồng để</w:t>
      </w:r>
      <w:r>
        <w:rPr>
          <w:spacing w:val="-3"/>
        </w:rPr>
        <w:t> </w:t>
      </w:r>
      <w:r>
        <w:rPr/>
        <w:t>thanh toán tiền mua văn phòng, tiền lãi vay, thanh toán một phần nợ gốc cho N1 theo đúng nội dung Biên bản số 02-14/BBH-HĐQT ngày 15/12/2014 và đã được N1 hạch toán khấu trừ nợ. Báo cáo tài chính năm 2015, 2016 của Công ty cổ phần N2 đều thể hiện các khoản chi này. Kết luận giám định số 01/GĐTL-PC09 ngày 14/02/2020</w:t>
      </w:r>
      <w:r>
        <w:rPr>
          <w:spacing w:val="-1"/>
        </w:rPr>
        <w:t> </w:t>
      </w:r>
      <w:r>
        <w:rPr/>
        <w:t>của</w:t>
      </w:r>
      <w:r>
        <w:rPr>
          <w:spacing w:val="-2"/>
        </w:rPr>
        <w:t> </w:t>
      </w:r>
      <w:r>
        <w:rPr/>
        <w:t>Phòng</w:t>
      </w:r>
      <w:r>
        <w:rPr>
          <w:spacing w:val="-1"/>
        </w:rPr>
        <w:t> </w:t>
      </w:r>
      <w:r>
        <w:rPr/>
        <w:t>kỹ</w:t>
      </w:r>
      <w:r>
        <w:rPr>
          <w:spacing w:val="-5"/>
        </w:rPr>
        <w:t> </w:t>
      </w:r>
      <w:r>
        <w:rPr/>
        <w:t>thuật</w:t>
      </w:r>
      <w:r>
        <w:rPr>
          <w:spacing w:val="-1"/>
        </w:rPr>
        <w:t> </w:t>
      </w:r>
      <w:r>
        <w:rPr/>
        <w:t>hình</w:t>
      </w:r>
      <w:r>
        <w:rPr>
          <w:spacing w:val="-1"/>
        </w:rPr>
        <w:t> </w:t>
      </w:r>
      <w:r>
        <w:rPr/>
        <w:t>sự</w:t>
      </w:r>
      <w:r>
        <w:rPr>
          <w:spacing w:val="-4"/>
        </w:rPr>
        <w:t> </w:t>
      </w:r>
      <w:r>
        <w:rPr/>
        <w:t>Công</w:t>
      </w:r>
      <w:r>
        <w:rPr>
          <w:spacing w:val="-1"/>
        </w:rPr>
        <w:t> </w:t>
      </w:r>
      <w:r>
        <w:rPr/>
        <w:t>an</w:t>
      </w:r>
      <w:r>
        <w:rPr>
          <w:spacing w:val="-1"/>
        </w:rPr>
        <w:t> </w:t>
      </w:r>
      <w:r>
        <w:rPr/>
        <w:t>tỉnh</w:t>
      </w:r>
      <w:r>
        <w:rPr>
          <w:spacing w:val="-1"/>
        </w:rPr>
        <w:t> </w:t>
      </w:r>
      <w:r>
        <w:rPr/>
        <w:t>Đắk</w:t>
      </w:r>
      <w:r>
        <w:rPr>
          <w:spacing w:val="-1"/>
        </w:rPr>
        <w:t> </w:t>
      </w:r>
      <w:r>
        <w:rPr/>
        <w:t>Nông</w:t>
      </w:r>
      <w:r>
        <w:rPr>
          <w:spacing w:val="-5"/>
        </w:rPr>
        <w:t> </w:t>
      </w:r>
      <w:r>
        <w:rPr/>
        <w:t>khẳng</w:t>
      </w:r>
      <w:r>
        <w:rPr>
          <w:spacing w:val="-1"/>
        </w:rPr>
        <w:t> </w:t>
      </w:r>
      <w:r>
        <w:rPr/>
        <w:t>định</w:t>
      </w:r>
      <w:r>
        <w:rPr>
          <w:spacing w:val="-1"/>
        </w:rPr>
        <w:t> </w:t>
      </w:r>
      <w:r>
        <w:rPr/>
        <w:t>chữ ký trong Hợp đồng tín dụng, Hợp đồng thế chấp, Biên bản số 02-14/BBH- HĐQT là của ông Võ Trường T1.</w:t>
      </w:r>
    </w:p>
    <w:p>
      <w:pPr>
        <w:pStyle w:val="BodyText"/>
        <w:spacing w:before="122"/>
        <w:ind w:right="565" w:firstLine="544"/>
      </w:pPr>
      <w:r>
        <w:rPr/>
        <w:t>[2.4] Những tài liệu, chứng cứ đã viện dẫn, phân tích trên đây khẳng định ông Võ Trường T1 với tư cách là Chủ tịch Công ty cổ phần N2 cùng tất cả thành viên Hội đồng quản trị Công ty cổ phần N2 thống nhất để ông T1 thay mặt Công ty</w:t>
      </w:r>
      <w:r>
        <w:rPr>
          <w:spacing w:val="-1"/>
        </w:rPr>
        <w:t> </w:t>
      </w:r>
      <w:r>
        <w:rPr/>
        <w:t>cổ phần</w:t>
      </w:r>
      <w:r>
        <w:rPr>
          <w:spacing w:val="-1"/>
        </w:rPr>
        <w:t> </w:t>
      </w:r>
      <w:r>
        <w:rPr/>
        <w:t>N2 đứng tên thửa đất số 814, đứng tên hợp đồng tín dụng, đứng tên hợp đồng thế chấp. Bản chất thì thửa đất số 814 là tài sản của Công ty cổ phần N2 và các giao dịch về hợp đồng chuyển nhượng, hợp đồng tín dụng, hợp đồng thế chấp là do Công ty cổ phần N2 thông qua ông Võ Trường T1</w:t>
      </w:r>
      <w:r>
        <w:rPr>
          <w:spacing w:val="80"/>
        </w:rPr>
        <w:t> </w:t>
      </w:r>
      <w:r>
        <w:rPr/>
        <w:t>thực hiện thay.</w:t>
      </w:r>
    </w:p>
    <w:p>
      <w:pPr>
        <w:pStyle w:val="BodyText"/>
        <w:spacing w:before="120"/>
        <w:ind w:right="567" w:firstLine="544"/>
      </w:pPr>
      <w:r>
        <w:rPr/>
        <w:t>[2.5] Do ông Võ Trường T1 bị truy nã, không phối hợp với Công ty cổ phần</w:t>
      </w:r>
      <w:r>
        <w:rPr>
          <w:spacing w:val="-1"/>
        </w:rPr>
        <w:t> </w:t>
      </w:r>
      <w:r>
        <w:rPr/>
        <w:t>N2</w:t>
      </w:r>
      <w:r>
        <w:rPr>
          <w:spacing w:val="-4"/>
        </w:rPr>
        <w:t> </w:t>
      </w:r>
      <w:r>
        <w:rPr/>
        <w:t>để</w:t>
      </w:r>
      <w:r>
        <w:rPr>
          <w:spacing w:val="-2"/>
        </w:rPr>
        <w:t> </w:t>
      </w:r>
      <w:r>
        <w:rPr/>
        <w:t>thanh</w:t>
      </w:r>
      <w:r>
        <w:rPr>
          <w:spacing w:val="-1"/>
        </w:rPr>
        <w:t> </w:t>
      </w:r>
      <w:r>
        <w:rPr/>
        <w:t>toán</w:t>
      </w:r>
      <w:r>
        <w:rPr>
          <w:spacing w:val="-1"/>
        </w:rPr>
        <w:t> </w:t>
      </w:r>
      <w:r>
        <w:rPr/>
        <w:t>nợ</w:t>
      </w:r>
      <w:r>
        <w:rPr>
          <w:spacing w:val="-2"/>
        </w:rPr>
        <w:t> </w:t>
      </w:r>
      <w:r>
        <w:rPr/>
        <w:t>cho N1</w:t>
      </w:r>
      <w:r>
        <w:rPr>
          <w:spacing w:val="-2"/>
        </w:rPr>
        <w:t> </w:t>
      </w:r>
      <w:r>
        <w:rPr/>
        <w:t>theo</w:t>
      </w:r>
      <w:r>
        <w:rPr>
          <w:spacing w:val="-1"/>
        </w:rPr>
        <w:t> </w:t>
      </w:r>
      <w:r>
        <w:rPr/>
        <w:t>thỏa</w:t>
      </w:r>
      <w:r>
        <w:rPr>
          <w:spacing w:val="-2"/>
        </w:rPr>
        <w:t> </w:t>
      </w:r>
      <w:r>
        <w:rPr/>
        <w:t>thuận</w:t>
      </w:r>
      <w:r>
        <w:rPr>
          <w:spacing w:val="-1"/>
        </w:rPr>
        <w:t> </w:t>
      </w:r>
      <w:r>
        <w:rPr/>
        <w:t>nên</w:t>
      </w:r>
      <w:r>
        <w:rPr>
          <w:spacing w:val="-1"/>
        </w:rPr>
        <w:t> </w:t>
      </w:r>
      <w:r>
        <w:rPr/>
        <w:t>N1</w:t>
      </w:r>
      <w:r>
        <w:rPr>
          <w:spacing w:val="-4"/>
        </w:rPr>
        <w:t> </w:t>
      </w:r>
      <w:r>
        <w:rPr/>
        <w:t>khởi</w:t>
      </w:r>
      <w:r>
        <w:rPr>
          <w:spacing w:val="-4"/>
        </w:rPr>
        <w:t> </w:t>
      </w:r>
      <w:r>
        <w:rPr/>
        <w:t>kiện.</w:t>
      </w:r>
      <w:r>
        <w:rPr>
          <w:spacing w:val="-3"/>
        </w:rPr>
        <w:t> </w:t>
      </w:r>
      <w:r>
        <w:rPr/>
        <w:t>Tòa</w:t>
      </w:r>
      <w:r>
        <w:rPr>
          <w:spacing w:val="-2"/>
        </w:rPr>
        <w:t> </w:t>
      </w:r>
      <w:r>
        <w:rPr/>
        <w:t>án</w:t>
      </w:r>
      <w:r>
        <w:rPr>
          <w:spacing w:val="-1"/>
        </w:rPr>
        <w:t> </w:t>
      </w:r>
      <w:r>
        <w:rPr/>
        <w:t>cấp sơ thẩm buộc Công ty cổ phần N2 trả cho N1 số tiền 8.380.000.000 đồng nợ gốc, 3.978.226.560 đồng tiền lãi, tổng cộng 12.358.226.560 đồng và tiền lãi phát sinh sau thời điểm xét xử sơ thẩm theo Hợp đồng tín dụng đã ký, đồng</w:t>
      </w:r>
      <w:r>
        <w:rPr>
          <w:spacing w:val="40"/>
        </w:rPr>
        <w:t> </w:t>
      </w:r>
      <w:r>
        <w:rPr/>
        <w:t>thời chấp nhận yêu cầu độc</w:t>
      </w:r>
      <w:r>
        <w:rPr>
          <w:spacing w:val="-2"/>
        </w:rPr>
        <w:t> </w:t>
      </w:r>
      <w:r>
        <w:rPr/>
        <w:t>lập của Công ty</w:t>
      </w:r>
      <w:r>
        <w:rPr>
          <w:spacing w:val="-5"/>
        </w:rPr>
        <w:t> </w:t>
      </w:r>
      <w:r>
        <w:rPr/>
        <w:t>cổ phần N2 về</w:t>
      </w:r>
      <w:r>
        <w:rPr>
          <w:spacing w:val="-1"/>
        </w:rPr>
        <w:t> </w:t>
      </w:r>
      <w:r>
        <w:rPr/>
        <w:t>việc</w:t>
      </w:r>
      <w:r>
        <w:rPr>
          <w:spacing w:val="-1"/>
        </w:rPr>
        <w:t> </w:t>
      </w:r>
      <w:r>
        <w:rPr/>
        <w:t>công</w:t>
      </w:r>
      <w:r>
        <w:rPr>
          <w:spacing w:val="-1"/>
        </w:rPr>
        <w:t> </w:t>
      </w:r>
      <w:r>
        <w:rPr/>
        <w:t>nhận</w:t>
      </w:r>
      <w:r>
        <w:rPr>
          <w:spacing w:val="-2"/>
        </w:rPr>
        <w:t> </w:t>
      </w:r>
      <w:r>
        <w:rPr/>
        <w:t>thửa đất số 814 cùng tài sản trên đất cho Công ty cổ phần N2 là có cơ sở khách</w:t>
      </w:r>
      <w:r>
        <w:rPr>
          <w:spacing w:val="40"/>
        </w:rPr>
        <w:t> </w:t>
      </w:r>
      <w:r>
        <w:rPr/>
        <w:t>quan, đúng pháp luật và đúng bản chất giao dịch. Kháng nghị cho rằng chưa đủ căn cứ xác định ông T1 đứng ra vay dùm, chưa đủ cơ sở xác định nguồn tiền thanh toán cho N1 cũng như giải chấp tài sản cho Công ty cổ phần N2 không đúng quy định pháp luật là không phù hợp với tài liệu chứng cứ có trong hồ sơ vụ án.</w:t>
      </w:r>
    </w:p>
    <w:p>
      <w:pPr>
        <w:pStyle w:val="ListParagraph"/>
        <w:numPr>
          <w:ilvl w:val="0"/>
          <w:numId w:val="2"/>
        </w:numPr>
        <w:tabs>
          <w:tab w:pos="1469" w:val="left" w:leader="none"/>
        </w:tabs>
        <w:spacing w:line="240" w:lineRule="auto" w:before="121" w:after="0"/>
        <w:ind w:left="474" w:right="570" w:firstLine="544"/>
        <w:jc w:val="both"/>
        <w:rPr>
          <w:sz w:val="28"/>
        </w:rPr>
      </w:pPr>
      <w:r>
        <w:rPr>
          <w:sz w:val="28"/>
        </w:rPr>
        <w:t>Từ những phân tích trên thấy rằng không có căn cứ để chấp nhận Kháng nghị số 123/QĐKNGĐT-VKS-VP ngày 23/4/2021 của Viện trưởng Viện kiểm sát nhân dân cấp cao tại Thành phố Hồ Chí Minh.</w:t>
      </w:r>
    </w:p>
    <w:p>
      <w:pPr>
        <w:pStyle w:val="BodyText"/>
        <w:ind w:left="1041"/>
      </w:pPr>
      <w:r>
        <w:rPr/>
        <w:t>Vì các</w:t>
      </w:r>
      <w:r>
        <w:rPr>
          <w:spacing w:val="-1"/>
        </w:rPr>
        <w:t> </w:t>
      </w:r>
      <w:r>
        <w:rPr/>
        <w:t>lẽ</w:t>
      </w:r>
      <w:r>
        <w:rPr>
          <w:spacing w:val="-3"/>
        </w:rPr>
        <w:t> </w:t>
      </w:r>
      <w:r>
        <w:rPr>
          <w:spacing w:val="-2"/>
        </w:rPr>
        <w:t>trên;</w:t>
      </w:r>
    </w:p>
    <w:p>
      <w:pPr>
        <w:spacing w:before="125"/>
        <w:ind w:left="1576" w:right="1133" w:firstLine="0"/>
        <w:jc w:val="center"/>
        <w:rPr>
          <w:b/>
          <w:sz w:val="28"/>
        </w:rPr>
      </w:pPr>
      <w:r>
        <w:rPr>
          <w:b/>
          <w:sz w:val="28"/>
        </w:rPr>
        <w:t>QUYẾT</w:t>
      </w:r>
      <w:r>
        <w:rPr>
          <w:b/>
          <w:spacing w:val="-4"/>
          <w:sz w:val="28"/>
        </w:rPr>
        <w:t> </w:t>
      </w:r>
      <w:r>
        <w:rPr>
          <w:b/>
          <w:spacing w:val="-2"/>
          <w:sz w:val="28"/>
        </w:rPr>
        <w:t>ĐỊNH:</w:t>
      </w:r>
    </w:p>
    <w:p>
      <w:pPr>
        <w:pStyle w:val="BodyText"/>
        <w:spacing w:before="114"/>
        <w:ind w:left="1041"/>
      </w:pPr>
      <w:r>
        <w:rPr/>
        <w:t>Căn</w:t>
      </w:r>
      <w:r>
        <w:rPr>
          <w:spacing w:val="-2"/>
        </w:rPr>
        <w:t> </w:t>
      </w:r>
      <w:r>
        <w:rPr/>
        <w:t>cứ</w:t>
      </w:r>
      <w:r>
        <w:rPr>
          <w:spacing w:val="-5"/>
        </w:rPr>
        <w:t> </w:t>
      </w:r>
      <w:r>
        <w:rPr/>
        <w:t>Điều</w:t>
      </w:r>
      <w:r>
        <w:rPr>
          <w:spacing w:val="-2"/>
        </w:rPr>
        <w:t> </w:t>
      </w:r>
      <w:r>
        <w:rPr/>
        <w:t>337,</w:t>
      </w:r>
      <w:r>
        <w:rPr>
          <w:spacing w:val="-4"/>
        </w:rPr>
        <w:t> </w:t>
      </w:r>
      <w:r>
        <w:rPr/>
        <w:t>Điều</w:t>
      </w:r>
      <w:r>
        <w:rPr>
          <w:spacing w:val="-2"/>
        </w:rPr>
        <w:t> </w:t>
      </w:r>
      <w:r>
        <w:rPr/>
        <w:t>343</w:t>
      </w:r>
      <w:r>
        <w:rPr>
          <w:spacing w:val="-5"/>
        </w:rPr>
        <w:t> </w:t>
      </w:r>
      <w:r>
        <w:rPr/>
        <w:t>và</w:t>
      </w:r>
      <w:r>
        <w:rPr>
          <w:spacing w:val="-3"/>
        </w:rPr>
        <w:t> </w:t>
      </w:r>
      <w:r>
        <w:rPr/>
        <w:t>Điều</w:t>
      </w:r>
      <w:r>
        <w:rPr>
          <w:spacing w:val="-5"/>
        </w:rPr>
        <w:t> </w:t>
      </w:r>
      <w:r>
        <w:rPr/>
        <w:t>349</w:t>
      </w:r>
      <w:r>
        <w:rPr>
          <w:spacing w:val="-2"/>
        </w:rPr>
        <w:t> </w:t>
      </w:r>
      <w:r>
        <w:rPr/>
        <w:t>Bộ</w:t>
      </w:r>
      <w:r>
        <w:rPr>
          <w:spacing w:val="2"/>
        </w:rPr>
        <w:t> </w:t>
      </w:r>
      <w:r>
        <w:rPr/>
        <w:t>luật</w:t>
      </w:r>
      <w:r>
        <w:rPr>
          <w:spacing w:val="-2"/>
        </w:rPr>
        <w:t> </w:t>
      </w:r>
      <w:r>
        <w:rPr/>
        <w:t>Tố</w:t>
      </w:r>
      <w:r>
        <w:rPr>
          <w:spacing w:val="-2"/>
        </w:rPr>
        <w:t> </w:t>
      </w:r>
      <w:r>
        <w:rPr/>
        <w:t>tụng</w:t>
      </w:r>
      <w:r>
        <w:rPr>
          <w:spacing w:val="-6"/>
        </w:rPr>
        <w:t> </w:t>
      </w:r>
      <w:r>
        <w:rPr/>
        <w:t>dân</w:t>
      </w:r>
      <w:r>
        <w:rPr>
          <w:spacing w:val="-1"/>
        </w:rPr>
        <w:t> </w:t>
      </w:r>
      <w:r>
        <w:rPr>
          <w:spacing w:val="-5"/>
        </w:rPr>
        <w:t>sự.</w:t>
      </w:r>
    </w:p>
    <w:p>
      <w:pPr>
        <w:pStyle w:val="ListParagraph"/>
        <w:numPr>
          <w:ilvl w:val="0"/>
          <w:numId w:val="3"/>
        </w:numPr>
        <w:tabs>
          <w:tab w:pos="1418" w:val="left" w:leader="none"/>
        </w:tabs>
        <w:spacing w:line="240" w:lineRule="auto" w:before="122" w:after="0"/>
        <w:ind w:left="474" w:right="565" w:firstLine="566"/>
        <w:jc w:val="both"/>
        <w:rPr>
          <w:sz w:val="28"/>
        </w:rPr>
      </w:pPr>
      <w:r>
        <w:rPr>
          <w:sz w:val="28"/>
        </w:rPr>
        <w:t>Không chấp nhận Kháng nghị số 123/QĐKNGĐT-VKS-VP ngày 23/4/2021 của Viện trưởng Viện kiểm sát nhân dân cấp cao tại Thành phố Hồ Chí Minh.</w:t>
      </w:r>
    </w:p>
    <w:p>
      <w:pPr>
        <w:spacing w:after="0" w:line="240" w:lineRule="auto"/>
        <w:jc w:val="both"/>
        <w:rPr>
          <w:sz w:val="28"/>
        </w:rPr>
        <w:sectPr>
          <w:pgSz w:w="11910" w:h="16850"/>
          <w:pgMar w:header="0" w:footer="619" w:top="1060" w:bottom="800" w:left="1340" w:right="560"/>
        </w:sectPr>
      </w:pPr>
    </w:p>
    <w:p>
      <w:pPr>
        <w:pStyle w:val="ListParagraph"/>
        <w:numPr>
          <w:ilvl w:val="0"/>
          <w:numId w:val="3"/>
        </w:numPr>
        <w:tabs>
          <w:tab w:pos="1327" w:val="left" w:leader="none"/>
        </w:tabs>
        <w:spacing w:line="242" w:lineRule="auto" w:before="65" w:after="0"/>
        <w:ind w:left="474" w:right="567" w:firstLine="566"/>
        <w:jc w:val="left"/>
        <w:rPr>
          <w:sz w:val="28"/>
        </w:rPr>
      </w:pPr>
      <w:r>
        <w:rPr>
          <w:sz w:val="28"/>
        </w:rPr>
        <w:t>Giữ</w:t>
      </w:r>
      <w:r>
        <w:rPr>
          <w:spacing w:val="-2"/>
          <w:sz w:val="28"/>
        </w:rPr>
        <w:t> </w:t>
      </w:r>
      <w:r>
        <w:rPr>
          <w:sz w:val="28"/>
        </w:rPr>
        <w:t>nguyên Bản án dân sự</w:t>
      </w:r>
      <w:r>
        <w:rPr>
          <w:spacing w:val="-1"/>
          <w:sz w:val="28"/>
        </w:rPr>
        <w:t> </w:t>
      </w:r>
      <w:r>
        <w:rPr>
          <w:sz w:val="28"/>
        </w:rPr>
        <w:t>sơ thẩm</w:t>
      </w:r>
      <w:r>
        <w:rPr>
          <w:spacing w:val="-3"/>
          <w:sz w:val="28"/>
        </w:rPr>
        <w:t> </w:t>
      </w:r>
      <w:r>
        <w:rPr>
          <w:sz w:val="28"/>
        </w:rPr>
        <w:t>số 26/2020/DS-ST ngày 09/11/2020 của Tòa án nhân dân thành phố K7, tỉnh Đắk Nông có hiệu lực thi hành.</w:t>
      </w:r>
    </w:p>
    <w:p>
      <w:pPr>
        <w:pStyle w:val="ListParagraph"/>
        <w:numPr>
          <w:ilvl w:val="0"/>
          <w:numId w:val="3"/>
        </w:numPr>
        <w:tabs>
          <w:tab w:pos="1356" w:val="left" w:leader="none"/>
        </w:tabs>
        <w:spacing w:line="240" w:lineRule="auto" w:before="115" w:after="0"/>
        <w:ind w:left="474" w:right="571" w:firstLine="566"/>
        <w:jc w:val="left"/>
        <w:rPr>
          <w:sz w:val="28"/>
        </w:rPr>
      </w:pPr>
      <w:r>
        <w:rPr>
          <w:sz w:val="28"/>
        </w:rPr>
        <w:t>Quyết</w:t>
      </w:r>
      <w:r>
        <w:rPr>
          <w:spacing w:val="29"/>
          <w:sz w:val="28"/>
        </w:rPr>
        <w:t> </w:t>
      </w:r>
      <w:r>
        <w:rPr>
          <w:sz w:val="28"/>
        </w:rPr>
        <w:t>định</w:t>
      </w:r>
      <w:r>
        <w:rPr>
          <w:spacing w:val="29"/>
          <w:sz w:val="28"/>
        </w:rPr>
        <w:t> </w:t>
      </w:r>
      <w:r>
        <w:rPr>
          <w:sz w:val="28"/>
        </w:rPr>
        <w:t>giám</w:t>
      </w:r>
      <w:r>
        <w:rPr>
          <w:spacing w:val="28"/>
          <w:sz w:val="28"/>
        </w:rPr>
        <w:t> </w:t>
      </w:r>
      <w:r>
        <w:rPr>
          <w:sz w:val="28"/>
        </w:rPr>
        <w:t>đốc</w:t>
      </w:r>
      <w:r>
        <w:rPr>
          <w:spacing w:val="28"/>
          <w:sz w:val="28"/>
        </w:rPr>
        <w:t> </w:t>
      </w:r>
      <w:r>
        <w:rPr>
          <w:sz w:val="28"/>
        </w:rPr>
        <w:t>thẩm</w:t>
      </w:r>
      <w:r>
        <w:rPr>
          <w:spacing w:val="26"/>
          <w:sz w:val="28"/>
        </w:rPr>
        <w:t> </w:t>
      </w:r>
      <w:r>
        <w:rPr>
          <w:sz w:val="28"/>
        </w:rPr>
        <w:t>có</w:t>
      </w:r>
      <w:r>
        <w:rPr>
          <w:spacing w:val="29"/>
          <w:sz w:val="28"/>
        </w:rPr>
        <w:t> </w:t>
      </w:r>
      <w:r>
        <w:rPr>
          <w:sz w:val="28"/>
        </w:rPr>
        <w:t>hiệu</w:t>
      </w:r>
      <w:r>
        <w:rPr>
          <w:spacing w:val="36"/>
          <w:sz w:val="28"/>
        </w:rPr>
        <w:t> </w:t>
      </w:r>
      <w:r>
        <w:rPr>
          <w:sz w:val="28"/>
        </w:rPr>
        <w:t>lực</w:t>
      </w:r>
      <w:r>
        <w:rPr>
          <w:spacing w:val="31"/>
          <w:sz w:val="28"/>
        </w:rPr>
        <w:t> </w:t>
      </w:r>
      <w:r>
        <w:rPr>
          <w:sz w:val="28"/>
        </w:rPr>
        <w:t>pháp</w:t>
      </w:r>
      <w:r>
        <w:rPr>
          <w:spacing w:val="29"/>
          <w:sz w:val="28"/>
        </w:rPr>
        <w:t> </w:t>
      </w:r>
      <w:r>
        <w:rPr>
          <w:sz w:val="28"/>
        </w:rPr>
        <w:t>luật</w:t>
      </w:r>
      <w:r>
        <w:rPr>
          <w:spacing w:val="29"/>
          <w:sz w:val="28"/>
        </w:rPr>
        <w:t> </w:t>
      </w:r>
      <w:r>
        <w:rPr>
          <w:sz w:val="28"/>
        </w:rPr>
        <w:t>kể</w:t>
      </w:r>
      <w:r>
        <w:rPr>
          <w:spacing w:val="28"/>
          <w:sz w:val="28"/>
        </w:rPr>
        <w:t> </w:t>
      </w:r>
      <w:r>
        <w:rPr>
          <w:sz w:val="28"/>
        </w:rPr>
        <w:t>từ</w:t>
      </w:r>
      <w:r>
        <w:rPr>
          <w:spacing w:val="27"/>
          <w:sz w:val="28"/>
        </w:rPr>
        <w:t> </w:t>
      </w:r>
      <w:r>
        <w:rPr>
          <w:sz w:val="28"/>
        </w:rPr>
        <w:t>ngày</w:t>
      </w:r>
      <w:r>
        <w:rPr>
          <w:spacing w:val="27"/>
          <w:sz w:val="28"/>
        </w:rPr>
        <w:t> </w:t>
      </w:r>
      <w:r>
        <w:rPr>
          <w:sz w:val="28"/>
        </w:rPr>
        <w:t>ra</w:t>
      </w:r>
      <w:r>
        <w:rPr>
          <w:spacing w:val="31"/>
          <w:sz w:val="28"/>
        </w:rPr>
        <w:t> </w:t>
      </w:r>
      <w:r>
        <w:rPr>
          <w:sz w:val="28"/>
        </w:rPr>
        <w:t>quyết </w:t>
      </w:r>
      <w:r>
        <w:rPr>
          <w:spacing w:val="-4"/>
          <w:sz w:val="28"/>
        </w:rPr>
        <w:t>định.</w:t>
      </w:r>
    </w:p>
    <w:p>
      <w:pPr>
        <w:pStyle w:val="BodyText"/>
        <w:spacing w:before="0"/>
        <w:ind w:left="0"/>
        <w:jc w:val="left"/>
        <w:rPr>
          <w:sz w:val="20"/>
        </w:rPr>
      </w:pPr>
    </w:p>
    <w:p>
      <w:pPr>
        <w:pStyle w:val="BodyText"/>
        <w:spacing w:before="6" w:after="1"/>
        <w:ind w:left="0"/>
        <w:jc w:val="left"/>
        <w:rPr>
          <w:sz w:val="19"/>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25"/>
        <w:gridCol w:w="4006"/>
      </w:tblGrid>
      <w:tr>
        <w:trPr>
          <w:trHeight w:val="2797" w:hRule="atLeast"/>
        </w:trPr>
        <w:tc>
          <w:tcPr>
            <w:tcW w:w="4925" w:type="dxa"/>
          </w:tcPr>
          <w:p>
            <w:pPr>
              <w:pStyle w:val="TableParagraph"/>
              <w:spacing w:line="289"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4"/>
              </w:numPr>
              <w:tabs>
                <w:tab w:pos="168" w:val="left" w:leader="none"/>
              </w:tabs>
              <w:spacing w:line="227" w:lineRule="exact" w:before="0" w:after="0"/>
              <w:ind w:left="167" w:right="0" w:hanging="118"/>
              <w:jc w:val="left"/>
              <w:rPr>
                <w:sz w:val="20"/>
              </w:rPr>
            </w:pPr>
            <w:r>
              <w:rPr>
                <w:sz w:val="20"/>
              </w:rPr>
              <w:t>Chánh</w:t>
            </w:r>
            <w:r>
              <w:rPr>
                <w:spacing w:val="-5"/>
                <w:sz w:val="20"/>
              </w:rPr>
              <w:t> </w:t>
            </w:r>
            <w:r>
              <w:rPr>
                <w:sz w:val="20"/>
              </w:rPr>
              <w:t>án</w:t>
            </w:r>
            <w:r>
              <w:rPr>
                <w:spacing w:val="-4"/>
                <w:sz w:val="20"/>
              </w:rPr>
              <w:t> </w:t>
            </w:r>
            <w:r>
              <w:rPr>
                <w:sz w:val="20"/>
              </w:rPr>
              <w:t>TANDCC</w:t>
            </w:r>
            <w:r>
              <w:rPr>
                <w:spacing w:val="-5"/>
                <w:sz w:val="20"/>
              </w:rPr>
              <w:t> </w:t>
            </w:r>
            <w:r>
              <w:rPr>
                <w:sz w:val="20"/>
              </w:rPr>
              <w:t>tại</w:t>
            </w:r>
            <w:r>
              <w:rPr>
                <w:spacing w:val="-3"/>
                <w:sz w:val="20"/>
              </w:rPr>
              <w:t> </w:t>
            </w:r>
            <w:r>
              <w:rPr>
                <w:sz w:val="20"/>
              </w:rPr>
              <w:t>TP</w:t>
            </w:r>
            <w:r>
              <w:rPr>
                <w:spacing w:val="-5"/>
                <w:sz w:val="20"/>
              </w:rPr>
              <w:t> </w:t>
            </w:r>
            <w:r>
              <w:rPr>
                <w:sz w:val="20"/>
              </w:rPr>
              <w:t>HCM</w:t>
            </w:r>
            <w:r>
              <w:rPr>
                <w:spacing w:val="-3"/>
                <w:sz w:val="20"/>
              </w:rPr>
              <w:t> </w:t>
            </w:r>
            <w:r>
              <w:rPr>
                <w:sz w:val="20"/>
              </w:rPr>
              <w:t>(để</w:t>
            </w:r>
            <w:r>
              <w:rPr>
                <w:spacing w:val="-4"/>
                <w:sz w:val="20"/>
              </w:rPr>
              <w:t> </w:t>
            </w:r>
            <w:r>
              <w:rPr>
                <w:sz w:val="20"/>
              </w:rPr>
              <w:t>báo</w:t>
            </w:r>
            <w:r>
              <w:rPr>
                <w:spacing w:val="-2"/>
                <w:sz w:val="20"/>
              </w:rPr>
              <w:t> </w:t>
            </w:r>
            <w:r>
              <w:rPr>
                <w:spacing w:val="-4"/>
                <w:sz w:val="20"/>
              </w:rPr>
              <w:t>cáo);</w:t>
            </w:r>
          </w:p>
          <w:p>
            <w:pPr>
              <w:pStyle w:val="TableParagraph"/>
              <w:numPr>
                <w:ilvl w:val="0"/>
                <w:numId w:val="4"/>
              </w:numPr>
              <w:tabs>
                <w:tab w:pos="166" w:val="left" w:leader="none"/>
              </w:tabs>
              <w:spacing w:line="229" w:lineRule="exact" w:before="0" w:after="0"/>
              <w:ind w:left="165" w:right="0" w:hanging="116"/>
              <w:jc w:val="left"/>
              <w:rPr>
                <w:sz w:val="20"/>
              </w:rPr>
            </w:pPr>
            <w:r>
              <w:rPr>
                <w:sz w:val="20"/>
              </w:rPr>
              <w:t>VKSNDCC</w:t>
            </w:r>
            <w:r>
              <w:rPr>
                <w:spacing w:val="-7"/>
                <w:sz w:val="20"/>
              </w:rPr>
              <w:t> </w:t>
            </w:r>
            <w:r>
              <w:rPr>
                <w:sz w:val="20"/>
              </w:rPr>
              <w:t>tại</w:t>
            </w:r>
            <w:r>
              <w:rPr>
                <w:spacing w:val="-4"/>
                <w:sz w:val="20"/>
              </w:rPr>
              <w:t> </w:t>
            </w:r>
            <w:r>
              <w:rPr>
                <w:sz w:val="20"/>
              </w:rPr>
              <w:t>TP</w:t>
            </w:r>
            <w:r>
              <w:rPr>
                <w:spacing w:val="-4"/>
                <w:sz w:val="20"/>
              </w:rPr>
              <w:t> </w:t>
            </w:r>
            <w:r>
              <w:rPr>
                <w:sz w:val="20"/>
              </w:rPr>
              <w:t>HCM</w:t>
            </w:r>
            <w:r>
              <w:rPr>
                <w:spacing w:val="-3"/>
                <w:sz w:val="20"/>
              </w:rPr>
              <w:t> </w:t>
            </w:r>
            <w:r>
              <w:rPr>
                <w:sz w:val="20"/>
              </w:rPr>
              <w:t>(để</w:t>
            </w:r>
            <w:r>
              <w:rPr>
                <w:spacing w:val="-5"/>
                <w:sz w:val="20"/>
              </w:rPr>
              <w:t> </w:t>
            </w:r>
            <w:r>
              <w:rPr>
                <w:spacing w:val="-2"/>
                <w:sz w:val="20"/>
              </w:rPr>
              <w:t>biết);</w:t>
            </w:r>
          </w:p>
          <w:p>
            <w:pPr>
              <w:pStyle w:val="TableParagraph"/>
              <w:numPr>
                <w:ilvl w:val="0"/>
                <w:numId w:val="4"/>
              </w:numPr>
              <w:tabs>
                <w:tab w:pos="166" w:val="left" w:leader="none"/>
              </w:tabs>
              <w:spacing w:line="229" w:lineRule="exact" w:before="0" w:after="0"/>
              <w:ind w:left="165" w:right="0" w:hanging="116"/>
              <w:jc w:val="left"/>
              <w:rPr>
                <w:sz w:val="20"/>
              </w:rPr>
            </w:pPr>
            <w:r>
              <w:rPr>
                <w:sz w:val="20"/>
              </w:rPr>
              <w:t>Vụ</w:t>
            </w:r>
            <w:r>
              <w:rPr>
                <w:spacing w:val="-5"/>
                <w:sz w:val="20"/>
              </w:rPr>
              <w:t> </w:t>
            </w:r>
            <w:r>
              <w:rPr>
                <w:sz w:val="20"/>
              </w:rPr>
              <w:t>pháp</w:t>
            </w:r>
            <w:r>
              <w:rPr>
                <w:spacing w:val="-3"/>
                <w:sz w:val="20"/>
              </w:rPr>
              <w:t> </w:t>
            </w:r>
            <w:r>
              <w:rPr>
                <w:sz w:val="20"/>
              </w:rPr>
              <w:t>chế</w:t>
            </w:r>
            <w:r>
              <w:rPr>
                <w:spacing w:val="-3"/>
                <w:sz w:val="20"/>
              </w:rPr>
              <w:t> </w:t>
            </w:r>
            <w:r>
              <w:rPr>
                <w:sz w:val="20"/>
              </w:rPr>
              <w:t>và</w:t>
            </w:r>
            <w:r>
              <w:rPr>
                <w:spacing w:val="-4"/>
                <w:sz w:val="20"/>
              </w:rPr>
              <w:t> </w:t>
            </w:r>
            <w:r>
              <w:rPr>
                <w:sz w:val="20"/>
              </w:rPr>
              <w:t>QLKH</w:t>
            </w:r>
            <w:r>
              <w:rPr>
                <w:spacing w:val="-3"/>
                <w:sz w:val="20"/>
              </w:rPr>
              <w:t> </w:t>
            </w:r>
            <w:r>
              <w:rPr>
                <w:spacing w:val="-2"/>
                <w:sz w:val="20"/>
              </w:rPr>
              <w:t>TANDTC;</w:t>
            </w:r>
          </w:p>
          <w:p>
            <w:pPr>
              <w:pStyle w:val="TableParagraph"/>
              <w:numPr>
                <w:ilvl w:val="0"/>
                <w:numId w:val="4"/>
              </w:numPr>
              <w:tabs>
                <w:tab w:pos="166" w:val="left" w:leader="none"/>
              </w:tabs>
              <w:spacing w:line="240" w:lineRule="auto" w:before="1" w:after="0"/>
              <w:ind w:left="165" w:right="0" w:hanging="116"/>
              <w:jc w:val="left"/>
              <w:rPr>
                <w:sz w:val="20"/>
              </w:rPr>
            </w:pPr>
            <w:r>
              <w:rPr>
                <w:sz w:val="20"/>
              </w:rPr>
              <w:t>TAND</w:t>
            </w:r>
            <w:r>
              <w:rPr>
                <w:spacing w:val="-5"/>
                <w:sz w:val="20"/>
              </w:rPr>
              <w:t> </w:t>
            </w:r>
            <w:r>
              <w:rPr>
                <w:sz w:val="20"/>
              </w:rPr>
              <w:t>tỉnh</w:t>
            </w:r>
            <w:r>
              <w:rPr>
                <w:spacing w:val="-5"/>
                <w:sz w:val="20"/>
              </w:rPr>
              <w:t> </w:t>
            </w:r>
            <w:r>
              <w:rPr>
                <w:sz w:val="20"/>
              </w:rPr>
              <w:t>Đắk</w:t>
            </w:r>
            <w:r>
              <w:rPr>
                <w:spacing w:val="-5"/>
                <w:sz w:val="20"/>
              </w:rPr>
              <w:t> </w:t>
            </w:r>
            <w:r>
              <w:rPr>
                <w:spacing w:val="-4"/>
                <w:sz w:val="20"/>
              </w:rPr>
              <w:t>Nông;</w:t>
            </w:r>
          </w:p>
          <w:p>
            <w:pPr>
              <w:pStyle w:val="TableParagraph"/>
              <w:numPr>
                <w:ilvl w:val="0"/>
                <w:numId w:val="4"/>
              </w:numPr>
              <w:tabs>
                <w:tab w:pos="166" w:val="left" w:leader="none"/>
              </w:tabs>
              <w:spacing w:line="240" w:lineRule="auto" w:before="0" w:after="0"/>
              <w:ind w:left="165" w:right="0" w:hanging="116"/>
              <w:jc w:val="left"/>
              <w:rPr>
                <w:sz w:val="20"/>
              </w:rPr>
            </w:pPr>
            <w:r>
              <w:rPr>
                <w:sz w:val="20"/>
              </w:rPr>
              <w:t>TAND</w:t>
            </w:r>
            <w:r>
              <w:rPr>
                <w:spacing w:val="-3"/>
                <w:sz w:val="20"/>
              </w:rPr>
              <w:t> </w:t>
            </w:r>
            <w:r>
              <w:rPr>
                <w:sz w:val="20"/>
              </w:rPr>
              <w:t>Tp</w:t>
            </w:r>
            <w:r>
              <w:rPr>
                <w:spacing w:val="-3"/>
                <w:sz w:val="20"/>
              </w:rPr>
              <w:t> </w:t>
            </w:r>
            <w:r>
              <w:rPr>
                <w:sz w:val="20"/>
              </w:rPr>
              <w:t>K7,</w:t>
            </w:r>
            <w:r>
              <w:rPr>
                <w:spacing w:val="-2"/>
                <w:sz w:val="20"/>
              </w:rPr>
              <w:t> </w:t>
            </w:r>
            <w:r>
              <w:rPr>
                <w:sz w:val="20"/>
              </w:rPr>
              <w:t>Đắk</w:t>
            </w:r>
            <w:r>
              <w:rPr>
                <w:spacing w:val="-4"/>
                <w:sz w:val="20"/>
              </w:rPr>
              <w:t> Nông;</w:t>
            </w:r>
          </w:p>
          <w:p>
            <w:pPr>
              <w:pStyle w:val="TableParagraph"/>
              <w:numPr>
                <w:ilvl w:val="0"/>
                <w:numId w:val="4"/>
              </w:numPr>
              <w:tabs>
                <w:tab w:pos="166" w:val="left" w:leader="none"/>
              </w:tabs>
              <w:spacing w:line="240" w:lineRule="auto" w:before="1" w:after="0"/>
              <w:ind w:left="165" w:right="0" w:hanging="116"/>
              <w:jc w:val="left"/>
              <w:rPr>
                <w:sz w:val="20"/>
              </w:rPr>
            </w:pPr>
            <w:r>
              <w:rPr>
                <w:sz w:val="20"/>
              </w:rPr>
              <w:t>Chi</w:t>
            </w:r>
            <w:r>
              <w:rPr>
                <w:spacing w:val="-5"/>
                <w:sz w:val="20"/>
              </w:rPr>
              <w:t> </w:t>
            </w:r>
            <w:r>
              <w:rPr>
                <w:sz w:val="20"/>
              </w:rPr>
              <w:t>cục</w:t>
            </w:r>
            <w:r>
              <w:rPr>
                <w:spacing w:val="-3"/>
                <w:sz w:val="20"/>
              </w:rPr>
              <w:t> </w:t>
            </w:r>
            <w:r>
              <w:rPr>
                <w:sz w:val="20"/>
              </w:rPr>
              <w:t>THADS</w:t>
            </w:r>
            <w:r>
              <w:rPr>
                <w:spacing w:val="-4"/>
                <w:sz w:val="20"/>
              </w:rPr>
              <w:t> </w:t>
            </w:r>
            <w:r>
              <w:rPr>
                <w:sz w:val="20"/>
              </w:rPr>
              <w:t>Tp</w:t>
            </w:r>
            <w:r>
              <w:rPr>
                <w:spacing w:val="-2"/>
                <w:sz w:val="20"/>
              </w:rPr>
              <w:t> </w:t>
            </w:r>
            <w:r>
              <w:rPr>
                <w:sz w:val="20"/>
              </w:rPr>
              <w:t>K7,</w:t>
            </w:r>
            <w:r>
              <w:rPr>
                <w:spacing w:val="-4"/>
                <w:sz w:val="20"/>
              </w:rPr>
              <w:t> </w:t>
            </w:r>
            <w:r>
              <w:rPr>
                <w:sz w:val="20"/>
              </w:rPr>
              <w:t>Đắk</w:t>
            </w:r>
            <w:r>
              <w:rPr>
                <w:spacing w:val="-4"/>
                <w:sz w:val="20"/>
              </w:rPr>
              <w:t> Nông;</w:t>
            </w:r>
          </w:p>
          <w:p>
            <w:pPr>
              <w:pStyle w:val="TableParagraph"/>
              <w:numPr>
                <w:ilvl w:val="0"/>
                <w:numId w:val="4"/>
              </w:numPr>
              <w:tabs>
                <w:tab w:pos="166" w:val="left" w:leader="none"/>
              </w:tabs>
              <w:spacing w:line="240" w:lineRule="auto" w:before="0" w:after="0"/>
              <w:ind w:left="165" w:right="0" w:hanging="116"/>
              <w:jc w:val="left"/>
              <w:rPr>
                <w:sz w:val="20"/>
              </w:rPr>
            </w:pPr>
            <w:r>
              <w:rPr>
                <w:sz w:val="20"/>
              </w:rPr>
              <w:t>Các</w:t>
            </w:r>
            <w:r>
              <w:rPr>
                <w:spacing w:val="-4"/>
                <w:sz w:val="20"/>
              </w:rPr>
              <w:t> </w:t>
            </w:r>
            <w:r>
              <w:rPr>
                <w:sz w:val="20"/>
              </w:rPr>
              <w:t>đương</w:t>
            </w:r>
            <w:r>
              <w:rPr>
                <w:spacing w:val="-3"/>
                <w:sz w:val="20"/>
              </w:rPr>
              <w:t> </w:t>
            </w:r>
            <w:r>
              <w:rPr>
                <w:sz w:val="20"/>
              </w:rPr>
              <w:t>sự</w:t>
            </w:r>
            <w:r>
              <w:rPr>
                <w:spacing w:val="-4"/>
                <w:sz w:val="20"/>
              </w:rPr>
              <w:t> </w:t>
            </w:r>
            <w:r>
              <w:rPr>
                <w:sz w:val="20"/>
              </w:rPr>
              <w:t>(theo</w:t>
            </w:r>
            <w:r>
              <w:rPr>
                <w:spacing w:val="-2"/>
                <w:sz w:val="20"/>
              </w:rPr>
              <w:t> </w:t>
            </w:r>
            <w:r>
              <w:rPr>
                <w:sz w:val="20"/>
              </w:rPr>
              <w:t>địa</w:t>
            </w:r>
            <w:r>
              <w:rPr>
                <w:spacing w:val="-4"/>
                <w:sz w:val="20"/>
              </w:rPr>
              <w:t> chỉ);</w:t>
            </w:r>
          </w:p>
          <w:p>
            <w:pPr>
              <w:pStyle w:val="TableParagraph"/>
              <w:numPr>
                <w:ilvl w:val="0"/>
                <w:numId w:val="4"/>
              </w:numPr>
              <w:tabs>
                <w:tab w:pos="166" w:val="left" w:leader="none"/>
              </w:tabs>
              <w:spacing w:line="240" w:lineRule="auto" w:before="1" w:after="0"/>
              <w:ind w:left="165" w:right="0" w:hanging="116"/>
              <w:jc w:val="left"/>
              <w:rPr>
                <w:sz w:val="20"/>
              </w:rPr>
            </w:pPr>
            <w:r>
              <w:rPr>
                <w:sz w:val="20"/>
              </w:rPr>
              <w:t>Lưu</w:t>
            </w:r>
            <w:r>
              <w:rPr>
                <w:spacing w:val="-6"/>
                <w:sz w:val="20"/>
              </w:rPr>
              <w:t> </w:t>
            </w:r>
            <w:r>
              <w:rPr>
                <w:sz w:val="20"/>
              </w:rPr>
              <w:t>VP,</w:t>
            </w:r>
            <w:r>
              <w:rPr>
                <w:spacing w:val="-5"/>
                <w:sz w:val="20"/>
              </w:rPr>
              <w:t> </w:t>
            </w:r>
            <w:r>
              <w:rPr>
                <w:sz w:val="20"/>
              </w:rPr>
              <w:t>Phòng</w:t>
            </w:r>
            <w:r>
              <w:rPr>
                <w:spacing w:val="-5"/>
                <w:sz w:val="20"/>
              </w:rPr>
              <w:t> </w:t>
            </w:r>
            <w:r>
              <w:rPr>
                <w:sz w:val="20"/>
              </w:rPr>
              <w:t>HCTP,</w:t>
            </w:r>
            <w:r>
              <w:rPr>
                <w:spacing w:val="-7"/>
                <w:sz w:val="20"/>
              </w:rPr>
              <w:t> </w:t>
            </w:r>
            <w:r>
              <w:rPr>
                <w:sz w:val="20"/>
              </w:rPr>
              <w:t>Phòng</w:t>
            </w:r>
            <w:r>
              <w:rPr>
                <w:spacing w:val="-5"/>
                <w:sz w:val="20"/>
              </w:rPr>
              <w:t> </w:t>
            </w:r>
            <w:r>
              <w:rPr>
                <w:sz w:val="20"/>
              </w:rPr>
              <w:t>GĐKT,</w:t>
            </w:r>
            <w:r>
              <w:rPr>
                <w:spacing w:val="-5"/>
                <w:sz w:val="20"/>
              </w:rPr>
              <w:t> </w:t>
            </w:r>
            <w:r>
              <w:rPr>
                <w:spacing w:val="-4"/>
                <w:sz w:val="20"/>
              </w:rPr>
              <w:t>HSVA.</w:t>
            </w:r>
          </w:p>
        </w:tc>
        <w:tc>
          <w:tcPr>
            <w:tcW w:w="4006" w:type="dxa"/>
          </w:tcPr>
          <w:p>
            <w:pPr>
              <w:pStyle w:val="TableParagraph"/>
              <w:ind w:left="991" w:right="48"/>
              <w:jc w:val="center"/>
              <w:rPr>
                <w:b/>
                <w:sz w:val="24"/>
              </w:rPr>
            </w:pPr>
            <w:r>
              <w:rPr>
                <w:b/>
                <w:sz w:val="24"/>
              </w:rPr>
              <w:t>TM.</w:t>
            </w:r>
            <w:r>
              <w:rPr>
                <w:b/>
                <w:spacing w:val="-10"/>
                <w:sz w:val="24"/>
              </w:rPr>
              <w:t> </w:t>
            </w:r>
            <w:r>
              <w:rPr>
                <w:b/>
                <w:sz w:val="24"/>
              </w:rPr>
              <w:t>ỦY</w:t>
            </w:r>
            <w:r>
              <w:rPr>
                <w:b/>
                <w:spacing w:val="-11"/>
                <w:sz w:val="24"/>
              </w:rPr>
              <w:t> </w:t>
            </w:r>
            <w:r>
              <w:rPr>
                <w:b/>
                <w:sz w:val="24"/>
              </w:rPr>
              <w:t>BAN</w:t>
            </w:r>
            <w:r>
              <w:rPr>
                <w:b/>
                <w:spacing w:val="-11"/>
                <w:sz w:val="24"/>
              </w:rPr>
              <w:t> </w:t>
            </w:r>
            <w:r>
              <w:rPr>
                <w:b/>
                <w:sz w:val="24"/>
              </w:rPr>
              <w:t>THẨM</w:t>
            </w:r>
            <w:r>
              <w:rPr>
                <w:b/>
                <w:spacing w:val="-9"/>
                <w:sz w:val="24"/>
              </w:rPr>
              <w:t> </w:t>
            </w:r>
            <w:r>
              <w:rPr>
                <w:b/>
                <w:sz w:val="24"/>
              </w:rPr>
              <w:t>PHÁN CHÁNH ÁN</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3"/>
              <w:ind w:left="0"/>
              <w:rPr>
                <w:sz w:val="37"/>
              </w:rPr>
            </w:pPr>
          </w:p>
          <w:p>
            <w:pPr>
              <w:pStyle w:val="TableParagraph"/>
              <w:spacing w:line="302" w:lineRule="exact"/>
              <w:ind w:left="928" w:right="48"/>
              <w:jc w:val="center"/>
              <w:rPr>
                <w:b/>
                <w:sz w:val="28"/>
              </w:rPr>
            </w:pPr>
            <w:r>
              <w:rPr>
                <w:b/>
                <w:sz w:val="28"/>
              </w:rPr>
              <w:t>Trần</w:t>
            </w:r>
            <w:r>
              <w:rPr>
                <w:b/>
                <w:spacing w:val="-5"/>
                <w:sz w:val="28"/>
              </w:rPr>
              <w:t> </w:t>
            </w:r>
            <w:r>
              <w:rPr>
                <w:b/>
                <w:sz w:val="28"/>
              </w:rPr>
              <w:t>Văn</w:t>
            </w:r>
            <w:r>
              <w:rPr>
                <w:b/>
                <w:spacing w:val="-2"/>
                <w:sz w:val="28"/>
              </w:rPr>
              <w:t> </w:t>
            </w:r>
            <w:r>
              <w:rPr>
                <w:b/>
                <w:spacing w:val="-4"/>
                <w:sz w:val="28"/>
              </w:rPr>
              <w:t>Châu</w:t>
            </w:r>
          </w:p>
        </w:tc>
      </w:tr>
    </w:tbl>
    <w:sectPr>
      <w:pgSz w:w="11910" w:h="16850"/>
      <w:pgMar w:header="0" w:footer="619" w:top="1060" w:bottom="800" w:left="134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8.209991pt;margin-top:800.088745pt;width:14.05pt;height:17.55pt;mso-position-horizontal-relative:page;mso-position-vertical-relative:page;z-index:-15806976"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7" w:hanging="118"/>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636" w:hanging="118"/>
      </w:pPr>
      <w:rPr>
        <w:rFonts w:hint="default"/>
        <w:lang w:val="vi" w:eastAsia="en-US" w:bidi="ar-SA"/>
      </w:rPr>
    </w:lvl>
    <w:lvl w:ilvl="2">
      <w:start w:val="0"/>
      <w:numFmt w:val="bullet"/>
      <w:lvlText w:val="•"/>
      <w:lvlJc w:val="left"/>
      <w:pPr>
        <w:ind w:left="1113" w:hanging="118"/>
      </w:pPr>
      <w:rPr>
        <w:rFonts w:hint="default"/>
        <w:lang w:val="vi" w:eastAsia="en-US" w:bidi="ar-SA"/>
      </w:rPr>
    </w:lvl>
    <w:lvl w:ilvl="3">
      <w:start w:val="0"/>
      <w:numFmt w:val="bullet"/>
      <w:lvlText w:val="•"/>
      <w:lvlJc w:val="left"/>
      <w:pPr>
        <w:ind w:left="1589" w:hanging="118"/>
      </w:pPr>
      <w:rPr>
        <w:rFonts w:hint="default"/>
        <w:lang w:val="vi" w:eastAsia="en-US" w:bidi="ar-SA"/>
      </w:rPr>
    </w:lvl>
    <w:lvl w:ilvl="4">
      <w:start w:val="0"/>
      <w:numFmt w:val="bullet"/>
      <w:lvlText w:val="•"/>
      <w:lvlJc w:val="left"/>
      <w:pPr>
        <w:ind w:left="2066" w:hanging="118"/>
      </w:pPr>
      <w:rPr>
        <w:rFonts w:hint="default"/>
        <w:lang w:val="vi" w:eastAsia="en-US" w:bidi="ar-SA"/>
      </w:rPr>
    </w:lvl>
    <w:lvl w:ilvl="5">
      <w:start w:val="0"/>
      <w:numFmt w:val="bullet"/>
      <w:lvlText w:val="•"/>
      <w:lvlJc w:val="left"/>
      <w:pPr>
        <w:ind w:left="2542" w:hanging="118"/>
      </w:pPr>
      <w:rPr>
        <w:rFonts w:hint="default"/>
        <w:lang w:val="vi" w:eastAsia="en-US" w:bidi="ar-SA"/>
      </w:rPr>
    </w:lvl>
    <w:lvl w:ilvl="6">
      <w:start w:val="0"/>
      <w:numFmt w:val="bullet"/>
      <w:lvlText w:val="•"/>
      <w:lvlJc w:val="left"/>
      <w:pPr>
        <w:ind w:left="3019" w:hanging="118"/>
      </w:pPr>
      <w:rPr>
        <w:rFonts w:hint="default"/>
        <w:lang w:val="vi" w:eastAsia="en-US" w:bidi="ar-SA"/>
      </w:rPr>
    </w:lvl>
    <w:lvl w:ilvl="7">
      <w:start w:val="0"/>
      <w:numFmt w:val="bullet"/>
      <w:lvlText w:val="•"/>
      <w:lvlJc w:val="left"/>
      <w:pPr>
        <w:ind w:left="3495" w:hanging="118"/>
      </w:pPr>
      <w:rPr>
        <w:rFonts w:hint="default"/>
        <w:lang w:val="vi" w:eastAsia="en-US" w:bidi="ar-SA"/>
      </w:rPr>
    </w:lvl>
    <w:lvl w:ilvl="8">
      <w:start w:val="0"/>
      <w:numFmt w:val="bullet"/>
      <w:lvlText w:val="•"/>
      <w:lvlJc w:val="left"/>
      <w:pPr>
        <w:ind w:left="3972" w:hanging="118"/>
      </w:pPr>
      <w:rPr>
        <w:rFonts w:hint="default"/>
        <w:lang w:val="vi" w:eastAsia="en-US" w:bidi="ar-SA"/>
      </w:rPr>
    </w:lvl>
  </w:abstractNum>
  <w:abstractNum w:abstractNumId="2">
    <w:multiLevelType w:val="hybridMultilevel"/>
    <w:lvl w:ilvl="0">
      <w:start w:val="1"/>
      <w:numFmt w:val="decimal"/>
      <w:lvlText w:val="%1."/>
      <w:lvlJc w:val="left"/>
      <w:pPr>
        <w:ind w:left="474" w:hanging="37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32" w:hanging="377"/>
      </w:pPr>
      <w:rPr>
        <w:rFonts w:hint="default"/>
        <w:lang w:val="vi" w:eastAsia="en-US" w:bidi="ar-SA"/>
      </w:rPr>
    </w:lvl>
    <w:lvl w:ilvl="2">
      <w:start w:val="0"/>
      <w:numFmt w:val="bullet"/>
      <w:lvlText w:val="•"/>
      <w:lvlJc w:val="left"/>
      <w:pPr>
        <w:ind w:left="2385" w:hanging="377"/>
      </w:pPr>
      <w:rPr>
        <w:rFonts w:hint="default"/>
        <w:lang w:val="vi" w:eastAsia="en-US" w:bidi="ar-SA"/>
      </w:rPr>
    </w:lvl>
    <w:lvl w:ilvl="3">
      <w:start w:val="0"/>
      <w:numFmt w:val="bullet"/>
      <w:lvlText w:val="•"/>
      <w:lvlJc w:val="left"/>
      <w:pPr>
        <w:ind w:left="3337" w:hanging="377"/>
      </w:pPr>
      <w:rPr>
        <w:rFonts w:hint="default"/>
        <w:lang w:val="vi" w:eastAsia="en-US" w:bidi="ar-SA"/>
      </w:rPr>
    </w:lvl>
    <w:lvl w:ilvl="4">
      <w:start w:val="0"/>
      <w:numFmt w:val="bullet"/>
      <w:lvlText w:val="•"/>
      <w:lvlJc w:val="left"/>
      <w:pPr>
        <w:ind w:left="4290" w:hanging="377"/>
      </w:pPr>
      <w:rPr>
        <w:rFonts w:hint="default"/>
        <w:lang w:val="vi" w:eastAsia="en-US" w:bidi="ar-SA"/>
      </w:rPr>
    </w:lvl>
    <w:lvl w:ilvl="5">
      <w:start w:val="0"/>
      <w:numFmt w:val="bullet"/>
      <w:lvlText w:val="•"/>
      <w:lvlJc w:val="left"/>
      <w:pPr>
        <w:ind w:left="5243" w:hanging="377"/>
      </w:pPr>
      <w:rPr>
        <w:rFonts w:hint="default"/>
        <w:lang w:val="vi" w:eastAsia="en-US" w:bidi="ar-SA"/>
      </w:rPr>
    </w:lvl>
    <w:lvl w:ilvl="6">
      <w:start w:val="0"/>
      <w:numFmt w:val="bullet"/>
      <w:lvlText w:val="•"/>
      <w:lvlJc w:val="left"/>
      <w:pPr>
        <w:ind w:left="6195" w:hanging="377"/>
      </w:pPr>
      <w:rPr>
        <w:rFonts w:hint="default"/>
        <w:lang w:val="vi" w:eastAsia="en-US" w:bidi="ar-SA"/>
      </w:rPr>
    </w:lvl>
    <w:lvl w:ilvl="7">
      <w:start w:val="0"/>
      <w:numFmt w:val="bullet"/>
      <w:lvlText w:val="•"/>
      <w:lvlJc w:val="left"/>
      <w:pPr>
        <w:ind w:left="7148" w:hanging="377"/>
      </w:pPr>
      <w:rPr>
        <w:rFonts w:hint="default"/>
        <w:lang w:val="vi" w:eastAsia="en-US" w:bidi="ar-SA"/>
      </w:rPr>
    </w:lvl>
    <w:lvl w:ilvl="8">
      <w:start w:val="0"/>
      <w:numFmt w:val="bullet"/>
      <w:lvlText w:val="•"/>
      <w:lvlJc w:val="left"/>
      <w:pPr>
        <w:ind w:left="8101" w:hanging="377"/>
      </w:pPr>
      <w:rPr>
        <w:rFonts w:hint="default"/>
        <w:lang w:val="vi" w:eastAsia="en-US" w:bidi="ar-SA"/>
      </w:rPr>
    </w:lvl>
  </w:abstractNum>
  <w:abstractNum w:abstractNumId="1">
    <w:multiLevelType w:val="hybridMultilevel"/>
    <w:lvl w:ilvl="0">
      <w:start w:val="1"/>
      <w:numFmt w:val="decimal"/>
      <w:lvlText w:val="[%1]"/>
      <w:lvlJc w:val="left"/>
      <w:pPr>
        <w:ind w:left="1415"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78" w:hanging="396"/>
      </w:pPr>
      <w:rPr>
        <w:rFonts w:hint="default"/>
        <w:lang w:val="vi" w:eastAsia="en-US" w:bidi="ar-SA"/>
      </w:rPr>
    </w:lvl>
    <w:lvl w:ilvl="2">
      <w:start w:val="0"/>
      <w:numFmt w:val="bullet"/>
      <w:lvlText w:val="•"/>
      <w:lvlJc w:val="left"/>
      <w:pPr>
        <w:ind w:left="3137" w:hanging="396"/>
      </w:pPr>
      <w:rPr>
        <w:rFonts w:hint="default"/>
        <w:lang w:val="vi" w:eastAsia="en-US" w:bidi="ar-SA"/>
      </w:rPr>
    </w:lvl>
    <w:lvl w:ilvl="3">
      <w:start w:val="0"/>
      <w:numFmt w:val="bullet"/>
      <w:lvlText w:val="•"/>
      <w:lvlJc w:val="left"/>
      <w:pPr>
        <w:ind w:left="3995" w:hanging="396"/>
      </w:pPr>
      <w:rPr>
        <w:rFonts w:hint="default"/>
        <w:lang w:val="vi" w:eastAsia="en-US" w:bidi="ar-SA"/>
      </w:rPr>
    </w:lvl>
    <w:lvl w:ilvl="4">
      <w:start w:val="0"/>
      <w:numFmt w:val="bullet"/>
      <w:lvlText w:val="•"/>
      <w:lvlJc w:val="left"/>
      <w:pPr>
        <w:ind w:left="4854" w:hanging="396"/>
      </w:pPr>
      <w:rPr>
        <w:rFonts w:hint="default"/>
        <w:lang w:val="vi" w:eastAsia="en-US" w:bidi="ar-SA"/>
      </w:rPr>
    </w:lvl>
    <w:lvl w:ilvl="5">
      <w:start w:val="0"/>
      <w:numFmt w:val="bullet"/>
      <w:lvlText w:val="•"/>
      <w:lvlJc w:val="left"/>
      <w:pPr>
        <w:ind w:left="5713" w:hanging="396"/>
      </w:pPr>
      <w:rPr>
        <w:rFonts w:hint="default"/>
        <w:lang w:val="vi" w:eastAsia="en-US" w:bidi="ar-SA"/>
      </w:rPr>
    </w:lvl>
    <w:lvl w:ilvl="6">
      <w:start w:val="0"/>
      <w:numFmt w:val="bullet"/>
      <w:lvlText w:val="•"/>
      <w:lvlJc w:val="left"/>
      <w:pPr>
        <w:ind w:left="6571" w:hanging="396"/>
      </w:pPr>
      <w:rPr>
        <w:rFonts w:hint="default"/>
        <w:lang w:val="vi" w:eastAsia="en-US" w:bidi="ar-SA"/>
      </w:rPr>
    </w:lvl>
    <w:lvl w:ilvl="7">
      <w:start w:val="0"/>
      <w:numFmt w:val="bullet"/>
      <w:lvlText w:val="•"/>
      <w:lvlJc w:val="left"/>
      <w:pPr>
        <w:ind w:left="7430" w:hanging="396"/>
      </w:pPr>
      <w:rPr>
        <w:rFonts w:hint="default"/>
        <w:lang w:val="vi" w:eastAsia="en-US" w:bidi="ar-SA"/>
      </w:rPr>
    </w:lvl>
    <w:lvl w:ilvl="8">
      <w:start w:val="0"/>
      <w:numFmt w:val="bullet"/>
      <w:lvlText w:val="•"/>
      <w:lvlJc w:val="left"/>
      <w:pPr>
        <w:ind w:left="8289" w:hanging="396"/>
      </w:pPr>
      <w:rPr>
        <w:rFonts w:hint="default"/>
        <w:lang w:val="vi" w:eastAsia="en-US" w:bidi="ar-SA"/>
      </w:rPr>
    </w:lvl>
  </w:abstractNum>
  <w:abstractNum w:abstractNumId="0">
    <w:multiLevelType w:val="hybridMultilevel"/>
    <w:lvl w:ilvl="0">
      <w:start w:val="1"/>
      <w:numFmt w:val="decimal"/>
      <w:lvlText w:val="%1."/>
      <w:lvlJc w:val="left"/>
      <w:pPr>
        <w:ind w:left="1302"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170" w:hanging="281"/>
      </w:pPr>
      <w:rPr>
        <w:rFonts w:hint="default"/>
        <w:lang w:val="vi" w:eastAsia="en-US" w:bidi="ar-SA"/>
      </w:rPr>
    </w:lvl>
    <w:lvl w:ilvl="2">
      <w:start w:val="0"/>
      <w:numFmt w:val="bullet"/>
      <w:lvlText w:val="•"/>
      <w:lvlJc w:val="left"/>
      <w:pPr>
        <w:ind w:left="3041" w:hanging="281"/>
      </w:pPr>
      <w:rPr>
        <w:rFonts w:hint="default"/>
        <w:lang w:val="vi" w:eastAsia="en-US" w:bidi="ar-SA"/>
      </w:rPr>
    </w:lvl>
    <w:lvl w:ilvl="3">
      <w:start w:val="0"/>
      <w:numFmt w:val="bullet"/>
      <w:lvlText w:val="•"/>
      <w:lvlJc w:val="left"/>
      <w:pPr>
        <w:ind w:left="3911" w:hanging="281"/>
      </w:pPr>
      <w:rPr>
        <w:rFonts w:hint="default"/>
        <w:lang w:val="vi" w:eastAsia="en-US" w:bidi="ar-SA"/>
      </w:rPr>
    </w:lvl>
    <w:lvl w:ilvl="4">
      <w:start w:val="0"/>
      <w:numFmt w:val="bullet"/>
      <w:lvlText w:val="•"/>
      <w:lvlJc w:val="left"/>
      <w:pPr>
        <w:ind w:left="4782" w:hanging="281"/>
      </w:pPr>
      <w:rPr>
        <w:rFonts w:hint="default"/>
        <w:lang w:val="vi" w:eastAsia="en-US" w:bidi="ar-SA"/>
      </w:rPr>
    </w:lvl>
    <w:lvl w:ilvl="5">
      <w:start w:val="0"/>
      <w:numFmt w:val="bullet"/>
      <w:lvlText w:val="•"/>
      <w:lvlJc w:val="left"/>
      <w:pPr>
        <w:ind w:left="5653" w:hanging="281"/>
      </w:pPr>
      <w:rPr>
        <w:rFonts w:hint="default"/>
        <w:lang w:val="vi" w:eastAsia="en-US" w:bidi="ar-SA"/>
      </w:rPr>
    </w:lvl>
    <w:lvl w:ilvl="6">
      <w:start w:val="0"/>
      <w:numFmt w:val="bullet"/>
      <w:lvlText w:val="•"/>
      <w:lvlJc w:val="left"/>
      <w:pPr>
        <w:ind w:left="6523" w:hanging="281"/>
      </w:pPr>
      <w:rPr>
        <w:rFonts w:hint="default"/>
        <w:lang w:val="vi" w:eastAsia="en-US" w:bidi="ar-SA"/>
      </w:rPr>
    </w:lvl>
    <w:lvl w:ilvl="7">
      <w:start w:val="0"/>
      <w:numFmt w:val="bullet"/>
      <w:lvlText w:val="•"/>
      <w:lvlJc w:val="left"/>
      <w:pPr>
        <w:ind w:left="7394" w:hanging="281"/>
      </w:pPr>
      <w:rPr>
        <w:rFonts w:hint="default"/>
        <w:lang w:val="vi" w:eastAsia="en-US" w:bidi="ar-SA"/>
      </w:rPr>
    </w:lvl>
    <w:lvl w:ilvl="8">
      <w:start w:val="0"/>
      <w:numFmt w:val="bullet"/>
      <w:lvlText w:val="•"/>
      <w:lvlJc w:val="left"/>
      <w:pPr>
        <w:ind w:left="8265"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474"/>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5"/>
      <w:ind w:left="474"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2023-04-24T11:39:10Z</dcterms:created>
  <dcterms:modified xsi:type="dcterms:W3CDTF">2023-04-24T11:39:10Z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