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2"/>
        <w:gridCol w:w="6432"/>
      </w:tblGrid>
      <w:tr>
        <w:trPr>
          <w:trHeight w:val="1592" w:hRule="atLeast"/>
        </w:trPr>
        <w:tc>
          <w:tcPr>
            <w:tcW w:w="3522" w:type="dxa"/>
          </w:tcPr>
          <w:p>
            <w:pPr>
              <w:pStyle w:val="TableParagraph"/>
              <w:ind w:left="50" w:firstLine="139"/>
              <w:rPr>
                <w:b/>
                <w:sz w:val="28"/>
              </w:rPr>
            </w:pPr>
            <w:r>
              <w:rPr>
                <w:b/>
                <w:sz w:val="28"/>
              </w:rPr>
              <w:t>TÒA</w:t>
            </w:r>
            <w:r>
              <w:rPr>
                <w:b/>
                <w:spacing w:val="-13"/>
                <w:sz w:val="28"/>
              </w:rPr>
              <w:t> </w:t>
            </w:r>
            <w:r>
              <w:rPr>
                <w:b/>
                <w:sz w:val="28"/>
              </w:rPr>
              <w:t>ÁN</w:t>
            </w:r>
            <w:r>
              <w:rPr>
                <w:b/>
                <w:spacing w:val="-12"/>
                <w:sz w:val="28"/>
              </w:rPr>
              <w:t> </w:t>
            </w:r>
            <w:r>
              <w:rPr>
                <w:b/>
                <w:sz w:val="28"/>
              </w:rPr>
              <w:t>NHÂN</w:t>
            </w:r>
            <w:r>
              <w:rPr>
                <w:b/>
                <w:spacing w:val="-12"/>
                <w:sz w:val="28"/>
              </w:rPr>
              <w:t> </w:t>
            </w:r>
            <w:r>
              <w:rPr>
                <w:b/>
                <w:sz w:val="28"/>
              </w:rPr>
              <w:t>DÂN HUYỆN NGHĨA ĐÀN</w:t>
            </w:r>
          </w:p>
          <w:p>
            <w:pPr>
              <w:pStyle w:val="TableParagraph"/>
              <w:spacing w:line="319" w:lineRule="exact"/>
              <w:ind w:left="258"/>
              <w:rPr>
                <w:b/>
                <w:sz w:val="28"/>
              </w:rPr>
            </w:pPr>
            <w:r>
              <w:rPr>
                <w:b/>
                <w:sz w:val="28"/>
                <w:u w:val="single"/>
              </w:rPr>
              <w:t>TỈNH</w:t>
            </w:r>
            <w:r>
              <w:rPr>
                <w:b/>
                <w:spacing w:val="-3"/>
                <w:sz w:val="28"/>
                <w:u w:val="single"/>
              </w:rPr>
              <w:t> </w:t>
            </w:r>
            <w:r>
              <w:rPr>
                <w:b/>
                <w:sz w:val="28"/>
                <w:u w:val="single"/>
              </w:rPr>
              <w:t>NGHỆ</w:t>
            </w:r>
            <w:r>
              <w:rPr>
                <w:b/>
                <w:spacing w:val="-3"/>
                <w:sz w:val="28"/>
                <w:u w:val="single"/>
              </w:rPr>
              <w:t> </w:t>
            </w:r>
            <w:r>
              <w:rPr>
                <w:b/>
                <w:spacing w:val="-5"/>
                <w:sz w:val="28"/>
                <w:u w:val="single"/>
              </w:rPr>
              <w:t>AN</w:t>
            </w:r>
          </w:p>
          <w:p>
            <w:pPr>
              <w:pStyle w:val="TableParagraph"/>
              <w:spacing w:line="322" w:lineRule="exact"/>
              <w:ind w:left="50"/>
              <w:rPr>
                <w:sz w:val="28"/>
              </w:rPr>
            </w:pPr>
            <w:r>
              <w:rPr>
                <w:sz w:val="28"/>
              </w:rPr>
              <w:t>Bản</w:t>
            </w:r>
            <w:r>
              <w:rPr>
                <w:spacing w:val="-12"/>
                <w:sz w:val="28"/>
              </w:rPr>
              <w:t> </w:t>
            </w:r>
            <w:r>
              <w:rPr>
                <w:sz w:val="28"/>
              </w:rPr>
              <w:t>án</w:t>
            </w:r>
            <w:r>
              <w:rPr>
                <w:spacing w:val="-12"/>
                <w:sz w:val="28"/>
              </w:rPr>
              <w:t> </w:t>
            </w:r>
            <w:r>
              <w:rPr>
                <w:sz w:val="28"/>
              </w:rPr>
              <w:t>số:</w:t>
            </w:r>
            <w:r>
              <w:rPr>
                <w:spacing w:val="-14"/>
                <w:sz w:val="28"/>
              </w:rPr>
              <w:t> </w:t>
            </w:r>
            <w:r>
              <w:rPr>
                <w:sz w:val="28"/>
              </w:rPr>
              <w:t>63/2022/HSST Ngày: 25/11/2022</w:t>
            </w:r>
          </w:p>
        </w:tc>
        <w:tc>
          <w:tcPr>
            <w:tcW w:w="6432" w:type="dxa"/>
          </w:tcPr>
          <w:p>
            <w:pPr>
              <w:pStyle w:val="TableParagraph"/>
              <w:spacing w:line="311" w:lineRule="exact"/>
              <w:ind w:left="538"/>
              <w:rPr>
                <w:b/>
                <w:sz w:val="28"/>
              </w:rPr>
            </w:pPr>
            <w:r>
              <w:rPr>
                <w:b/>
                <w:sz w:val="28"/>
              </w:rPr>
              <w:t>CỘNG</w:t>
            </w:r>
            <w:r>
              <w:rPr>
                <w:b/>
                <w:spacing w:val="-3"/>
                <w:sz w:val="28"/>
              </w:rPr>
              <w:t> </w:t>
            </w:r>
            <w:r>
              <w:rPr>
                <w:b/>
                <w:sz w:val="28"/>
              </w:rPr>
              <w:t>HÒA</w:t>
            </w:r>
            <w:r>
              <w:rPr>
                <w:b/>
                <w:spacing w:val="-3"/>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6"/>
                <w:sz w:val="28"/>
              </w:rPr>
              <w:t> </w:t>
            </w:r>
            <w:r>
              <w:rPr>
                <w:b/>
                <w:sz w:val="28"/>
              </w:rPr>
              <w:t>VIỆT</w:t>
            </w:r>
            <w:r>
              <w:rPr>
                <w:b/>
                <w:spacing w:val="-2"/>
                <w:sz w:val="28"/>
              </w:rPr>
              <w:t> </w:t>
            </w:r>
            <w:r>
              <w:rPr>
                <w:b/>
                <w:spacing w:val="-5"/>
                <w:sz w:val="28"/>
              </w:rPr>
              <w:t>NAM</w:t>
            </w:r>
          </w:p>
          <w:p>
            <w:pPr>
              <w:pStyle w:val="TableParagraph"/>
              <w:ind w:left="1876"/>
              <w:rPr>
                <w:b/>
                <w:sz w:val="28"/>
              </w:rPr>
            </w:pPr>
            <w:r>
              <w:rPr>
                <w:b/>
                <w:sz w:val="28"/>
                <w:u w:val="single"/>
              </w:rPr>
              <w:t>Độc</w:t>
            </w:r>
            <w:r>
              <w:rPr>
                <w:b/>
                <w:spacing w:val="-4"/>
                <w:sz w:val="28"/>
                <w:u w:val="single"/>
              </w:rPr>
              <w:t> </w:t>
            </w:r>
            <w:r>
              <w:rPr>
                <w:b/>
                <w:sz w:val="28"/>
                <w:u w:val="single"/>
              </w:rPr>
              <w:t>lập</w:t>
            </w:r>
            <w:r>
              <w:rPr>
                <w:b/>
                <w:spacing w:val="-2"/>
                <w:sz w:val="28"/>
                <w:u w:val="single"/>
              </w:rPr>
              <w:t> </w:t>
            </w:r>
            <w:r>
              <w:rPr>
                <w:b/>
                <w:sz w:val="28"/>
                <w:u w:val="single"/>
              </w:rPr>
              <w:t>-</w:t>
            </w:r>
            <w:r>
              <w:rPr>
                <w:b/>
                <w:spacing w:val="-2"/>
                <w:sz w:val="28"/>
                <w:u w:val="single"/>
              </w:rPr>
              <w:t> </w:t>
            </w:r>
            <w:r>
              <w:rPr>
                <w:b/>
                <w:sz w:val="28"/>
                <w:u w:val="single"/>
              </w:rPr>
              <w:t>Tự</w:t>
            </w:r>
            <w:r>
              <w:rPr>
                <w:b/>
                <w:spacing w:val="-2"/>
                <w:sz w:val="28"/>
                <w:u w:val="single"/>
              </w:rPr>
              <w:t> </w:t>
            </w:r>
            <w:r>
              <w:rPr>
                <w:b/>
                <w:sz w:val="28"/>
                <w:u w:val="single"/>
              </w:rPr>
              <w:t>do -</w:t>
            </w:r>
            <w:r>
              <w:rPr>
                <w:b/>
                <w:spacing w:val="-2"/>
                <w:sz w:val="28"/>
                <w:u w:val="single"/>
              </w:rPr>
              <w:t> </w:t>
            </w:r>
            <w:r>
              <w:rPr>
                <w:b/>
                <w:sz w:val="28"/>
                <w:u w:val="single"/>
              </w:rPr>
              <w:t>Hạnh</w:t>
            </w:r>
            <w:r>
              <w:rPr>
                <w:b/>
                <w:spacing w:val="-2"/>
                <w:sz w:val="28"/>
                <w:u w:val="single"/>
              </w:rPr>
              <w:t> </w:t>
            </w:r>
            <w:r>
              <w:rPr>
                <w:b/>
                <w:spacing w:val="-4"/>
                <w:sz w:val="28"/>
                <w:u w:val="single"/>
              </w:rPr>
              <w:t>phúc</w:t>
            </w:r>
          </w:p>
        </w:tc>
      </w:tr>
    </w:tbl>
    <w:p>
      <w:pPr>
        <w:pStyle w:val="Heading1"/>
        <w:spacing w:line="322" w:lineRule="exact" w:before="27"/>
        <w:ind w:right="1351"/>
      </w:pPr>
      <w:r>
        <w:rPr/>
        <w:t>NHÂN</w:t>
      </w:r>
      <w:r>
        <w:rPr>
          <w:spacing w:val="-5"/>
        </w:rPr>
        <w:t> </w:t>
      </w:r>
      <w:r>
        <w:rPr>
          <w:spacing w:val="-4"/>
        </w:rPr>
        <w:t>DANH</w:t>
      </w:r>
    </w:p>
    <w:p>
      <w:pPr>
        <w:spacing w:line="322" w:lineRule="exact" w:before="0"/>
        <w:ind w:left="1035" w:right="1348" w:firstLine="0"/>
        <w:jc w:val="center"/>
        <w:rPr>
          <w:b/>
          <w:sz w:val="28"/>
        </w:rPr>
      </w:pPr>
      <w:r>
        <w:rPr>
          <w:b/>
          <w:sz w:val="28"/>
        </w:rPr>
        <w:t>NƯỚC</w:t>
      </w:r>
      <w:r>
        <w:rPr>
          <w:b/>
          <w:spacing w:val="-3"/>
          <w:sz w:val="28"/>
        </w:rPr>
        <w:t> </w:t>
      </w:r>
      <w:r>
        <w:rPr>
          <w:b/>
          <w:sz w:val="28"/>
        </w:rPr>
        <w:t>CỘNG</w:t>
      </w:r>
      <w:r>
        <w:rPr>
          <w:b/>
          <w:spacing w:val="-3"/>
          <w:sz w:val="28"/>
        </w:rPr>
        <w:t> </w:t>
      </w:r>
      <w:r>
        <w:rPr>
          <w:b/>
          <w:sz w:val="28"/>
        </w:rPr>
        <w:t>HOÀ</w:t>
      </w:r>
      <w:r>
        <w:rPr>
          <w:b/>
          <w:spacing w:val="-3"/>
          <w:sz w:val="28"/>
        </w:rPr>
        <w:t> </w:t>
      </w:r>
      <w:r>
        <w:rPr>
          <w:b/>
          <w:sz w:val="28"/>
        </w:rPr>
        <w:t>XÃ</w:t>
      </w:r>
      <w:r>
        <w:rPr>
          <w:b/>
          <w:spacing w:val="-3"/>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2"/>
          <w:sz w:val="28"/>
        </w:rPr>
        <w:t> </w:t>
      </w:r>
      <w:r>
        <w:rPr>
          <w:b/>
          <w:spacing w:val="-5"/>
          <w:sz w:val="28"/>
        </w:rPr>
        <w:t>NAM</w:t>
      </w:r>
    </w:p>
    <w:p>
      <w:pPr>
        <w:spacing w:before="0"/>
        <w:ind w:left="1035" w:right="1347" w:firstLine="0"/>
        <w:jc w:val="center"/>
        <w:rPr>
          <w:b/>
          <w:sz w:val="28"/>
        </w:rPr>
      </w:pPr>
      <w:r>
        <w:rPr>
          <w:b/>
          <w:spacing w:val="-2"/>
          <w:sz w:val="28"/>
        </w:rPr>
        <w:t>---------------</w:t>
      </w:r>
      <w:r>
        <w:rPr>
          <w:b/>
          <w:spacing w:val="-10"/>
          <w:sz w:val="28"/>
        </w:rPr>
        <w:t>-</w:t>
      </w:r>
    </w:p>
    <w:p>
      <w:pPr>
        <w:pStyle w:val="Heading1"/>
        <w:spacing w:before="120"/>
        <w:ind w:right="1353"/>
      </w:pPr>
      <w:r>
        <w:rPr/>
        <w:t>TOÀ</w:t>
      </w:r>
      <w:r>
        <w:rPr>
          <w:spacing w:val="-7"/>
        </w:rPr>
        <w:t> </w:t>
      </w:r>
      <w:r>
        <w:rPr/>
        <w:t>ÁN</w:t>
      </w:r>
      <w:r>
        <w:rPr>
          <w:spacing w:val="-4"/>
        </w:rPr>
        <w:t> </w:t>
      </w:r>
      <w:r>
        <w:rPr/>
        <w:t>NHÂN</w:t>
      </w:r>
      <w:r>
        <w:rPr>
          <w:spacing w:val="-2"/>
        </w:rPr>
        <w:t> </w:t>
      </w:r>
      <w:r>
        <w:rPr/>
        <w:t>DÂN</w:t>
      </w:r>
      <w:r>
        <w:rPr>
          <w:spacing w:val="-4"/>
        </w:rPr>
        <w:t> </w:t>
      </w:r>
      <w:r>
        <w:rPr/>
        <w:t>HUYỆN</w:t>
      </w:r>
      <w:r>
        <w:rPr>
          <w:spacing w:val="-3"/>
        </w:rPr>
        <w:t> </w:t>
      </w:r>
      <w:r>
        <w:rPr/>
        <w:t>NGHĨA</w:t>
      </w:r>
      <w:r>
        <w:rPr>
          <w:spacing w:val="-2"/>
        </w:rPr>
        <w:t> </w:t>
      </w:r>
      <w:r>
        <w:rPr/>
        <w:t>ĐÀN</w:t>
      </w:r>
      <w:r>
        <w:rPr>
          <w:spacing w:val="-4"/>
        </w:rPr>
        <w:t> </w:t>
      </w:r>
      <w:r>
        <w:rPr/>
        <w:t>–</w:t>
      </w:r>
      <w:r>
        <w:rPr>
          <w:spacing w:val="-2"/>
        </w:rPr>
        <w:t> </w:t>
      </w:r>
      <w:r>
        <w:rPr/>
        <w:t>TỈNH</w:t>
      </w:r>
      <w:r>
        <w:rPr>
          <w:spacing w:val="-2"/>
        </w:rPr>
        <w:t> </w:t>
      </w:r>
      <w:r>
        <w:rPr/>
        <w:t>NGHỆ</w:t>
      </w:r>
      <w:r>
        <w:rPr>
          <w:spacing w:val="-3"/>
        </w:rPr>
        <w:t> </w:t>
      </w:r>
      <w:r>
        <w:rPr>
          <w:spacing w:val="-5"/>
        </w:rPr>
        <w:t>AN</w:t>
      </w:r>
    </w:p>
    <w:p>
      <w:pPr>
        <w:spacing w:before="2"/>
        <w:ind w:left="1035" w:right="783" w:firstLine="0"/>
        <w:jc w:val="center"/>
        <w:rPr>
          <w:b/>
          <w:i/>
          <w:sz w:val="28"/>
        </w:rPr>
      </w:pPr>
      <w:r>
        <w:rPr>
          <w:b/>
          <w:i/>
          <w:sz w:val="28"/>
        </w:rPr>
        <w:t>Với</w:t>
      </w:r>
      <w:r>
        <w:rPr>
          <w:b/>
          <w:i/>
          <w:spacing w:val="-1"/>
          <w:sz w:val="28"/>
        </w:rPr>
        <w:t> </w:t>
      </w: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4"/>
          <w:sz w:val="28"/>
        </w:rPr>
        <w:t> </w:t>
      </w:r>
      <w:r>
        <w:rPr>
          <w:b/>
          <w:i/>
          <w:sz w:val="28"/>
        </w:rPr>
        <w:t>xét</w:t>
      </w:r>
      <w:r>
        <w:rPr>
          <w:b/>
          <w:i/>
          <w:spacing w:val="-5"/>
          <w:sz w:val="28"/>
        </w:rPr>
        <w:t> </w:t>
      </w:r>
      <w:r>
        <w:rPr>
          <w:b/>
          <w:i/>
          <w:sz w:val="28"/>
        </w:rPr>
        <w:t>xử</w:t>
      </w:r>
      <w:r>
        <w:rPr>
          <w:b/>
          <w:i/>
          <w:spacing w:val="-3"/>
          <w:sz w:val="28"/>
        </w:rPr>
        <w:t> </w:t>
      </w:r>
      <w:r>
        <w:rPr>
          <w:b/>
          <w:i/>
          <w:sz w:val="28"/>
        </w:rPr>
        <w:t>sơ</w:t>
      </w:r>
      <w:r>
        <w:rPr>
          <w:b/>
          <w:i/>
          <w:spacing w:val="-2"/>
          <w:sz w:val="28"/>
        </w:rPr>
        <w:t> </w:t>
      </w:r>
      <w:r>
        <w:rPr>
          <w:b/>
          <w:i/>
          <w:sz w:val="28"/>
        </w:rPr>
        <w:t>thẩm</w:t>
      </w:r>
      <w:r>
        <w:rPr>
          <w:b/>
          <w:i/>
          <w:spacing w:val="-1"/>
          <w:sz w:val="28"/>
        </w:rPr>
        <w:t> </w:t>
      </w:r>
      <w:r>
        <w:rPr>
          <w:b/>
          <w:i/>
          <w:sz w:val="28"/>
        </w:rPr>
        <w:t>gồm </w:t>
      </w:r>
      <w:r>
        <w:rPr>
          <w:b/>
          <w:i/>
          <w:spacing w:val="-5"/>
          <w:sz w:val="28"/>
        </w:rPr>
        <w:t>có:</w:t>
      </w:r>
    </w:p>
    <w:p>
      <w:pPr>
        <w:pStyle w:val="BodyText"/>
        <w:spacing w:before="6"/>
        <w:ind w:left="0" w:right="0" w:firstLine="0"/>
        <w:jc w:val="left"/>
        <w:rPr>
          <w:b/>
          <w:i/>
          <w:sz w:val="27"/>
        </w:rPr>
      </w:pPr>
    </w:p>
    <w:p>
      <w:pPr>
        <w:pStyle w:val="BodyText"/>
        <w:spacing w:before="1"/>
        <w:ind w:left="881" w:right="0" w:firstLine="0"/>
      </w:pPr>
      <w:r>
        <w:rPr/>
        <w:t>Thẩm</w:t>
      </w:r>
      <w:r>
        <w:rPr>
          <w:spacing w:val="-7"/>
        </w:rPr>
        <w:t> </w:t>
      </w:r>
      <w:r>
        <w:rPr/>
        <w:t>phán -</w:t>
      </w:r>
      <w:r>
        <w:rPr>
          <w:spacing w:val="-3"/>
        </w:rPr>
        <w:t> </w:t>
      </w:r>
      <w:r>
        <w:rPr/>
        <w:t>Chủ</w:t>
      </w:r>
      <w:r>
        <w:rPr>
          <w:spacing w:val="-3"/>
        </w:rPr>
        <w:t> </w:t>
      </w:r>
      <w:r>
        <w:rPr/>
        <w:t>tọa</w:t>
      </w:r>
      <w:r>
        <w:rPr>
          <w:spacing w:val="-5"/>
        </w:rPr>
        <w:t> </w:t>
      </w:r>
      <w:r>
        <w:rPr/>
        <w:t>phiên toà:</w:t>
      </w:r>
      <w:r>
        <w:rPr>
          <w:spacing w:val="-1"/>
        </w:rPr>
        <w:t> </w:t>
      </w:r>
      <w:r>
        <w:rPr/>
        <w:t>Ông Lê</w:t>
      </w:r>
      <w:r>
        <w:rPr>
          <w:spacing w:val="-2"/>
        </w:rPr>
        <w:t> </w:t>
      </w:r>
      <w:r>
        <w:rPr/>
        <w:t>Viết </w:t>
      </w:r>
      <w:r>
        <w:rPr>
          <w:spacing w:val="-5"/>
        </w:rPr>
        <w:t>Hà</w:t>
      </w:r>
    </w:p>
    <w:p>
      <w:pPr>
        <w:pStyle w:val="BodyText"/>
        <w:spacing w:line="276" w:lineRule="auto" w:before="47"/>
        <w:ind w:left="881" w:right="654" w:firstLine="0"/>
      </w:pPr>
      <w:r>
        <w:rPr/>
        <w:t>Hội thẩm nhân dân: Bà Nguyễn Thị Thanh và bà Nguyễn Thị Tuyết Nhung Thư</w:t>
      </w:r>
      <w:r>
        <w:rPr>
          <w:spacing w:val="17"/>
        </w:rPr>
        <w:t> </w:t>
      </w:r>
      <w:r>
        <w:rPr/>
        <w:t>ký</w:t>
      </w:r>
      <w:r>
        <w:rPr>
          <w:spacing w:val="21"/>
        </w:rPr>
        <w:t> </w:t>
      </w:r>
      <w:r>
        <w:rPr/>
        <w:t>Toà</w:t>
      </w:r>
      <w:r>
        <w:rPr>
          <w:spacing w:val="20"/>
        </w:rPr>
        <w:t> </w:t>
      </w:r>
      <w:r>
        <w:rPr/>
        <w:t>án</w:t>
      </w:r>
      <w:r>
        <w:rPr>
          <w:spacing w:val="18"/>
        </w:rPr>
        <w:t> </w:t>
      </w:r>
      <w:r>
        <w:rPr/>
        <w:t>ghi</w:t>
      </w:r>
      <w:r>
        <w:rPr>
          <w:spacing w:val="18"/>
        </w:rPr>
        <w:t> </w:t>
      </w:r>
      <w:r>
        <w:rPr/>
        <w:t>biên</w:t>
      </w:r>
      <w:r>
        <w:rPr>
          <w:spacing w:val="19"/>
        </w:rPr>
        <w:t> </w:t>
      </w:r>
      <w:r>
        <w:rPr/>
        <w:t>bản</w:t>
      </w:r>
      <w:r>
        <w:rPr>
          <w:spacing w:val="19"/>
        </w:rPr>
        <w:t> </w:t>
      </w:r>
      <w:r>
        <w:rPr/>
        <w:t>phiên</w:t>
      </w:r>
      <w:r>
        <w:rPr>
          <w:spacing w:val="19"/>
        </w:rPr>
        <w:t> </w:t>
      </w:r>
      <w:r>
        <w:rPr/>
        <w:t>toà:</w:t>
      </w:r>
      <w:r>
        <w:rPr>
          <w:spacing w:val="23"/>
        </w:rPr>
        <w:t> </w:t>
      </w:r>
      <w:r>
        <w:rPr/>
        <w:t>Ông</w:t>
      </w:r>
      <w:r>
        <w:rPr>
          <w:spacing w:val="19"/>
        </w:rPr>
        <w:t> </w:t>
      </w:r>
      <w:r>
        <w:rPr/>
        <w:t>Nguyễn</w:t>
      </w:r>
      <w:r>
        <w:rPr>
          <w:spacing w:val="21"/>
        </w:rPr>
        <w:t> </w:t>
      </w:r>
      <w:r>
        <w:rPr/>
        <w:t>Ngọc</w:t>
      </w:r>
      <w:r>
        <w:rPr>
          <w:spacing w:val="20"/>
        </w:rPr>
        <w:t> </w:t>
      </w:r>
      <w:r>
        <w:rPr/>
        <w:t>Thanh</w:t>
      </w:r>
      <w:r>
        <w:rPr>
          <w:spacing w:val="21"/>
        </w:rPr>
        <w:t> </w:t>
      </w:r>
      <w:r>
        <w:rPr/>
        <w:t>-</w:t>
      </w:r>
      <w:r>
        <w:rPr>
          <w:spacing w:val="20"/>
        </w:rPr>
        <w:t> </w:t>
      </w:r>
      <w:r>
        <w:rPr/>
        <w:t>Cán</w:t>
      </w:r>
      <w:r>
        <w:rPr>
          <w:spacing w:val="20"/>
        </w:rPr>
        <w:t> </w:t>
      </w:r>
      <w:r>
        <w:rPr>
          <w:spacing w:val="-5"/>
        </w:rPr>
        <w:t>bộ</w:t>
      </w:r>
    </w:p>
    <w:p>
      <w:pPr>
        <w:pStyle w:val="BodyText"/>
        <w:spacing w:before="1"/>
        <w:ind w:right="0" w:firstLine="0"/>
      </w:pPr>
      <w:r>
        <w:rPr/>
        <w:t>Toà</w:t>
      </w:r>
      <w:r>
        <w:rPr>
          <w:spacing w:val="-3"/>
        </w:rPr>
        <w:t> </w:t>
      </w:r>
      <w:r>
        <w:rPr/>
        <w:t>án</w:t>
      </w:r>
      <w:r>
        <w:rPr>
          <w:spacing w:val="-5"/>
        </w:rPr>
        <w:t> </w:t>
      </w:r>
      <w:r>
        <w:rPr/>
        <w:t>nhân</w:t>
      </w:r>
      <w:r>
        <w:rPr>
          <w:spacing w:val="-4"/>
        </w:rPr>
        <w:t> </w:t>
      </w:r>
      <w:r>
        <w:rPr/>
        <w:t>dân</w:t>
      </w:r>
      <w:r>
        <w:rPr>
          <w:spacing w:val="-1"/>
        </w:rPr>
        <w:t> </w:t>
      </w:r>
      <w:r>
        <w:rPr/>
        <w:t>huyện</w:t>
      </w:r>
      <w:r>
        <w:rPr>
          <w:spacing w:val="-1"/>
        </w:rPr>
        <w:t> </w:t>
      </w:r>
      <w:r>
        <w:rPr/>
        <w:t>Nghĩa</w:t>
      </w:r>
      <w:r>
        <w:rPr>
          <w:spacing w:val="-2"/>
        </w:rPr>
        <w:t> </w:t>
      </w:r>
      <w:r>
        <w:rPr/>
        <w:t>Đàn</w:t>
      </w:r>
      <w:r>
        <w:rPr>
          <w:spacing w:val="-3"/>
        </w:rPr>
        <w:t> </w:t>
      </w:r>
      <w:r>
        <w:rPr/>
        <w:t>–</w:t>
      </w:r>
      <w:r>
        <w:rPr>
          <w:spacing w:val="-2"/>
        </w:rPr>
        <w:t> </w:t>
      </w:r>
      <w:r>
        <w:rPr/>
        <w:t>tỉnh</w:t>
      </w:r>
      <w:r>
        <w:rPr>
          <w:spacing w:val="-5"/>
        </w:rPr>
        <w:t> </w:t>
      </w:r>
      <w:r>
        <w:rPr/>
        <w:t>Nghệ</w:t>
      </w:r>
      <w:r>
        <w:rPr>
          <w:spacing w:val="-3"/>
        </w:rPr>
        <w:t> </w:t>
      </w:r>
      <w:r>
        <w:rPr>
          <w:spacing w:val="-5"/>
        </w:rPr>
        <w:t>An.</w:t>
      </w:r>
    </w:p>
    <w:p>
      <w:pPr>
        <w:pStyle w:val="BodyText"/>
        <w:spacing w:line="276" w:lineRule="auto" w:before="48"/>
        <w:ind w:right="655"/>
      </w:pPr>
      <w:r>
        <w:rPr/>
        <w:t>Đại</w:t>
      </w:r>
      <w:r>
        <w:rPr>
          <w:spacing w:val="-4"/>
        </w:rPr>
        <w:t> </w:t>
      </w:r>
      <w:r>
        <w:rPr/>
        <w:t>diện Viện kiểm sát</w:t>
      </w:r>
      <w:r>
        <w:rPr>
          <w:spacing w:val="-18"/>
        </w:rPr>
        <w:t> </w:t>
      </w:r>
      <w:r>
        <w:rPr/>
        <w:t>nhân dân huyện Nghĩa Đàn – tỉnh Nghệ An tham</w:t>
      </w:r>
      <w:r>
        <w:rPr>
          <w:spacing w:val="-2"/>
        </w:rPr>
        <w:t> </w:t>
      </w:r>
      <w:r>
        <w:rPr/>
        <w:t>gia phiên toà: Bà Nguyễn Thị Thùy Linh - Kiểm sát viên.</w:t>
      </w:r>
    </w:p>
    <w:p>
      <w:pPr>
        <w:pStyle w:val="BodyText"/>
        <w:spacing w:line="276" w:lineRule="auto" w:before="118"/>
        <w:ind w:right="652"/>
      </w:pPr>
      <w:r>
        <w:rPr/>
        <w:t>Trong</w:t>
      </w:r>
      <w:r>
        <w:rPr>
          <w:spacing w:val="40"/>
        </w:rPr>
        <w:t> </w:t>
      </w:r>
      <w:r>
        <w:rPr/>
        <w:t>ngày 25 tháng 11 năm 2022, tại trụ sở Tòa án nhân dân huyện Nghĩa Đàn, tỉnh Nghệ An, xét xử sơ thẩm công khai vụ án hình sự thụ lý số 62/2022/HSST ngày 28 tháng 10 năm 2022, theo Quyết định đưa vụ án ra xét xử số 46/2022/HSST-QĐ ngày 15 tháng 11 năm 2022 đối với các bị cáo:</w:t>
      </w:r>
    </w:p>
    <w:p>
      <w:pPr>
        <w:pStyle w:val="ListParagraph"/>
        <w:numPr>
          <w:ilvl w:val="0"/>
          <w:numId w:val="1"/>
        </w:numPr>
        <w:tabs>
          <w:tab w:pos="1358" w:val="left" w:leader="none"/>
        </w:tabs>
        <w:spacing w:line="276" w:lineRule="auto" w:before="3" w:after="0"/>
        <w:ind w:left="342" w:right="652" w:firstLine="719"/>
        <w:jc w:val="both"/>
        <w:rPr>
          <w:sz w:val="28"/>
        </w:rPr>
      </w:pPr>
      <w:r>
        <w:rPr>
          <w:sz w:val="28"/>
        </w:rPr>
        <w:t>Cao Xuân H; Tên gọi khác: không; Giới tính: Nam; sinh ngày 01 tháng 02</w:t>
      </w:r>
      <w:r>
        <w:rPr>
          <w:spacing w:val="-1"/>
          <w:sz w:val="28"/>
        </w:rPr>
        <w:t> </w:t>
      </w:r>
      <w:r>
        <w:rPr>
          <w:sz w:val="28"/>
        </w:rPr>
        <w:t>năm</w:t>
      </w:r>
      <w:r>
        <w:rPr>
          <w:spacing w:val="-4"/>
          <w:sz w:val="28"/>
        </w:rPr>
        <w:t> </w:t>
      </w:r>
      <w:r>
        <w:rPr>
          <w:sz w:val="28"/>
        </w:rPr>
        <w:t>1966; Nơi cư</w:t>
      </w:r>
      <w:r>
        <w:rPr>
          <w:spacing w:val="-3"/>
          <w:sz w:val="28"/>
        </w:rPr>
        <w:t> </w:t>
      </w:r>
      <w:r>
        <w:rPr>
          <w:sz w:val="28"/>
        </w:rPr>
        <w:t>trú: xóm</w:t>
      </w:r>
      <w:r>
        <w:rPr>
          <w:spacing w:val="-4"/>
          <w:sz w:val="28"/>
        </w:rPr>
        <w:t> </w:t>
      </w:r>
      <w:r>
        <w:rPr>
          <w:sz w:val="28"/>
        </w:rPr>
        <w:t>BN, xã</w:t>
      </w:r>
      <w:r>
        <w:rPr>
          <w:spacing w:val="-1"/>
          <w:sz w:val="28"/>
        </w:rPr>
        <w:t> </w:t>
      </w:r>
      <w:r>
        <w:rPr>
          <w:sz w:val="28"/>
        </w:rPr>
        <w:t>NB, huyện NĐ, NA; Quốc tịch: Việt Nam; Dân tộc: kinh; Tôn giáo: không; Nghề nghiệp: lao động tự do; Trình độ học vấn: lớp 7/10; Con ông: Cao Xuân M, sinh năm 1937 và bà: Nguyễn Thị Đ- Đã chết; Vợ:</w:t>
      </w:r>
      <w:r>
        <w:rPr>
          <w:spacing w:val="-1"/>
          <w:sz w:val="28"/>
        </w:rPr>
        <w:t> </w:t>
      </w:r>
      <w:r>
        <w:rPr>
          <w:sz w:val="28"/>
        </w:rPr>
        <w:t>Nguyễn</w:t>
      </w:r>
      <w:r>
        <w:rPr>
          <w:spacing w:val="-1"/>
          <w:sz w:val="28"/>
        </w:rPr>
        <w:t> </w:t>
      </w:r>
      <w:r>
        <w:rPr>
          <w:sz w:val="28"/>
        </w:rPr>
        <w:t>Thị</w:t>
      </w:r>
      <w:r>
        <w:rPr>
          <w:spacing w:val="-1"/>
          <w:sz w:val="28"/>
        </w:rPr>
        <w:t> </w:t>
      </w:r>
      <w:r>
        <w:rPr>
          <w:sz w:val="28"/>
        </w:rPr>
        <w:t>A,</w:t>
      </w:r>
      <w:r>
        <w:rPr>
          <w:spacing w:val="-2"/>
          <w:sz w:val="28"/>
        </w:rPr>
        <w:t> </w:t>
      </w:r>
      <w:r>
        <w:rPr>
          <w:sz w:val="28"/>
        </w:rPr>
        <w:t>sinh năm</w:t>
      </w:r>
      <w:r>
        <w:rPr>
          <w:spacing w:val="-3"/>
          <w:sz w:val="28"/>
        </w:rPr>
        <w:t> </w:t>
      </w:r>
      <w:r>
        <w:rPr>
          <w:sz w:val="28"/>
        </w:rPr>
        <w:t>1975; Con: có 02 con,</w:t>
      </w:r>
      <w:r>
        <w:rPr>
          <w:spacing w:val="40"/>
          <w:sz w:val="28"/>
        </w:rPr>
        <w:t> </w:t>
      </w:r>
      <w:r>
        <w:rPr>
          <w:sz w:val="28"/>
        </w:rPr>
        <w:t>lớn</w:t>
      </w:r>
      <w:r>
        <w:rPr>
          <w:spacing w:val="-1"/>
          <w:sz w:val="28"/>
        </w:rPr>
        <w:t> </w:t>
      </w:r>
      <w:r>
        <w:rPr>
          <w:sz w:val="28"/>
        </w:rPr>
        <w:t>nhất</w:t>
      </w:r>
      <w:r>
        <w:rPr>
          <w:spacing w:val="-1"/>
          <w:sz w:val="28"/>
        </w:rPr>
        <w:t> </w:t>
      </w:r>
      <w:r>
        <w:rPr>
          <w:sz w:val="28"/>
        </w:rPr>
        <w:t>sinh năm</w:t>
      </w:r>
      <w:r>
        <w:rPr>
          <w:spacing w:val="-3"/>
          <w:sz w:val="28"/>
        </w:rPr>
        <w:t> </w:t>
      </w:r>
      <w:r>
        <w:rPr>
          <w:sz w:val="28"/>
        </w:rPr>
        <w:t>1991,</w:t>
      </w:r>
      <w:r>
        <w:rPr>
          <w:spacing w:val="-1"/>
          <w:sz w:val="28"/>
        </w:rPr>
        <w:t> </w:t>
      </w:r>
      <w:r>
        <w:rPr>
          <w:sz w:val="28"/>
        </w:rPr>
        <w:t>nhỏ nhất sinh năm 1993;Tiền án: Tháng 7 năm 2021 bị TAND huyện Nghĩa Đàn xử phạt 15 tháng tù về tội Tàng trữ trái phép chất ma túy; Nhân thân: Năm 2018 bị TAND huyện Nghĩa Đàn ra Quyết định áp dụng biện pháp xử lý hành chính đưa vào cơ sở cai nghiện bắt buộc; Tiền sự: không; Bị tạm giữ, tạm giam từ ngày 08/8/2022 đến nay. Có mặt.</w:t>
      </w:r>
    </w:p>
    <w:p>
      <w:pPr>
        <w:pStyle w:val="ListParagraph"/>
        <w:numPr>
          <w:ilvl w:val="0"/>
          <w:numId w:val="1"/>
        </w:numPr>
        <w:tabs>
          <w:tab w:pos="1083" w:val="left" w:leader="none"/>
        </w:tabs>
        <w:spacing w:line="276" w:lineRule="auto" w:before="0" w:after="0"/>
        <w:ind w:left="342" w:right="653" w:firstLine="451"/>
        <w:jc w:val="both"/>
        <w:rPr>
          <w:b/>
          <w:sz w:val="28"/>
        </w:rPr>
      </w:pPr>
      <w:r>
        <w:rPr>
          <w:b/>
          <w:sz w:val="28"/>
        </w:rPr>
        <w:t>Nguyễn Tấn P</w:t>
      </w:r>
      <w:r>
        <w:rPr>
          <w:sz w:val="28"/>
        </w:rPr>
        <w:t>,</w:t>
      </w:r>
      <w:r>
        <w:rPr>
          <w:spacing w:val="-2"/>
          <w:sz w:val="28"/>
        </w:rPr>
        <w:t> </w:t>
      </w:r>
      <w:r>
        <w:rPr>
          <w:sz w:val="28"/>
        </w:rPr>
        <w:t>Tên</w:t>
      </w:r>
      <w:r>
        <w:rPr>
          <w:spacing w:val="-1"/>
          <w:sz w:val="28"/>
        </w:rPr>
        <w:t> </w:t>
      </w:r>
      <w:r>
        <w:rPr>
          <w:sz w:val="28"/>
        </w:rPr>
        <w:t>gọi</w:t>
      </w:r>
      <w:r>
        <w:rPr>
          <w:spacing w:val="-1"/>
          <w:sz w:val="28"/>
        </w:rPr>
        <w:t> </w:t>
      </w:r>
      <w:r>
        <w:rPr>
          <w:sz w:val="28"/>
        </w:rPr>
        <w:t>khác:</w:t>
      </w:r>
      <w:r>
        <w:rPr>
          <w:spacing w:val="-2"/>
          <w:sz w:val="28"/>
        </w:rPr>
        <w:t> </w:t>
      </w:r>
      <w:r>
        <w:rPr>
          <w:sz w:val="28"/>
        </w:rPr>
        <w:t>không,</w:t>
      </w:r>
      <w:r>
        <w:rPr>
          <w:spacing w:val="-2"/>
          <w:sz w:val="28"/>
        </w:rPr>
        <w:t> </w:t>
      </w:r>
      <w:r>
        <w:rPr>
          <w:sz w:val="28"/>
        </w:rPr>
        <w:t>Giới</w:t>
      </w:r>
      <w:r>
        <w:rPr>
          <w:spacing w:val="-2"/>
          <w:sz w:val="28"/>
        </w:rPr>
        <w:t> </w:t>
      </w:r>
      <w:r>
        <w:rPr>
          <w:sz w:val="28"/>
        </w:rPr>
        <w:t>tính:</w:t>
      </w:r>
      <w:r>
        <w:rPr>
          <w:spacing w:val="-1"/>
          <w:sz w:val="28"/>
        </w:rPr>
        <w:t> </w:t>
      </w:r>
      <w:r>
        <w:rPr>
          <w:sz w:val="28"/>
        </w:rPr>
        <w:t>Nam; Sinh</w:t>
      </w:r>
      <w:r>
        <w:rPr>
          <w:spacing w:val="-2"/>
          <w:sz w:val="28"/>
        </w:rPr>
        <w:t> </w:t>
      </w:r>
      <w:r>
        <w:rPr>
          <w:sz w:val="28"/>
        </w:rPr>
        <w:t>ngày:</w:t>
      </w:r>
      <w:r>
        <w:rPr>
          <w:spacing w:val="-1"/>
          <w:sz w:val="28"/>
        </w:rPr>
        <w:t> </w:t>
      </w:r>
      <w:r>
        <w:rPr>
          <w:sz w:val="28"/>
        </w:rPr>
        <w:t>27</w:t>
      </w:r>
      <w:r>
        <w:rPr>
          <w:spacing w:val="-1"/>
          <w:sz w:val="28"/>
        </w:rPr>
        <w:t> </w:t>
      </w:r>
      <w:r>
        <w:rPr>
          <w:sz w:val="28"/>
        </w:rPr>
        <w:t>tháng 02 năm</w:t>
      </w:r>
      <w:r>
        <w:rPr>
          <w:spacing w:val="-2"/>
          <w:sz w:val="28"/>
        </w:rPr>
        <w:t> </w:t>
      </w:r>
      <w:r>
        <w:rPr>
          <w:sz w:val="28"/>
        </w:rPr>
        <w:t>1974 tại huyện Nghĩa Đàn, Nghệ</w:t>
      </w:r>
      <w:r>
        <w:rPr>
          <w:spacing w:val="-1"/>
          <w:sz w:val="28"/>
        </w:rPr>
        <w:t> </w:t>
      </w:r>
      <w:r>
        <w:rPr>
          <w:sz w:val="28"/>
        </w:rPr>
        <w:t>An; Nơi cư trú: xóm</w:t>
      </w:r>
      <w:r>
        <w:rPr>
          <w:spacing w:val="-2"/>
          <w:sz w:val="28"/>
        </w:rPr>
        <w:t> </w:t>
      </w:r>
      <w:r>
        <w:rPr>
          <w:sz w:val="28"/>
        </w:rPr>
        <w:t>BN, xã NB, huyện NĐ, tỉnh NA; Quốc tịch: Việt Nam; Dân tộc: Kinh, Tôn giáo: không; Nghề nghiệp: Lao động tự do; Trình độ học vấn: Lớp 9/12; Con ông: Nguyễn Văn M, Sinh năm: 1921- Đã chết và bà: Ngô Thị H, Sinh năm 1942- Đã chết; Vợ:</w:t>
      </w:r>
      <w:r>
        <w:rPr>
          <w:spacing w:val="40"/>
          <w:sz w:val="28"/>
        </w:rPr>
        <w:t> </w:t>
      </w:r>
      <w:r>
        <w:rPr>
          <w:sz w:val="28"/>
        </w:rPr>
        <w:t>Nguyễn</w:t>
      </w:r>
      <w:r>
        <w:rPr>
          <w:spacing w:val="-1"/>
          <w:sz w:val="28"/>
        </w:rPr>
        <w:t> </w:t>
      </w:r>
      <w:r>
        <w:rPr>
          <w:sz w:val="28"/>
        </w:rPr>
        <w:t>Thị</w:t>
      </w:r>
      <w:r>
        <w:rPr>
          <w:spacing w:val="-2"/>
          <w:sz w:val="28"/>
        </w:rPr>
        <w:t> </w:t>
      </w:r>
      <w:r>
        <w:rPr>
          <w:sz w:val="28"/>
        </w:rPr>
        <w:t>B,</w:t>
      </w:r>
      <w:r>
        <w:rPr>
          <w:spacing w:val="-3"/>
          <w:sz w:val="28"/>
        </w:rPr>
        <w:t> </w:t>
      </w:r>
      <w:r>
        <w:rPr>
          <w:sz w:val="28"/>
        </w:rPr>
        <w:t>Sinh</w:t>
      </w:r>
      <w:r>
        <w:rPr>
          <w:spacing w:val="-5"/>
          <w:sz w:val="28"/>
        </w:rPr>
        <w:t> </w:t>
      </w:r>
      <w:r>
        <w:rPr>
          <w:sz w:val="28"/>
        </w:rPr>
        <w:t>năm:</w:t>
      </w:r>
      <w:r>
        <w:rPr>
          <w:spacing w:val="-1"/>
          <w:sz w:val="28"/>
        </w:rPr>
        <w:t> </w:t>
      </w:r>
      <w:r>
        <w:rPr>
          <w:sz w:val="28"/>
        </w:rPr>
        <w:t>1975; Con:</w:t>
      </w:r>
      <w:r>
        <w:rPr>
          <w:spacing w:val="-1"/>
          <w:sz w:val="28"/>
        </w:rPr>
        <w:t> </w:t>
      </w:r>
      <w:r>
        <w:rPr>
          <w:sz w:val="28"/>
        </w:rPr>
        <w:t>có</w:t>
      </w:r>
      <w:r>
        <w:rPr>
          <w:spacing w:val="-4"/>
          <w:sz w:val="28"/>
        </w:rPr>
        <w:t> </w:t>
      </w:r>
      <w:r>
        <w:rPr>
          <w:sz w:val="28"/>
        </w:rPr>
        <w:t>02</w:t>
      </w:r>
      <w:r>
        <w:rPr>
          <w:spacing w:val="-1"/>
          <w:sz w:val="28"/>
        </w:rPr>
        <w:t> </w:t>
      </w:r>
      <w:r>
        <w:rPr>
          <w:sz w:val="28"/>
        </w:rPr>
        <w:t>con,</w:t>
      </w:r>
      <w:r>
        <w:rPr>
          <w:spacing w:val="-3"/>
          <w:sz w:val="28"/>
        </w:rPr>
        <w:t> </w:t>
      </w:r>
      <w:r>
        <w:rPr>
          <w:sz w:val="28"/>
        </w:rPr>
        <w:t>con</w:t>
      </w:r>
      <w:r>
        <w:rPr>
          <w:spacing w:val="-5"/>
          <w:sz w:val="28"/>
        </w:rPr>
        <w:t> </w:t>
      </w:r>
      <w:r>
        <w:rPr>
          <w:sz w:val="28"/>
        </w:rPr>
        <w:t>lớn</w:t>
      </w:r>
      <w:r>
        <w:rPr>
          <w:spacing w:val="-1"/>
          <w:sz w:val="28"/>
        </w:rPr>
        <w:t> </w:t>
      </w:r>
      <w:r>
        <w:rPr>
          <w:sz w:val="28"/>
        </w:rPr>
        <w:t>sinh</w:t>
      </w:r>
      <w:r>
        <w:rPr>
          <w:spacing w:val="-1"/>
          <w:sz w:val="28"/>
        </w:rPr>
        <w:t> </w:t>
      </w:r>
      <w:r>
        <w:rPr>
          <w:sz w:val="28"/>
        </w:rPr>
        <w:t>năm</w:t>
      </w:r>
      <w:r>
        <w:rPr>
          <w:spacing w:val="-7"/>
          <w:sz w:val="28"/>
        </w:rPr>
        <w:t> </w:t>
      </w:r>
      <w:r>
        <w:rPr>
          <w:sz w:val="28"/>
        </w:rPr>
        <w:t>2000,</w:t>
      </w:r>
      <w:r>
        <w:rPr>
          <w:spacing w:val="-3"/>
          <w:sz w:val="28"/>
        </w:rPr>
        <w:t> </w:t>
      </w:r>
      <w:r>
        <w:rPr>
          <w:sz w:val="28"/>
        </w:rPr>
        <w:t>nhỏ</w:t>
      </w:r>
      <w:r>
        <w:rPr>
          <w:spacing w:val="-2"/>
          <w:sz w:val="28"/>
        </w:rPr>
        <w:t> </w:t>
      </w:r>
      <w:r>
        <w:rPr>
          <w:sz w:val="28"/>
        </w:rPr>
        <w:t>nhất sinh năm</w:t>
      </w:r>
      <w:r>
        <w:rPr>
          <w:spacing w:val="-1"/>
          <w:sz w:val="28"/>
        </w:rPr>
        <w:t> </w:t>
      </w:r>
      <w:r>
        <w:rPr>
          <w:sz w:val="28"/>
        </w:rPr>
        <w:t>2008; Tiền án, tiền sự: Không; Bị tạm</w:t>
      </w:r>
      <w:r>
        <w:rPr>
          <w:spacing w:val="-1"/>
          <w:sz w:val="28"/>
        </w:rPr>
        <w:t> </w:t>
      </w:r>
      <w:r>
        <w:rPr>
          <w:sz w:val="28"/>
        </w:rPr>
        <w:t>giữ, tạm</w:t>
      </w:r>
      <w:r>
        <w:rPr>
          <w:spacing w:val="-1"/>
          <w:sz w:val="28"/>
        </w:rPr>
        <w:t> </w:t>
      </w:r>
      <w:r>
        <w:rPr>
          <w:sz w:val="28"/>
        </w:rPr>
        <w:t>giam</w:t>
      </w:r>
      <w:r>
        <w:rPr>
          <w:spacing w:val="-1"/>
          <w:sz w:val="28"/>
        </w:rPr>
        <w:t> </w:t>
      </w:r>
      <w:r>
        <w:rPr>
          <w:sz w:val="28"/>
        </w:rPr>
        <w:t>từ ngày 08/8/2022 đến nay. Có mặt.</w:t>
      </w:r>
    </w:p>
    <w:p>
      <w:pPr>
        <w:pStyle w:val="Heading1"/>
        <w:spacing w:before="6"/>
        <w:ind w:right="903"/>
      </w:pPr>
      <w:r>
        <w:rPr/>
        <w:t>NỘI</w:t>
      </w:r>
      <w:r>
        <w:rPr>
          <w:spacing w:val="-3"/>
        </w:rPr>
        <w:t> </w:t>
      </w:r>
      <w:r>
        <w:rPr/>
        <w:t>DUNG</w:t>
      </w:r>
      <w:r>
        <w:rPr>
          <w:spacing w:val="-4"/>
        </w:rPr>
        <w:t> </w:t>
      </w:r>
      <w:r>
        <w:rPr/>
        <w:t>VỤ</w:t>
      </w:r>
      <w:r>
        <w:rPr>
          <w:spacing w:val="-5"/>
        </w:rPr>
        <w:t> ÁN:</w:t>
      </w:r>
    </w:p>
    <w:p>
      <w:pPr>
        <w:spacing w:after="0"/>
        <w:sectPr>
          <w:footerReference w:type="default" r:id="rId5"/>
          <w:type w:val="continuous"/>
          <w:pgSz w:w="11900" w:h="16850"/>
          <w:pgMar w:footer="1082" w:header="0" w:top="720" w:bottom="1280" w:left="1360" w:right="360"/>
          <w:pgNumType w:start="1"/>
        </w:sectPr>
      </w:pPr>
    </w:p>
    <w:p>
      <w:pPr>
        <w:pStyle w:val="BodyText"/>
        <w:spacing w:line="276" w:lineRule="auto" w:before="72"/>
        <w:ind w:right="1033" w:firstLine="825"/>
      </w:pPr>
      <w:r>
        <w:rPr/>
        <w:t>Qua</w:t>
      </w:r>
      <w:r>
        <w:rPr>
          <w:spacing w:val="-2"/>
        </w:rPr>
        <w:t> </w:t>
      </w:r>
      <w:r>
        <w:rPr/>
        <w:t>các</w:t>
      </w:r>
      <w:r>
        <w:rPr>
          <w:spacing w:val="-5"/>
        </w:rPr>
        <w:t> </w:t>
      </w:r>
      <w:r>
        <w:rPr/>
        <w:t>tài</w:t>
      </w:r>
      <w:r>
        <w:rPr>
          <w:spacing w:val="-5"/>
        </w:rPr>
        <w:t> </w:t>
      </w:r>
      <w:r>
        <w:rPr/>
        <w:t>liệu</w:t>
      </w:r>
      <w:r>
        <w:rPr>
          <w:spacing w:val="-1"/>
        </w:rPr>
        <w:t> </w:t>
      </w:r>
      <w:r>
        <w:rPr/>
        <w:t>có</w:t>
      </w:r>
      <w:r>
        <w:rPr>
          <w:spacing w:val="-1"/>
        </w:rPr>
        <w:t> </w:t>
      </w:r>
      <w:r>
        <w:rPr/>
        <w:t>trong</w:t>
      </w:r>
      <w:r>
        <w:rPr>
          <w:spacing w:val="-1"/>
        </w:rPr>
        <w:t> </w:t>
      </w:r>
      <w:r>
        <w:rPr/>
        <w:t>hồ</w:t>
      </w:r>
      <w:r>
        <w:rPr>
          <w:spacing w:val="-4"/>
        </w:rPr>
        <w:t> </w:t>
      </w:r>
      <w:r>
        <w:rPr/>
        <w:t>sơ</w:t>
      </w:r>
      <w:r>
        <w:rPr>
          <w:spacing w:val="-2"/>
        </w:rPr>
        <w:t> </w:t>
      </w:r>
      <w:r>
        <w:rPr/>
        <w:t>vụ</w:t>
      </w:r>
      <w:r>
        <w:rPr>
          <w:spacing w:val="-1"/>
        </w:rPr>
        <w:t> </w:t>
      </w:r>
      <w:r>
        <w:rPr/>
        <w:t>án</w:t>
      </w:r>
      <w:r>
        <w:rPr>
          <w:spacing w:val="-1"/>
        </w:rPr>
        <w:t> </w:t>
      </w:r>
      <w:r>
        <w:rPr/>
        <w:t>và</w:t>
      </w:r>
      <w:r>
        <w:rPr>
          <w:spacing w:val="-5"/>
        </w:rPr>
        <w:t> </w:t>
      </w:r>
      <w:r>
        <w:rPr/>
        <w:t>quá</w:t>
      </w:r>
      <w:r>
        <w:rPr>
          <w:spacing w:val="-2"/>
        </w:rPr>
        <w:t> </w:t>
      </w:r>
      <w:r>
        <w:rPr/>
        <w:t>trình</w:t>
      </w:r>
      <w:r>
        <w:rPr>
          <w:spacing w:val="-5"/>
        </w:rPr>
        <w:t> </w:t>
      </w:r>
      <w:r>
        <w:rPr/>
        <w:t>xét</w:t>
      </w:r>
      <w:r>
        <w:rPr>
          <w:spacing w:val="-1"/>
        </w:rPr>
        <w:t> </w:t>
      </w:r>
      <w:r>
        <w:rPr/>
        <w:t>hỏi,</w:t>
      </w:r>
      <w:r>
        <w:rPr>
          <w:spacing w:val="-6"/>
        </w:rPr>
        <w:t> </w:t>
      </w:r>
      <w:r>
        <w:rPr/>
        <w:t>tranh</w:t>
      </w:r>
      <w:r>
        <w:rPr>
          <w:spacing w:val="-3"/>
        </w:rPr>
        <w:t> </w:t>
      </w:r>
      <w:r>
        <w:rPr/>
        <w:t>luận</w:t>
      </w:r>
      <w:r>
        <w:rPr>
          <w:spacing w:val="-1"/>
        </w:rPr>
        <w:t> </w:t>
      </w:r>
      <w:r>
        <w:rPr/>
        <w:t>tại phiên tòa, nội dung vụ án được tóm tắt như sau:</w:t>
      </w:r>
    </w:p>
    <w:p>
      <w:pPr>
        <w:pStyle w:val="BodyText"/>
        <w:spacing w:line="276" w:lineRule="auto" w:before="1"/>
        <w:ind w:right="652" w:firstLine="719"/>
      </w:pPr>
      <w:r>
        <w:rPr/>
        <w:t>Cao Xuân H, sinh năm 1966 và Nguyễn Tấn P, sinh năm 1974, đều trú tại xóm BN, xã NB, huyện NĐ, tỉnh Nghệ An là hai đối tượng nghiện chất ma túy (Heroine). Sáng ngày 08/8/2022, Cao Xuân H đang đi bộ trên đường trong xóm thì gặp Nguyễn Tấn Phi cũng đang đi bộ hướng ngược chiều. H và P dừng lại nói chuyện với nhau, quá trình nói chuyện thì cả hai cùng rủ nhau góp tiền để đi mua ma túy về sử dụng, mỗi người góp 250.000 (Hai trăm năm mươi nghìn) đồng. Cao Xuân H cầm số tiền 500.000 (Năm trăm nghìn) đồng vừa góp được, sau đó</w:t>
      </w:r>
      <w:r>
        <w:rPr>
          <w:spacing w:val="40"/>
        </w:rPr>
        <w:t> </w:t>
      </w:r>
      <w:r>
        <w:rPr/>
        <w:t>H và P cùng nhau đi tìm mua ma túy. Cao Xuân H và Nguyễn Tấn P xin đi nhờ</w:t>
      </w:r>
      <w:r>
        <w:rPr>
          <w:spacing w:val="40"/>
        </w:rPr>
        <w:t> </w:t>
      </w:r>
      <w:r>
        <w:rPr/>
        <w:t>xe người đi đường và đi xe khách xuống khu vực Chợ Tảo thuộc xã Diễn Lâm, huyện Diễn Châu để tìm mua ma túy. Khi đi đến dốc Truông Vên, thuộc xã Quỳnh Châu, huyện Quỳnh Lưu thì Nguyễn Tấn P xuống xe đứng đợi ở đó còn Cao Xuân H cầm số tiền đã góp được đi mua ma túy một mình. Cao Xuân H đi xuống khu vực Chợ Tảo, xã Diễn Lâm, huyện Diễn Châu thì xuống xe, tại đây H gặp một người đàn ông lạ mặt, khoảng 35 tuổi, cao khoảng 1m50, dáng người bình thường, mặc quần áo dài màu xanh. Qua nói chuyện,biết người này có bán ma túy (Heroine) nên H đã hỏi mua 500.000 (Năm trăm nghìn) đồng. Cao Xuân H</w:t>
      </w:r>
      <w:r>
        <w:rPr>
          <w:spacing w:val="-4"/>
        </w:rPr>
        <w:t> </w:t>
      </w:r>
      <w:r>
        <w:rPr/>
        <w:t>đưa</w:t>
      </w:r>
      <w:r>
        <w:rPr>
          <w:spacing w:val="-2"/>
        </w:rPr>
        <w:t> </w:t>
      </w:r>
      <w:r>
        <w:rPr/>
        <w:t>cho</w:t>
      </w:r>
      <w:r>
        <w:rPr>
          <w:spacing w:val="-5"/>
        </w:rPr>
        <w:t> </w:t>
      </w:r>
      <w:r>
        <w:rPr/>
        <w:t>người</w:t>
      </w:r>
      <w:r>
        <w:rPr>
          <w:spacing w:val="-1"/>
        </w:rPr>
        <w:t> </w:t>
      </w:r>
      <w:r>
        <w:rPr/>
        <w:t>đàn</w:t>
      </w:r>
      <w:r>
        <w:rPr>
          <w:spacing w:val="-4"/>
        </w:rPr>
        <w:t> </w:t>
      </w:r>
      <w:r>
        <w:rPr/>
        <w:t>ông</w:t>
      </w:r>
      <w:r>
        <w:rPr>
          <w:spacing w:val="-1"/>
        </w:rPr>
        <w:t> </w:t>
      </w:r>
      <w:r>
        <w:rPr/>
        <w:t>đó</w:t>
      </w:r>
      <w:r>
        <w:rPr>
          <w:spacing w:val="-1"/>
        </w:rPr>
        <w:t> </w:t>
      </w:r>
      <w:r>
        <w:rPr/>
        <w:t>số</w:t>
      </w:r>
      <w:r>
        <w:rPr>
          <w:spacing w:val="-2"/>
        </w:rPr>
        <w:t> </w:t>
      </w:r>
      <w:r>
        <w:rPr/>
        <w:t>tiền</w:t>
      </w:r>
      <w:r>
        <w:rPr>
          <w:spacing w:val="-1"/>
        </w:rPr>
        <w:t> </w:t>
      </w:r>
      <w:r>
        <w:rPr/>
        <w:t>500.000</w:t>
      </w:r>
      <w:r>
        <w:rPr>
          <w:spacing w:val="-1"/>
        </w:rPr>
        <w:t> </w:t>
      </w:r>
      <w:r>
        <w:rPr/>
        <w:t>(Năm</w:t>
      </w:r>
      <w:r>
        <w:rPr>
          <w:spacing w:val="-4"/>
        </w:rPr>
        <w:t> </w:t>
      </w:r>
      <w:r>
        <w:rPr/>
        <w:t>trăm</w:t>
      </w:r>
      <w:r>
        <w:rPr>
          <w:spacing w:val="-4"/>
        </w:rPr>
        <w:t> </w:t>
      </w:r>
      <w:r>
        <w:rPr/>
        <w:t>nghìn)</w:t>
      </w:r>
      <w:r>
        <w:rPr>
          <w:spacing w:val="-2"/>
        </w:rPr>
        <w:t> </w:t>
      </w:r>
      <w:r>
        <w:rPr/>
        <w:t>đồng</w:t>
      </w:r>
      <w:r>
        <w:rPr>
          <w:spacing w:val="-1"/>
        </w:rPr>
        <w:t> </w:t>
      </w:r>
      <w:r>
        <w:rPr/>
        <w:t>đã</w:t>
      </w:r>
      <w:r>
        <w:rPr>
          <w:spacing w:val="-2"/>
        </w:rPr>
        <w:t> </w:t>
      </w:r>
      <w:r>
        <w:rPr/>
        <w:t>góp</w:t>
      </w:r>
      <w:r>
        <w:rPr>
          <w:spacing w:val="-5"/>
        </w:rPr>
        <w:t> </w:t>
      </w:r>
      <w:r>
        <w:rPr/>
        <w:t>được cùng P trước đó thì người này đưa lại cho H 02 (hai) gói Heroine đều được gói bên ngoài bằng lớp nilon trong suốt; gói nhỏ hơn bên trong lớp nilon là mảnh</w:t>
      </w:r>
      <w:r>
        <w:rPr>
          <w:spacing w:val="40"/>
        </w:rPr>
        <w:t> </w:t>
      </w:r>
      <w:r>
        <w:rPr/>
        <w:t>giấy lót bao thuốc lá, gói lớn hơn bên trong lớp nilon là mảnh giấy màu trắng.</w:t>
      </w:r>
      <w:r>
        <w:rPr>
          <w:spacing w:val="40"/>
        </w:rPr>
        <w:t> </w:t>
      </w:r>
      <w:r>
        <w:rPr/>
        <w:t>Sau đó, Cao Xuân H cầm 02 (hai) gói Heroine vừa mua được trong lòng bàn tay phải và đi nhờ xe người đi đường quay lại đón P. Cao Xuân H và Nguyễn Tấn P tiếp tục đi xe khách về đường mòn Hồ Chí Minh đoạn thuộc khối Tân Tiến, thị trấn Nghĩa Đàn, huyện Nghĩa Đàn thì xuống xe đi tìm nơi sử dụng. Đến khoảng 09 giờ cùng ngày, khi H và P đang đi bộ tìm nơi sử dụng ma túy thì bị lực lượng Công an huyện Nghĩa Đàn phát hiện bắt quả tang thu giữ tại lòng bàn tay phải</w:t>
      </w:r>
      <w:r>
        <w:rPr>
          <w:spacing w:val="40"/>
        </w:rPr>
        <w:t> </w:t>
      </w:r>
      <w:r>
        <w:rPr/>
        <w:t>của Cao Xuân H 02 (hai) gói Heroine mà H vừa mua được.</w:t>
      </w:r>
    </w:p>
    <w:p>
      <w:pPr>
        <w:pStyle w:val="BodyText"/>
        <w:spacing w:line="276" w:lineRule="auto" w:before="1"/>
        <w:ind w:right="654" w:firstLine="719"/>
      </w:pPr>
      <w:r>
        <w:rPr/>
        <w:t>Tại biên bản mở niêm phong xác định khối lượng, lấy mẫu giám định và niêm phong lại ngày 08/8/2022 xác định :</w:t>
      </w:r>
    </w:p>
    <w:p>
      <w:pPr>
        <w:pStyle w:val="BodyText"/>
        <w:spacing w:line="276" w:lineRule="auto" w:before="1"/>
        <w:ind w:right="654" w:firstLine="719"/>
      </w:pPr>
      <w:r>
        <w:rPr/>
        <w:t>Đối với gói thứ nhất: Toàn bộ gói nilon có kích thước 1cm</w:t>
      </w:r>
      <w:r>
        <w:rPr>
          <w:spacing w:val="-1"/>
        </w:rPr>
        <w:t> </w:t>
      </w:r>
      <w:r>
        <w:rPr/>
        <w:t>x 1cm x 0,5cm, có khối lượng cả bì là 0,55g (Không phẩy năm mươi lăm gam); sau khi loại bỏ bao bì, số chất bột màu trắng có khối lượng 0,26g (Không phẩy hai mươi sáu </w:t>
      </w:r>
      <w:r>
        <w:rPr>
          <w:spacing w:val="-4"/>
        </w:rPr>
        <w:t>gam).</w:t>
      </w:r>
    </w:p>
    <w:p>
      <w:pPr>
        <w:pStyle w:val="BodyText"/>
        <w:spacing w:line="276" w:lineRule="auto"/>
        <w:ind w:right="657" w:firstLine="719"/>
      </w:pPr>
      <w:r>
        <w:rPr/>
        <w:t>Đối với gói thứ hai: Toàn bộ gói nilon có kích thước 0,8cm x 0,4cm x 0,3cm, có khối lượng cả bì</w:t>
      </w:r>
      <w:r>
        <w:rPr>
          <w:spacing w:val="-1"/>
        </w:rPr>
        <w:t> </w:t>
      </w:r>
      <w:r>
        <w:rPr/>
        <w:t>là 0,18g (Không phẩy</w:t>
      </w:r>
      <w:r>
        <w:rPr>
          <w:spacing w:val="-1"/>
        </w:rPr>
        <w:t> </w:t>
      </w:r>
      <w:r>
        <w:rPr/>
        <w:t>mười tám</w:t>
      </w:r>
      <w:r>
        <w:rPr>
          <w:spacing w:val="-3"/>
        </w:rPr>
        <w:t> </w:t>
      </w:r>
      <w:r>
        <w:rPr/>
        <w:t>gam); sau khi loại bỏ bao bì, số chất bột màu trắng có khối lượng 0,08g (Không phẩy không tám</w:t>
      </w:r>
      <w:r>
        <w:rPr>
          <w:spacing w:val="-2"/>
        </w:rPr>
        <w:t> </w:t>
      </w:r>
      <w:r>
        <w:rPr/>
        <w:t>gam).</w:t>
      </w:r>
    </w:p>
    <w:p>
      <w:pPr>
        <w:pStyle w:val="BodyText"/>
        <w:ind w:left="1061" w:right="0" w:firstLine="0"/>
      </w:pPr>
      <w:r>
        <w:rPr/>
        <w:t>Tại</w:t>
      </w:r>
      <w:r>
        <w:rPr>
          <w:spacing w:val="-4"/>
        </w:rPr>
        <w:t> </w:t>
      </w:r>
      <w:r>
        <w:rPr/>
        <w:t>bản</w:t>
      </w:r>
      <w:r>
        <w:rPr>
          <w:spacing w:val="-2"/>
        </w:rPr>
        <w:t> </w:t>
      </w:r>
      <w:r>
        <w:rPr/>
        <w:t>kết</w:t>
      </w:r>
      <w:r>
        <w:rPr>
          <w:spacing w:val="-6"/>
        </w:rPr>
        <w:t> </w:t>
      </w:r>
      <w:r>
        <w:rPr/>
        <w:t>luận</w:t>
      </w:r>
      <w:r>
        <w:rPr>
          <w:spacing w:val="-5"/>
        </w:rPr>
        <w:t> </w:t>
      </w:r>
      <w:r>
        <w:rPr/>
        <w:t>giám</w:t>
      </w:r>
      <w:r>
        <w:rPr>
          <w:spacing w:val="-8"/>
        </w:rPr>
        <w:t> </w:t>
      </w:r>
      <w:r>
        <w:rPr/>
        <w:t>định</w:t>
      </w:r>
      <w:r>
        <w:rPr>
          <w:spacing w:val="-5"/>
        </w:rPr>
        <w:t> </w:t>
      </w:r>
      <w:r>
        <w:rPr/>
        <w:t>số</w:t>
      </w:r>
      <w:r>
        <w:rPr>
          <w:spacing w:val="-5"/>
        </w:rPr>
        <w:t> </w:t>
      </w:r>
      <w:r>
        <w:rPr/>
        <w:t>1080/KL</w:t>
      </w:r>
      <w:r>
        <w:rPr>
          <w:spacing w:val="-4"/>
        </w:rPr>
        <w:t> </w:t>
      </w:r>
      <w:r>
        <w:rPr/>
        <w:t>–</w:t>
      </w:r>
      <w:r>
        <w:rPr>
          <w:spacing w:val="-2"/>
        </w:rPr>
        <w:t> </w:t>
      </w:r>
      <w:r>
        <w:rPr/>
        <w:t>KTHS(Đ2-MT)</w:t>
      </w:r>
      <w:r>
        <w:rPr>
          <w:spacing w:val="-3"/>
        </w:rPr>
        <w:t> </w:t>
      </w:r>
      <w:r>
        <w:rPr/>
        <w:t>ngày</w:t>
      </w:r>
      <w:r>
        <w:rPr>
          <w:spacing w:val="-6"/>
        </w:rPr>
        <w:t> </w:t>
      </w:r>
      <w:r>
        <w:rPr>
          <w:spacing w:val="-2"/>
        </w:rPr>
        <w:t>15/8/2022</w:t>
      </w:r>
    </w:p>
    <w:p>
      <w:pPr>
        <w:spacing w:after="0"/>
        <w:sectPr>
          <w:pgSz w:w="11900" w:h="16850"/>
          <w:pgMar w:header="0" w:footer="1082" w:top="640" w:bottom="1280" w:left="1360" w:right="360"/>
        </w:sectPr>
      </w:pPr>
    </w:p>
    <w:p>
      <w:pPr>
        <w:pStyle w:val="BodyText"/>
        <w:spacing w:line="276" w:lineRule="auto" w:before="72"/>
        <w:ind w:right="654" w:firstLine="0"/>
      </w:pPr>
      <w:r>
        <w:rPr/>
        <w:t>kết luận: 02(Hai) mẫu chất bột màu trắng thu giữ của Cao Xuân H và Nguyễn</w:t>
      </w:r>
      <w:r>
        <w:rPr>
          <w:spacing w:val="40"/>
        </w:rPr>
        <w:t> </w:t>
      </w:r>
      <w:r>
        <w:rPr/>
        <w:t>Tấn P gửi đến giám định đều là ma túy (Heroine). Số chất bột màu trắng thu giữ của Cao Xuân H và Nguyễn Tấn P có tổng khối lượng là 0,34g (Không phẩy ba mươi tư gam).</w:t>
      </w:r>
    </w:p>
    <w:p>
      <w:pPr>
        <w:pStyle w:val="BodyText"/>
        <w:spacing w:line="276" w:lineRule="auto"/>
      </w:pPr>
      <w:r>
        <w:rPr/>
        <w:t>Cáo trạng số 65/CT-VKSNgĐ ngày 26 tháng 10 năm 2022, Viện kiểm sát nhân dân huyện Nghĩa Đàn đã truy tố Cao Xuân H và Nguyễn Tấn</w:t>
      </w:r>
      <w:r>
        <w:rPr>
          <w:spacing w:val="40"/>
        </w:rPr>
        <w:t> </w:t>
      </w:r>
      <w:r>
        <w:rPr/>
        <w:t>về tội “Tàng trữ</w:t>
      </w:r>
      <w:r>
        <w:rPr>
          <w:spacing w:val="-1"/>
        </w:rPr>
        <w:t> </w:t>
      </w:r>
      <w:r>
        <w:rPr/>
        <w:t>trái phép</w:t>
      </w:r>
      <w:r>
        <w:rPr>
          <w:spacing w:val="-1"/>
        </w:rPr>
        <w:t> </w:t>
      </w:r>
      <w:r>
        <w:rPr/>
        <w:t>chất ma túy” theo điểm</w:t>
      </w:r>
      <w:r>
        <w:rPr>
          <w:spacing w:val="-5"/>
        </w:rPr>
        <w:t> </w:t>
      </w:r>
      <w:r>
        <w:rPr/>
        <w:t>c khoản</w:t>
      </w:r>
      <w:r>
        <w:rPr>
          <w:spacing w:val="-1"/>
        </w:rPr>
        <w:t> </w:t>
      </w:r>
      <w:r>
        <w:rPr/>
        <w:t>1 Điều</w:t>
      </w:r>
      <w:r>
        <w:rPr>
          <w:spacing w:val="-1"/>
        </w:rPr>
        <w:t> </w:t>
      </w:r>
      <w:r>
        <w:rPr/>
        <w:t>249 của Bộ</w:t>
      </w:r>
      <w:r>
        <w:rPr>
          <w:spacing w:val="-1"/>
        </w:rPr>
        <w:t> </w:t>
      </w:r>
      <w:r>
        <w:rPr/>
        <w:t>luật Hình sự. Tại phiên tòa, đại diện VKSND huyện Nghĩa Đàn giữ nguyên quyết định truy tố và</w:t>
      </w:r>
      <w:r>
        <w:rPr>
          <w:spacing w:val="40"/>
        </w:rPr>
        <w:t> </w:t>
      </w:r>
      <w:r>
        <w:rPr/>
        <w:t>đề nghị Hội đồng xét xử: Áp dụng điểm c khoản 1 điều 249; điểm s khoản 1 khoản 2 điều 51; điểm h khoản 1 điều 52; điều 38 BLHS : xử phạt bị cáo Cao Xuân H từ 20 đến 24</w:t>
      </w:r>
      <w:r>
        <w:rPr>
          <w:spacing w:val="-1"/>
        </w:rPr>
        <w:t> </w:t>
      </w:r>
      <w:r>
        <w:rPr/>
        <w:t>tháng tù. Áp dụng điểm</w:t>
      </w:r>
      <w:r>
        <w:rPr>
          <w:spacing w:val="-2"/>
        </w:rPr>
        <w:t> </w:t>
      </w:r>
      <w:r>
        <w:rPr/>
        <w:t>c khoản 1 điều 249; điểm</w:t>
      </w:r>
      <w:r>
        <w:rPr>
          <w:spacing w:val="-5"/>
        </w:rPr>
        <w:t> </w:t>
      </w:r>
      <w:r>
        <w:rPr/>
        <w:t>s khoản 1 khoản 2 điều 51; điều 38 BLHS xử phạt bị cáo Nguyễn Tấn P từ 15 đến 18 tháng tù.Tịch thu tiêu huỷ số ma tuý thu của bị cáo.</w:t>
      </w:r>
    </w:p>
    <w:p>
      <w:pPr>
        <w:pStyle w:val="BodyText"/>
        <w:spacing w:line="276" w:lineRule="auto" w:before="2"/>
        <w:ind w:right="656"/>
      </w:pPr>
      <w:r>
        <w:rPr/>
        <w:t>Lời nói sau cùng của các bị cáo: các bị cáo đã nhận ra lỗi lầm của mình xin hội đồng xét xử giảm nhẹ hình phạt.</w:t>
      </w:r>
    </w:p>
    <w:p>
      <w:pPr>
        <w:pStyle w:val="BodyText"/>
        <w:spacing w:line="276" w:lineRule="auto"/>
        <w:ind w:right="655"/>
      </w:pPr>
      <w:r>
        <w:rPr/>
        <w:t>Căn cứ vào các chứng cứ và tài liệu đã được thẩm tra tại phiên toà; căn cứ vào kết quả tranh luận tại phiên toà trên cơ sở xem xét đầy đủ, toàn diện chứng cứ, ý kiến của Kiểm sát viên, bị cáo và những người tham gia tố tụng khác.</w:t>
      </w:r>
    </w:p>
    <w:p>
      <w:pPr>
        <w:pStyle w:val="Heading1"/>
        <w:spacing w:before="4"/>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line="278" w:lineRule="auto" w:before="43"/>
      </w:pPr>
      <w:r>
        <w:rPr/>
        <w:t>Trên cơ sở nội dung</w:t>
      </w:r>
      <w:r>
        <w:rPr>
          <w:spacing w:val="-1"/>
        </w:rPr>
        <w:t> </w:t>
      </w:r>
      <w:r>
        <w:rPr/>
        <w:t>vụ án, căn cứ vào các tài liệu trong hồ sơ vụ án đã được thẩm tra, xét hỏi, tranh luận tại phiên tòa, Hội đồng xét xử nhận thấy như sau:</w:t>
      </w:r>
    </w:p>
    <w:p>
      <w:pPr>
        <w:pStyle w:val="BodyText"/>
        <w:spacing w:line="276" w:lineRule="auto"/>
      </w:pPr>
      <w:r>
        <w:rPr/>
        <w:t>Về hành vi, quyết định tố tụng của Cơ quan điều tra Công an huyện Nghĩa Đàn, Điều tra viên, Viện kiểm sát nhân dân huyện Nghĩa Đàn, Kiểm sát viên trong quá</w:t>
      </w:r>
      <w:r>
        <w:rPr>
          <w:spacing w:val="-1"/>
        </w:rPr>
        <w:t> </w:t>
      </w:r>
      <w:r>
        <w:rPr/>
        <w:t>trình điều tra, truy</w:t>
      </w:r>
      <w:r>
        <w:rPr>
          <w:spacing w:val="-4"/>
        </w:rPr>
        <w:t> </w:t>
      </w:r>
      <w:r>
        <w:rPr/>
        <w:t>tố</w:t>
      </w:r>
      <w:r>
        <w:rPr>
          <w:spacing w:val="-1"/>
        </w:rPr>
        <w:t> </w:t>
      </w:r>
      <w:r>
        <w:rPr/>
        <w:t>đã thực hiện đúng về thẩm</w:t>
      </w:r>
      <w:r>
        <w:rPr>
          <w:spacing w:val="-5"/>
        </w:rPr>
        <w:t> </w:t>
      </w:r>
      <w:r>
        <w:rPr/>
        <w:t>quyền, trình tự, thủ tục quy định của Bộ luật Tố tụng hình sự. Quá trình điều tra và tại phiên tòa, các bị cáo không có ý kiến hoặc khiếu nại về hành vi, quyết định của Cơ quan tiến hành tố tụng, người tiến hành tố tụng. Do đó, các hành vi, quyết tố tụng của Cơ quan tiến hành tố tụng, người tiến hành tố tụng đã thực hiện đều hợp pháp.</w:t>
      </w:r>
    </w:p>
    <w:p>
      <w:pPr>
        <w:pStyle w:val="BodyText"/>
        <w:spacing w:line="276" w:lineRule="auto"/>
        <w:ind w:right="652" w:firstLine="719"/>
      </w:pPr>
      <w:r>
        <w:rPr/>
        <w:t>Lời khai của bị cáo tại phiên tòa phù hợp với vật chứng và các tài liệu, chứng cứ khác đã được thu thập trong quá trình điều tra và được thẩm lại tại phiên tòa hôm nay. Từ đó xác định được: Sáng ngày 08/8/2022, Cao Xuân H và Nguyễn Tấn P cùng rủ nhau góp chung tiền để đi mua ma túy về sử dụng. Mỗi người góp 250.000 (hai trăm năm mươi nghìn) đồng được tổng số tiền 500.000 (năm trăm nghìn) đồng. Cao Xuân H cầm toàn bộ số tiền đó rồi cả hai cùng nhau đón xe khách đi xuống huyện Diễn Châu để tìm mua ma túy. Khi đi đến dốc Truông Vên, thuộc xã Quỳnh Châu, huyện Quỳnh Lưu thì Phi xuống xe đứng</w:t>
      </w:r>
      <w:r>
        <w:rPr>
          <w:spacing w:val="40"/>
        </w:rPr>
        <w:t> </w:t>
      </w:r>
      <w:r>
        <w:rPr/>
        <w:t>đợi, còn Hương cầm tiền một mình đi xuống khu vực Chợ Tảo, xã Diễn Lâm, huyện Diễn Châu để mua ma túy. Tại đây, H gặp và mua của một người đàn ông lạ</w:t>
      </w:r>
      <w:r>
        <w:rPr>
          <w:spacing w:val="29"/>
        </w:rPr>
        <w:t> </w:t>
      </w:r>
      <w:r>
        <w:rPr/>
        <w:t>mặt,</w:t>
      </w:r>
      <w:r>
        <w:rPr>
          <w:spacing w:val="30"/>
        </w:rPr>
        <w:t> </w:t>
      </w:r>
      <w:r>
        <w:rPr/>
        <w:t>không</w:t>
      </w:r>
      <w:r>
        <w:rPr>
          <w:spacing w:val="32"/>
        </w:rPr>
        <w:t> </w:t>
      </w:r>
      <w:r>
        <w:rPr/>
        <w:t>rõ</w:t>
      </w:r>
      <w:r>
        <w:rPr>
          <w:spacing w:val="29"/>
        </w:rPr>
        <w:t> </w:t>
      </w:r>
      <w:r>
        <w:rPr/>
        <w:t>tên</w:t>
      </w:r>
      <w:r>
        <w:rPr>
          <w:spacing w:val="30"/>
        </w:rPr>
        <w:t> </w:t>
      </w:r>
      <w:r>
        <w:rPr/>
        <w:t>tuổi,</w:t>
      </w:r>
      <w:r>
        <w:rPr>
          <w:spacing w:val="30"/>
        </w:rPr>
        <w:t> </w:t>
      </w:r>
      <w:r>
        <w:rPr/>
        <w:t>địa</w:t>
      </w:r>
      <w:r>
        <w:rPr>
          <w:spacing w:val="32"/>
        </w:rPr>
        <w:t> </w:t>
      </w:r>
      <w:r>
        <w:rPr/>
        <w:t>chỉ</w:t>
      </w:r>
      <w:r>
        <w:rPr>
          <w:spacing w:val="29"/>
        </w:rPr>
        <w:t> </w:t>
      </w:r>
      <w:r>
        <w:rPr/>
        <w:t>cụ</w:t>
      </w:r>
      <w:r>
        <w:rPr>
          <w:spacing w:val="31"/>
        </w:rPr>
        <w:t> </w:t>
      </w:r>
      <w:r>
        <w:rPr/>
        <w:t>thể</w:t>
      </w:r>
      <w:r>
        <w:rPr>
          <w:spacing w:val="28"/>
        </w:rPr>
        <w:t> </w:t>
      </w:r>
      <w:r>
        <w:rPr/>
        <w:t>02</w:t>
      </w:r>
      <w:r>
        <w:rPr>
          <w:spacing w:val="30"/>
        </w:rPr>
        <w:t> </w:t>
      </w:r>
      <w:r>
        <w:rPr/>
        <w:t>(hai)</w:t>
      </w:r>
      <w:r>
        <w:rPr>
          <w:spacing w:val="28"/>
        </w:rPr>
        <w:t> </w:t>
      </w:r>
      <w:r>
        <w:rPr/>
        <w:t>gói</w:t>
      </w:r>
      <w:r>
        <w:rPr>
          <w:spacing w:val="32"/>
        </w:rPr>
        <w:t> </w:t>
      </w:r>
      <w:r>
        <w:rPr/>
        <w:t>ma</w:t>
      </w:r>
      <w:r>
        <w:rPr>
          <w:spacing w:val="31"/>
        </w:rPr>
        <w:t> </w:t>
      </w:r>
      <w:r>
        <w:rPr/>
        <w:t>túy</w:t>
      </w:r>
      <w:r>
        <w:rPr>
          <w:spacing w:val="28"/>
        </w:rPr>
        <w:t> </w:t>
      </w:r>
      <w:r>
        <w:rPr/>
        <w:t>(Heroine)</w:t>
      </w:r>
      <w:r>
        <w:rPr>
          <w:spacing w:val="31"/>
        </w:rPr>
        <w:t> </w:t>
      </w:r>
      <w:r>
        <w:rPr/>
        <w:t>với</w:t>
      </w:r>
      <w:r>
        <w:rPr>
          <w:spacing w:val="30"/>
        </w:rPr>
        <w:t> </w:t>
      </w:r>
      <w:r>
        <w:rPr>
          <w:spacing w:val="-5"/>
        </w:rPr>
        <w:t>giá</w:t>
      </w:r>
    </w:p>
    <w:p>
      <w:pPr>
        <w:pStyle w:val="BodyText"/>
        <w:ind w:right="0" w:firstLine="0"/>
      </w:pPr>
      <w:r>
        <w:rPr/>
        <w:t>500.000</w:t>
      </w:r>
      <w:r>
        <w:rPr>
          <w:spacing w:val="19"/>
        </w:rPr>
        <w:t> </w:t>
      </w:r>
      <w:r>
        <w:rPr/>
        <w:t>(năm</w:t>
      </w:r>
      <w:r>
        <w:rPr>
          <w:spacing w:val="15"/>
        </w:rPr>
        <w:t> </w:t>
      </w:r>
      <w:r>
        <w:rPr/>
        <w:t>trăm</w:t>
      </w:r>
      <w:r>
        <w:rPr>
          <w:spacing w:val="17"/>
        </w:rPr>
        <w:t> </w:t>
      </w:r>
      <w:r>
        <w:rPr/>
        <w:t>nghìn)</w:t>
      </w:r>
      <w:r>
        <w:rPr>
          <w:spacing w:val="19"/>
        </w:rPr>
        <w:t> </w:t>
      </w:r>
      <w:r>
        <w:rPr/>
        <w:t>đồng.</w:t>
      </w:r>
      <w:r>
        <w:rPr>
          <w:spacing w:val="19"/>
        </w:rPr>
        <w:t> </w:t>
      </w:r>
      <w:r>
        <w:rPr/>
        <w:t>Sau</w:t>
      </w:r>
      <w:r>
        <w:rPr>
          <w:spacing w:val="19"/>
        </w:rPr>
        <w:t> </w:t>
      </w:r>
      <w:r>
        <w:rPr/>
        <w:t>đó,</w:t>
      </w:r>
      <w:r>
        <w:rPr>
          <w:spacing w:val="19"/>
        </w:rPr>
        <w:t> </w:t>
      </w:r>
      <w:r>
        <w:rPr/>
        <w:t>H</w:t>
      </w:r>
      <w:r>
        <w:rPr>
          <w:spacing w:val="21"/>
        </w:rPr>
        <w:t> </w:t>
      </w:r>
      <w:r>
        <w:rPr/>
        <w:t>cầm</w:t>
      </w:r>
      <w:r>
        <w:rPr>
          <w:spacing w:val="15"/>
        </w:rPr>
        <w:t> </w:t>
      </w:r>
      <w:r>
        <w:rPr/>
        <w:t>số</w:t>
      </w:r>
      <w:r>
        <w:rPr>
          <w:spacing w:val="23"/>
        </w:rPr>
        <w:t> </w:t>
      </w:r>
      <w:r>
        <w:rPr/>
        <w:t>ma</w:t>
      </w:r>
      <w:r>
        <w:rPr>
          <w:spacing w:val="19"/>
        </w:rPr>
        <w:t> </w:t>
      </w:r>
      <w:r>
        <w:rPr/>
        <w:t>túy</w:t>
      </w:r>
      <w:r>
        <w:rPr>
          <w:spacing w:val="16"/>
        </w:rPr>
        <w:t> </w:t>
      </w:r>
      <w:r>
        <w:rPr/>
        <w:t>vừa</w:t>
      </w:r>
      <w:r>
        <w:rPr>
          <w:spacing w:val="22"/>
        </w:rPr>
        <w:t> </w:t>
      </w:r>
      <w:r>
        <w:rPr/>
        <w:t>mua</w:t>
      </w:r>
      <w:r>
        <w:rPr>
          <w:spacing w:val="20"/>
        </w:rPr>
        <w:t> </w:t>
      </w:r>
      <w:r>
        <w:rPr/>
        <w:t>được</w:t>
      </w:r>
      <w:r>
        <w:rPr>
          <w:spacing w:val="20"/>
        </w:rPr>
        <w:t> </w:t>
      </w:r>
      <w:r>
        <w:rPr>
          <w:spacing w:val="-2"/>
        </w:rPr>
        <w:t>trong</w:t>
      </w:r>
    </w:p>
    <w:p>
      <w:pPr>
        <w:spacing w:after="0"/>
        <w:sectPr>
          <w:pgSz w:w="11900" w:h="16850"/>
          <w:pgMar w:header="0" w:footer="1082" w:top="640" w:bottom="1280" w:left="1360" w:right="360"/>
        </w:sectPr>
      </w:pPr>
    </w:p>
    <w:p>
      <w:pPr>
        <w:pStyle w:val="BodyText"/>
        <w:spacing w:line="276" w:lineRule="auto" w:before="72"/>
        <w:ind w:firstLine="0"/>
      </w:pPr>
      <w:r>
        <w:rPr/>
        <w:t>lòng bàn tay phải và quay về đón P rồi cả hai cùng nhau đón xe khách đi về đến đường mòn Hồ Chí Minh đoạn thuộc khối Tân Tiến, thị trấn Nghĩa Đàn thì</w:t>
      </w:r>
      <w:r>
        <w:rPr>
          <w:spacing w:val="80"/>
        </w:rPr>
        <w:t> </w:t>
      </w:r>
      <w:r>
        <w:rPr/>
        <w:t>xuống xe đi bộ tìm nơi sử dụng. Đến khoảng 09 giờ cùng ngày, thì bị lực lượng Công an huyện Nghĩa Đàn phát hiện, bắt quả tang. Loại ma túy mà H và P tàng trữ là Heroine có khối lượng là 0,34g (Không phẩy ba tư gam). Như vậy Hội</w:t>
      </w:r>
      <w:r>
        <w:rPr>
          <w:spacing w:val="40"/>
        </w:rPr>
        <w:t> </w:t>
      </w:r>
      <w:r>
        <w:rPr/>
        <w:t>đồng xét xử đủ căn cứ kết luận các bị cáo Cao Xuân H, Nguyễn Tấn P đã phạm tội “Tàng trữ trái phép chất ma tuý quy định tại điểm c khoản 1 điều 249 BLHS.</w:t>
      </w:r>
    </w:p>
    <w:p>
      <w:pPr>
        <w:pStyle w:val="BodyText"/>
        <w:spacing w:line="276" w:lineRule="auto"/>
        <w:ind w:right="654"/>
      </w:pPr>
      <w:r>
        <w:rPr/>
        <w:t>Đây là vụ án do các bị cáo Cao Xuân H và Nguyễn Tấn P thực hiện với lỗi cố ý đã trực tiếp xâm phạm</w:t>
      </w:r>
      <w:r>
        <w:rPr>
          <w:spacing w:val="-1"/>
        </w:rPr>
        <w:t> </w:t>
      </w:r>
      <w:r>
        <w:rPr/>
        <w:t>đến chính sách quản lý nhà nước về chất ma túy. Các </w:t>
      </w:r>
      <w:r>
        <w:rPr>
          <w:spacing w:val="-16"/>
        </w:rPr>
        <w:t>bị</w:t>
      </w:r>
      <w:r>
        <w:rPr>
          <w:spacing w:val="7"/>
        </w:rPr>
        <w:t> </w:t>
      </w:r>
      <w:r>
        <w:rPr>
          <w:spacing w:val="-16"/>
        </w:rPr>
        <w:t>cáo</w:t>
      </w:r>
      <w:r>
        <w:rPr>
          <w:spacing w:val="-2"/>
        </w:rPr>
        <w:t> </w:t>
      </w:r>
      <w:r>
        <w:rPr>
          <w:spacing w:val="-16"/>
        </w:rPr>
        <w:t>ý</w:t>
      </w:r>
      <w:r>
        <w:rPr>
          <w:spacing w:val="-1"/>
        </w:rPr>
        <w:t> </w:t>
      </w:r>
      <w:r>
        <w:rPr>
          <w:spacing w:val="-16"/>
        </w:rPr>
        <w:t>thức</w:t>
      </w:r>
      <w:r>
        <w:rPr>
          <w:spacing w:val="-2"/>
        </w:rPr>
        <w:t> </w:t>
      </w:r>
      <w:r>
        <w:rPr>
          <w:spacing w:val="-16"/>
        </w:rPr>
        <w:t>được</w:t>
      </w:r>
      <w:r>
        <w:rPr>
          <w:spacing w:val="-1"/>
        </w:rPr>
        <w:t> </w:t>
      </w:r>
      <w:r>
        <w:rPr>
          <w:spacing w:val="-16"/>
        </w:rPr>
        <w:t>việc</w:t>
      </w:r>
      <w:r>
        <w:rPr>
          <w:spacing w:val="-2"/>
        </w:rPr>
        <w:t> </w:t>
      </w:r>
      <w:r>
        <w:rPr>
          <w:spacing w:val="-16"/>
        </w:rPr>
        <w:t>tàng</w:t>
      </w:r>
      <w:r>
        <w:rPr>
          <w:spacing w:val="-1"/>
        </w:rPr>
        <w:t> </w:t>
      </w:r>
      <w:r>
        <w:rPr>
          <w:spacing w:val="-16"/>
        </w:rPr>
        <w:t>trữ</w:t>
      </w:r>
      <w:r>
        <w:rPr>
          <w:spacing w:val="-2"/>
        </w:rPr>
        <w:t> </w:t>
      </w:r>
      <w:r>
        <w:rPr>
          <w:spacing w:val="-16"/>
        </w:rPr>
        <w:t>trái</w:t>
      </w:r>
      <w:r>
        <w:rPr>
          <w:spacing w:val="-1"/>
        </w:rPr>
        <w:t> </w:t>
      </w:r>
      <w:r>
        <w:rPr>
          <w:spacing w:val="-16"/>
        </w:rPr>
        <w:t>phép</w:t>
      </w:r>
      <w:r>
        <w:rPr>
          <w:spacing w:val="-1"/>
        </w:rPr>
        <w:t> </w:t>
      </w:r>
      <w:r>
        <w:rPr>
          <w:spacing w:val="-16"/>
        </w:rPr>
        <w:t>chất</w:t>
      </w:r>
      <w:r>
        <w:rPr>
          <w:spacing w:val="-1"/>
        </w:rPr>
        <w:t> </w:t>
      </w:r>
      <w:r>
        <w:rPr>
          <w:spacing w:val="-16"/>
        </w:rPr>
        <w:t>ma</w:t>
      </w:r>
      <w:r>
        <w:rPr>
          <w:spacing w:val="-2"/>
        </w:rPr>
        <w:t> </w:t>
      </w:r>
      <w:r>
        <w:rPr>
          <w:spacing w:val="-16"/>
        </w:rPr>
        <w:t>túy</w:t>
      </w:r>
      <w:r>
        <w:rPr>
          <w:spacing w:val="-1"/>
        </w:rPr>
        <w:t> </w:t>
      </w:r>
      <w:r>
        <w:rPr>
          <w:spacing w:val="-16"/>
        </w:rPr>
        <w:t>là</w:t>
      </w:r>
      <w:r>
        <w:rPr>
          <w:spacing w:val="-2"/>
        </w:rPr>
        <w:t> </w:t>
      </w:r>
      <w:r>
        <w:rPr>
          <w:spacing w:val="-16"/>
        </w:rPr>
        <w:t>bị</w:t>
      </w:r>
      <w:r>
        <w:rPr>
          <w:spacing w:val="-1"/>
        </w:rPr>
        <w:t> </w:t>
      </w:r>
      <w:r>
        <w:rPr>
          <w:spacing w:val="-16"/>
        </w:rPr>
        <w:t>pháp</w:t>
      </w:r>
      <w:r>
        <w:rPr>
          <w:spacing w:val="-2"/>
        </w:rPr>
        <w:t> </w:t>
      </w:r>
      <w:r>
        <w:rPr>
          <w:spacing w:val="-16"/>
        </w:rPr>
        <w:t>luật</w:t>
      </w:r>
      <w:r>
        <w:rPr/>
        <w:t> </w:t>
      </w:r>
      <w:r>
        <w:rPr>
          <w:spacing w:val="-16"/>
        </w:rPr>
        <w:t>nghiêm</w:t>
      </w:r>
      <w:r>
        <w:rPr>
          <w:spacing w:val="-2"/>
        </w:rPr>
        <w:t> </w:t>
      </w:r>
      <w:r>
        <w:rPr>
          <w:spacing w:val="-16"/>
        </w:rPr>
        <w:t>cấm</w:t>
      </w:r>
      <w:r>
        <w:rPr>
          <w:spacing w:val="4"/>
        </w:rPr>
        <w:t> </w:t>
      </w:r>
      <w:r>
        <w:rPr>
          <w:spacing w:val="-16"/>
        </w:rPr>
        <w:t>nhưng</w:t>
      </w:r>
      <w:r>
        <w:rPr>
          <w:spacing w:val="33"/>
        </w:rPr>
        <w:t> </w:t>
      </w:r>
      <w:r>
        <w:rPr>
          <w:spacing w:val="-16"/>
        </w:rPr>
        <w:t>do </w:t>
      </w:r>
      <w:r>
        <w:rPr/>
        <w:t>bản chất ăn chơi đua đòi không biết kiềm chế làm</w:t>
      </w:r>
      <w:r>
        <w:rPr>
          <w:spacing w:val="-1"/>
        </w:rPr>
        <w:t> </w:t>
      </w:r>
      <w:r>
        <w:rPr/>
        <w:t>chủ bản thân đã đẩy các bị cáo vào con đường phạm tội. Việc sử dụng, tàng trữ trái phép chất ma túy gây tác hại xấu đến sức khỏe, làm suy thoái đạo đức, phát sinh các tệ nạn xã hội, gây ảnh hưởng xấu đến tình hình trật tự trị an tại địa phương. Do vậy cần phải xử lý </w:t>
      </w:r>
      <w:r>
        <w:rPr>
          <w:spacing w:val="-2"/>
        </w:rPr>
        <w:t>nghiêm.</w:t>
      </w:r>
    </w:p>
    <w:p>
      <w:pPr>
        <w:pStyle w:val="BodyText"/>
        <w:spacing w:line="276" w:lineRule="auto"/>
        <w:ind w:right="654"/>
      </w:pPr>
      <w:r>
        <w:rPr/>
        <w:t>Xét vai trò tính chất mức độ của từng bị cáo trong vụ án này thì thấy rằng bị cáo Cao Xuân H là bị cáo đang có tiền án về tội ma túy là bị cáo thực hiện tích cực nhất nên phải chịu trách nhiệm đầu tiên trong vụ án sau đến bị cáo Nguyễn Tấn P.</w:t>
      </w:r>
    </w:p>
    <w:p>
      <w:pPr>
        <w:pStyle w:val="BodyText"/>
        <w:spacing w:line="276" w:lineRule="auto" w:before="1"/>
      </w:pPr>
      <w:r>
        <w:rPr/>
        <w:t>Xét tình tiết tăng nặng: Bị cáo Cao Xuân H có tình tiết tăng nặng là tái phạm theo điểm</w:t>
      </w:r>
      <w:r>
        <w:rPr>
          <w:spacing w:val="-3"/>
        </w:rPr>
        <w:t> </w:t>
      </w:r>
      <w:r>
        <w:rPr/>
        <w:t>h khoản 1 điều 52 BLHS. Bị cáo Nguyễn Tấn P không có tình tiết tăng </w:t>
      </w:r>
      <w:r>
        <w:rPr>
          <w:spacing w:val="-2"/>
        </w:rPr>
        <w:t>nặng.</w:t>
      </w:r>
    </w:p>
    <w:p>
      <w:pPr>
        <w:pStyle w:val="BodyText"/>
        <w:spacing w:line="276" w:lineRule="auto"/>
      </w:pPr>
      <w:r>
        <w:rPr/>
        <w:t>Xét tình tiết giảm</w:t>
      </w:r>
      <w:r>
        <w:rPr>
          <w:spacing w:val="-2"/>
        </w:rPr>
        <w:t> </w:t>
      </w:r>
      <w:r>
        <w:rPr/>
        <w:t>nhẹ: Các bị cáo thành khẩn khai báo, ăn năn hối cải, bố đẻ của bị cáo H, bố mẹ đẻ của bị cáo Phi có công với nước được tặng thưởng huân chương. Do vậy các bị cáo được hưởng các tình tiết giảm nhẹ theo điểm s khoản</w:t>
      </w:r>
      <w:r>
        <w:rPr>
          <w:spacing w:val="40"/>
        </w:rPr>
        <w:t> </w:t>
      </w:r>
      <w:r>
        <w:rPr/>
        <w:t>1 khoản 2 điều 51 BLHS.</w:t>
      </w:r>
    </w:p>
    <w:p>
      <w:pPr>
        <w:pStyle w:val="BodyText"/>
        <w:spacing w:line="276" w:lineRule="auto"/>
      </w:pPr>
      <w:r>
        <w:rPr/>
        <w:t>Xét nhân thân: bị cáo H có 01 tiền án là tháng 7 năm 2021 bị TAND huyện Nghĩa Đàn xử phạt 15 tháng tù về tội Tàng trữ trái phép chất ma túy chưa được xóa án tích và nhân thân là năm 2018 bị áp dụng biện pháp hành chính đưa vào</w:t>
      </w:r>
      <w:r>
        <w:rPr>
          <w:spacing w:val="40"/>
        </w:rPr>
        <w:t> </w:t>
      </w:r>
      <w:r>
        <w:rPr/>
        <w:t>cơ sở cai nghiện bắt buộc đã chấp hành xong ngày 25/7/2019 nhưng cũng xem</w:t>
      </w:r>
      <w:r>
        <w:rPr>
          <w:spacing w:val="40"/>
        </w:rPr>
        <w:t> </w:t>
      </w:r>
      <w:r>
        <w:rPr/>
        <w:t>xét về nhân thân khi lượng hình. Bị cáo P có nhân thân tốt chưa có tiền án, tiền </w:t>
      </w:r>
      <w:r>
        <w:rPr>
          <w:spacing w:val="-4"/>
        </w:rPr>
        <w:t>sự.</w:t>
      </w:r>
    </w:p>
    <w:p>
      <w:pPr>
        <w:pStyle w:val="BodyText"/>
        <w:spacing w:line="276" w:lineRule="auto" w:before="1"/>
      </w:pPr>
      <w:r>
        <w:rPr/>
        <w:t>Căn cứ vào quy</w:t>
      </w:r>
      <w:r>
        <w:rPr>
          <w:spacing w:val="-1"/>
        </w:rPr>
        <w:t> </w:t>
      </w:r>
      <w:r>
        <w:rPr/>
        <w:t>định của Bộ luật Hình sự trên cơ sở cân nhắc tính chất, mức độ nguy hiểm cho xã hội do hành vi phạm tội của bị cáo gây ra kết hợp với việc xem</w:t>
      </w:r>
      <w:r>
        <w:rPr>
          <w:spacing w:val="-5"/>
        </w:rPr>
        <w:t> </w:t>
      </w:r>
      <w:r>
        <w:rPr/>
        <w:t>xét nhân</w:t>
      </w:r>
      <w:r>
        <w:rPr>
          <w:spacing w:val="-2"/>
        </w:rPr>
        <w:t> </w:t>
      </w:r>
      <w:r>
        <w:rPr/>
        <w:t>thân, các tình tiết tăng nặng,</w:t>
      </w:r>
      <w:r>
        <w:rPr>
          <w:spacing w:val="-2"/>
        </w:rPr>
        <w:t> </w:t>
      </w:r>
      <w:r>
        <w:rPr/>
        <w:t>giảm</w:t>
      </w:r>
      <w:r>
        <w:rPr>
          <w:spacing w:val="-5"/>
        </w:rPr>
        <w:t> </w:t>
      </w:r>
      <w:r>
        <w:rPr/>
        <w:t>nhẹ</w:t>
      </w:r>
      <w:r>
        <w:rPr>
          <w:spacing w:val="-2"/>
        </w:rPr>
        <w:t> </w:t>
      </w:r>
      <w:r>
        <w:rPr/>
        <w:t>trách nhiệm</w:t>
      </w:r>
      <w:r>
        <w:rPr>
          <w:spacing w:val="-2"/>
        </w:rPr>
        <w:t> </w:t>
      </w:r>
      <w:r>
        <w:rPr/>
        <w:t>hình sự thấy</w:t>
      </w:r>
      <w:r>
        <w:rPr>
          <w:spacing w:val="-3"/>
        </w:rPr>
        <w:t> </w:t>
      </w:r>
      <w:r>
        <w:rPr/>
        <w:t>cần thiết phải cách ly các bị cáo ra ngoài xã hội một thời gian mới đủ điều kiện cải tạo, giáo dục bị cáo thành người có ích cho xã hội.</w:t>
      </w:r>
    </w:p>
    <w:p>
      <w:pPr>
        <w:pStyle w:val="BodyText"/>
        <w:spacing w:line="278" w:lineRule="auto"/>
        <w:ind w:right="656"/>
      </w:pPr>
      <w:r>
        <w:rPr/>
        <w:t>Về hình phạt bổ sung: Xét thấy các bị cáo là đối tượng nghiện có hoàn cảnh khó khăn, thu nhập không ổn định nên miễn hình phạt bổ sung cho bị cáo.</w:t>
      </w:r>
    </w:p>
    <w:p>
      <w:pPr>
        <w:spacing w:after="0" w:line="278" w:lineRule="auto"/>
        <w:sectPr>
          <w:pgSz w:w="11900" w:h="16850"/>
          <w:pgMar w:header="0" w:footer="1082" w:top="640" w:bottom="1280" w:left="1360" w:right="360"/>
        </w:sectPr>
      </w:pPr>
    </w:p>
    <w:p>
      <w:pPr>
        <w:pStyle w:val="BodyText"/>
        <w:spacing w:line="276" w:lineRule="auto" w:before="72"/>
        <w:ind w:right="186"/>
        <w:jc w:val="left"/>
      </w:pPr>
      <w:r>
        <w:rPr/>
        <w:t>Về</w:t>
      </w:r>
      <w:r>
        <w:rPr>
          <w:spacing w:val="31"/>
        </w:rPr>
        <w:t> </w:t>
      </w:r>
      <w:r>
        <w:rPr/>
        <w:t>xử</w:t>
      </w:r>
      <w:r>
        <w:rPr>
          <w:spacing w:val="30"/>
        </w:rPr>
        <w:t> </w:t>
      </w:r>
      <w:r>
        <w:rPr/>
        <w:t>lý</w:t>
      </w:r>
      <w:r>
        <w:rPr>
          <w:spacing w:val="29"/>
        </w:rPr>
        <w:t> </w:t>
      </w:r>
      <w:r>
        <w:rPr/>
        <w:t>vật</w:t>
      </w:r>
      <w:r>
        <w:rPr>
          <w:spacing w:val="31"/>
        </w:rPr>
        <w:t> </w:t>
      </w:r>
      <w:r>
        <w:rPr/>
        <w:t>chứng:</w:t>
      </w:r>
      <w:r>
        <w:rPr>
          <w:spacing w:val="29"/>
        </w:rPr>
        <w:t> </w:t>
      </w:r>
      <w:r>
        <w:rPr/>
        <w:t>Đối</w:t>
      </w:r>
      <w:r>
        <w:rPr>
          <w:spacing w:val="29"/>
        </w:rPr>
        <w:t> </w:t>
      </w:r>
      <w:r>
        <w:rPr/>
        <w:t>với</w:t>
      </w:r>
      <w:r>
        <w:rPr>
          <w:spacing w:val="29"/>
        </w:rPr>
        <w:t> </w:t>
      </w:r>
      <w:r>
        <w:rPr/>
        <w:t>số</w:t>
      </w:r>
      <w:r>
        <w:rPr>
          <w:spacing w:val="32"/>
        </w:rPr>
        <w:t> </w:t>
      </w:r>
      <w:r>
        <w:rPr/>
        <w:t>ma</w:t>
      </w:r>
      <w:r>
        <w:rPr>
          <w:spacing w:val="31"/>
        </w:rPr>
        <w:t> </w:t>
      </w:r>
      <w:r>
        <w:rPr/>
        <w:t>túy</w:t>
      </w:r>
      <w:r>
        <w:rPr>
          <w:spacing w:val="27"/>
        </w:rPr>
        <w:t> </w:t>
      </w:r>
      <w:r>
        <w:rPr/>
        <w:t>thu</w:t>
      </w:r>
      <w:r>
        <w:rPr>
          <w:spacing w:val="29"/>
        </w:rPr>
        <w:t> </w:t>
      </w:r>
      <w:r>
        <w:rPr/>
        <w:t>của</w:t>
      </w:r>
      <w:r>
        <w:rPr>
          <w:spacing w:val="31"/>
        </w:rPr>
        <w:t> </w:t>
      </w:r>
      <w:r>
        <w:rPr/>
        <w:t>các</w:t>
      </w:r>
      <w:r>
        <w:rPr>
          <w:spacing w:val="31"/>
        </w:rPr>
        <w:t> </w:t>
      </w:r>
      <w:r>
        <w:rPr/>
        <w:t>bị</w:t>
      </w:r>
      <w:r>
        <w:rPr>
          <w:spacing w:val="32"/>
        </w:rPr>
        <w:t> </w:t>
      </w:r>
      <w:r>
        <w:rPr/>
        <w:t>cáo</w:t>
      </w:r>
      <w:r>
        <w:rPr>
          <w:spacing w:val="30"/>
        </w:rPr>
        <w:t> </w:t>
      </w:r>
      <w:r>
        <w:rPr/>
        <w:t>là</w:t>
      </w:r>
      <w:r>
        <w:rPr>
          <w:spacing w:val="28"/>
        </w:rPr>
        <w:t> </w:t>
      </w:r>
      <w:r>
        <w:rPr/>
        <w:t>vật</w:t>
      </w:r>
      <w:r>
        <w:rPr>
          <w:spacing w:val="31"/>
        </w:rPr>
        <w:t> </w:t>
      </w:r>
      <w:r>
        <w:rPr/>
        <w:t>cấm</w:t>
      </w:r>
      <w:r>
        <w:rPr>
          <w:spacing w:val="26"/>
        </w:rPr>
        <w:t> </w:t>
      </w:r>
      <w:r>
        <w:rPr/>
        <w:t>lưu hành cần tịch thu tiêu hủy.</w:t>
      </w:r>
    </w:p>
    <w:p>
      <w:pPr>
        <w:pStyle w:val="BodyText"/>
        <w:spacing w:line="276" w:lineRule="auto" w:before="1"/>
        <w:ind w:right="402"/>
        <w:jc w:val="left"/>
      </w:pPr>
      <w:r>
        <w:rPr/>
        <w:t>Đối với người đàn ông bán ma túy cho Cao Xuân H chưa xác định được lai lịch, địa chỉ khi nào làm được rõ sẽ xử lý sau.</w:t>
      </w:r>
    </w:p>
    <w:p>
      <w:pPr>
        <w:pStyle w:val="BodyText"/>
        <w:spacing w:line="321" w:lineRule="exact"/>
        <w:ind w:left="881" w:right="0" w:firstLine="0"/>
        <w:jc w:val="left"/>
      </w:pPr>
      <w:r>
        <w:rPr/>
        <w:t>Về</w:t>
      </w:r>
      <w:r>
        <w:rPr>
          <w:spacing w:val="-4"/>
        </w:rPr>
        <w:t> </w:t>
      </w:r>
      <w:r>
        <w:rPr/>
        <w:t>án</w:t>
      </w:r>
      <w:r>
        <w:rPr>
          <w:spacing w:val="-1"/>
        </w:rPr>
        <w:t> </w:t>
      </w:r>
      <w:r>
        <w:rPr/>
        <w:t>phí:</w:t>
      </w:r>
      <w:r>
        <w:rPr>
          <w:spacing w:val="-1"/>
        </w:rPr>
        <w:t> </w:t>
      </w:r>
      <w:r>
        <w:rPr/>
        <w:t>buộc</w:t>
      </w:r>
      <w:r>
        <w:rPr>
          <w:spacing w:val="-5"/>
        </w:rPr>
        <w:t> </w:t>
      </w:r>
      <w:r>
        <w:rPr/>
        <w:t>bị</w:t>
      </w:r>
      <w:r>
        <w:rPr>
          <w:spacing w:val="-2"/>
        </w:rPr>
        <w:t> </w:t>
      </w:r>
      <w:r>
        <w:rPr/>
        <w:t>cáo</w:t>
      </w:r>
      <w:r>
        <w:rPr>
          <w:spacing w:val="-2"/>
        </w:rPr>
        <w:t> </w:t>
      </w:r>
      <w:r>
        <w:rPr/>
        <w:t>phải</w:t>
      </w:r>
      <w:r>
        <w:rPr>
          <w:spacing w:val="-2"/>
        </w:rPr>
        <w:t> </w:t>
      </w:r>
      <w:r>
        <w:rPr/>
        <w:t>chịu</w:t>
      </w:r>
      <w:r>
        <w:rPr>
          <w:spacing w:val="-1"/>
        </w:rPr>
        <w:t> </w:t>
      </w:r>
      <w:r>
        <w:rPr/>
        <w:t>án</w:t>
      </w:r>
      <w:r>
        <w:rPr>
          <w:spacing w:val="-4"/>
        </w:rPr>
        <w:t> </w:t>
      </w:r>
      <w:r>
        <w:rPr/>
        <w:t>phí</w:t>
      </w:r>
      <w:r>
        <w:rPr>
          <w:spacing w:val="-2"/>
        </w:rPr>
        <w:t> </w:t>
      </w:r>
      <w:r>
        <w:rPr/>
        <w:t>theo</w:t>
      </w:r>
      <w:r>
        <w:rPr>
          <w:spacing w:val="-1"/>
        </w:rPr>
        <w:t> </w:t>
      </w:r>
      <w:r>
        <w:rPr/>
        <w:t>quy</w:t>
      </w:r>
      <w:r>
        <w:rPr>
          <w:spacing w:val="-6"/>
        </w:rPr>
        <w:t> </w:t>
      </w:r>
      <w:r>
        <w:rPr/>
        <w:t>định</w:t>
      </w:r>
      <w:r>
        <w:rPr>
          <w:spacing w:val="-1"/>
        </w:rPr>
        <w:t> </w:t>
      </w:r>
      <w:r>
        <w:rPr/>
        <w:t>của</w:t>
      </w:r>
      <w:r>
        <w:rPr>
          <w:spacing w:val="-2"/>
        </w:rPr>
        <w:t> </w:t>
      </w:r>
      <w:r>
        <w:rPr/>
        <w:t>pháp</w:t>
      </w:r>
      <w:r>
        <w:rPr>
          <w:spacing w:val="-1"/>
        </w:rPr>
        <w:t> </w:t>
      </w:r>
      <w:r>
        <w:rPr>
          <w:spacing w:val="-2"/>
        </w:rPr>
        <w:t>luật.</w:t>
      </w:r>
    </w:p>
    <w:p>
      <w:pPr>
        <w:spacing w:before="48"/>
        <w:ind w:left="881" w:right="0" w:firstLine="0"/>
        <w:jc w:val="left"/>
        <w:rPr>
          <w:i/>
          <w:sz w:val="28"/>
        </w:rPr>
      </w:pPr>
      <w:r>
        <w:rPr>
          <w:b/>
          <w:i/>
          <w:sz w:val="28"/>
        </w:rPr>
        <w:t>Vì</w:t>
      </w:r>
      <w:r>
        <w:rPr>
          <w:b/>
          <w:i/>
          <w:spacing w:val="-3"/>
          <w:sz w:val="28"/>
        </w:rPr>
        <w:t> </w:t>
      </w:r>
      <w:r>
        <w:rPr>
          <w:b/>
          <w:i/>
          <w:sz w:val="28"/>
        </w:rPr>
        <w:t>các</w:t>
      </w:r>
      <w:r>
        <w:rPr>
          <w:b/>
          <w:i/>
          <w:spacing w:val="-1"/>
          <w:sz w:val="28"/>
        </w:rPr>
        <w:t> </w:t>
      </w:r>
      <w:r>
        <w:rPr>
          <w:b/>
          <w:i/>
          <w:sz w:val="28"/>
        </w:rPr>
        <w:t>lẽ</w:t>
      </w:r>
      <w:r>
        <w:rPr>
          <w:b/>
          <w:i/>
          <w:spacing w:val="-2"/>
          <w:sz w:val="28"/>
        </w:rPr>
        <w:t> trên</w:t>
      </w:r>
      <w:r>
        <w:rPr>
          <w:i/>
          <w:spacing w:val="-2"/>
          <w:sz w:val="28"/>
        </w:rPr>
        <w:t>,</w:t>
      </w:r>
    </w:p>
    <w:p>
      <w:pPr>
        <w:pStyle w:val="Heading1"/>
        <w:spacing w:before="55"/>
        <w:ind w:right="814"/>
      </w:pPr>
      <w:r>
        <w:rPr/>
        <w:t>QUYẾT</w:t>
      </w:r>
      <w:r>
        <w:rPr>
          <w:spacing w:val="-4"/>
        </w:rPr>
        <w:t> </w:t>
      </w:r>
      <w:r>
        <w:rPr>
          <w:spacing w:val="-2"/>
        </w:rPr>
        <w:t>ĐỊNH:</w:t>
      </w:r>
    </w:p>
    <w:p>
      <w:pPr>
        <w:pStyle w:val="BodyText"/>
        <w:spacing w:line="276" w:lineRule="auto" w:before="43"/>
        <w:ind w:right="657" w:firstLine="599"/>
      </w:pPr>
      <w:r>
        <w:rPr/>
        <w:t>Tuyên bố các bị cáo Cao Xuân H, Nguyễn Tấn P phạm tội “Tàng trữ trái phép chất ma túy”.</w:t>
      </w:r>
    </w:p>
    <w:p>
      <w:pPr>
        <w:pStyle w:val="ListParagraph"/>
        <w:numPr>
          <w:ilvl w:val="0"/>
          <w:numId w:val="2"/>
        </w:numPr>
        <w:tabs>
          <w:tab w:pos="1110" w:val="left" w:leader="none"/>
        </w:tabs>
        <w:spacing w:line="276" w:lineRule="auto" w:before="1" w:after="0"/>
        <w:ind w:left="342" w:right="651" w:firstLine="599"/>
        <w:jc w:val="both"/>
        <w:rPr>
          <w:sz w:val="28"/>
        </w:rPr>
      </w:pPr>
      <w:r>
        <w:rPr>
          <w:sz w:val="28"/>
        </w:rPr>
        <w:t>Áp dụng điểm</w:t>
      </w:r>
      <w:r>
        <w:rPr>
          <w:spacing w:val="-2"/>
          <w:sz w:val="28"/>
        </w:rPr>
        <w:t> </w:t>
      </w:r>
      <w:r>
        <w:rPr>
          <w:sz w:val="28"/>
        </w:rPr>
        <w:t>c khoản 1 Điều 249; điểm s khoản 1 khoản 2 Điều 51; điểm h khoản 1điều 52; điều 38 Bộ luật Hình sự:</w:t>
      </w:r>
    </w:p>
    <w:p>
      <w:pPr>
        <w:pStyle w:val="BodyText"/>
        <w:spacing w:line="276" w:lineRule="auto"/>
        <w:ind w:right="655" w:firstLine="599"/>
      </w:pPr>
      <w:r>
        <w:rPr/>
        <w:t>Xử phạt bị cáo Cao Xuân H 18 (mười tám) tháng tù, thời hạn tù tính từ</w:t>
      </w:r>
      <w:r>
        <w:rPr>
          <w:spacing w:val="80"/>
        </w:rPr>
        <w:t> </w:t>
      </w:r>
      <w:r>
        <w:rPr/>
        <w:t>ngày 08/08/2022.</w:t>
      </w:r>
    </w:p>
    <w:p>
      <w:pPr>
        <w:pStyle w:val="ListParagraph"/>
        <w:numPr>
          <w:ilvl w:val="0"/>
          <w:numId w:val="2"/>
        </w:numPr>
        <w:tabs>
          <w:tab w:pos="1113" w:val="left" w:leader="none"/>
        </w:tabs>
        <w:spacing w:line="276" w:lineRule="auto" w:before="0" w:after="0"/>
        <w:ind w:left="342" w:right="654" w:firstLine="599"/>
        <w:jc w:val="both"/>
        <w:rPr>
          <w:sz w:val="28"/>
        </w:rPr>
      </w:pPr>
      <w:r>
        <w:rPr>
          <w:sz w:val="28"/>
        </w:rPr>
        <w:t>Áp dụng điểm c khoản 1 Điều 249; điểm s khoản 1 khoản 2 Điều 51; điều 38 Bộ luật Hình sự:</w:t>
      </w:r>
    </w:p>
    <w:p>
      <w:pPr>
        <w:pStyle w:val="BodyText"/>
        <w:spacing w:line="276" w:lineRule="auto"/>
        <w:ind w:right="655" w:firstLine="599"/>
      </w:pPr>
      <w:r>
        <w:rPr/>
        <w:t>Xử phạt bị cáo Nguyễn Tấn P 13 (mười ba) tháng tù, thời hạn tù tính từ</w:t>
      </w:r>
      <w:r>
        <w:rPr>
          <w:spacing w:val="40"/>
        </w:rPr>
        <w:t> </w:t>
      </w:r>
      <w:r>
        <w:rPr/>
        <w:t>ngày 08/08/2022.</w:t>
      </w:r>
    </w:p>
    <w:p>
      <w:pPr>
        <w:pStyle w:val="ListParagraph"/>
        <w:numPr>
          <w:ilvl w:val="0"/>
          <w:numId w:val="2"/>
        </w:numPr>
        <w:tabs>
          <w:tab w:pos="1110" w:val="left" w:leader="none"/>
        </w:tabs>
        <w:spacing w:line="276" w:lineRule="auto" w:before="0" w:after="0"/>
        <w:ind w:left="342" w:right="655" w:firstLine="599"/>
        <w:jc w:val="both"/>
        <w:rPr>
          <w:sz w:val="28"/>
        </w:rPr>
      </w:pPr>
      <w:r>
        <w:rPr>
          <w:sz w:val="28"/>
        </w:rPr>
        <w:t>Về vật chứng: Áp dụng điểm</w:t>
      </w:r>
      <w:r>
        <w:rPr>
          <w:spacing w:val="-2"/>
          <w:sz w:val="28"/>
        </w:rPr>
        <w:t> </w:t>
      </w:r>
      <w:r>
        <w:rPr>
          <w:sz w:val="28"/>
        </w:rPr>
        <w:t>a khoản 2, khoản 4 điều 106 Bộ luật Tố tụng hình sự:</w:t>
      </w:r>
    </w:p>
    <w:p>
      <w:pPr>
        <w:pStyle w:val="BodyText"/>
        <w:spacing w:line="276" w:lineRule="auto"/>
        <w:ind w:firstLine="599"/>
      </w:pPr>
      <w:r>
        <w:rPr/>
        <w:t>+ Tịch thu tiêu hủy 01 phong bì thư bên trong có chứa Heroin có đặc điểm theo biên bản giao nhận vật chứng vụ án ngày 26/10/2022 giữa</w:t>
      </w:r>
      <w:r>
        <w:rPr>
          <w:spacing w:val="-1"/>
        </w:rPr>
        <w:t> </w:t>
      </w:r>
      <w:r>
        <w:rPr/>
        <w:t>Cơ quan Cảnh sát điều tra Công an huyện Nghĩa Đàn và Chi cục Thi hành án huyện Nghĩa Đàn.</w:t>
      </w:r>
    </w:p>
    <w:p>
      <w:pPr>
        <w:pStyle w:val="BodyText"/>
        <w:spacing w:line="276" w:lineRule="auto"/>
        <w:ind w:right="654" w:firstLine="599"/>
      </w:pPr>
      <w:r>
        <w:rPr/>
        <w:t>Về án phí: Áp dụng điều 136 Bộ luật Tố tụng hình sự; Nghị quyết số 326/2016/UBTVQH14 ngày 30/12/2016 của Ủy ban thường vụ Quốc hội về Án phí, lệ phí Tòa án. Buộc các bị cáo Cao Xuân H, Nguyễn Tấn P mỗi bị cáo phải nộp 200.000 đồng (hai trăm nghìn đồng) án phí hình sự sơ thẩm.</w:t>
      </w:r>
    </w:p>
    <w:p>
      <w:pPr>
        <w:pStyle w:val="BodyText"/>
        <w:spacing w:line="278" w:lineRule="auto" w:after="10"/>
        <w:ind w:right="658" w:firstLine="599"/>
      </w:pPr>
      <w:r>
        <w:rPr/>
        <w:t>Án xử công khai sơ thẩm có mặt các bị cáo được quyền kháng cáo trong</w:t>
      </w:r>
      <w:r>
        <w:rPr>
          <w:spacing w:val="80"/>
        </w:rPr>
        <w:t> </w:t>
      </w:r>
      <w:r>
        <w:rPr/>
        <w:t>hạn 15 ngày, kể từ ngày tuyên án.</w:t>
      </w:r>
    </w:p>
    <w:tbl>
      <w:tblPr>
        <w:tblW w:w="0" w:type="auto"/>
        <w:jc w:val="left"/>
        <w:tblInd w:w="4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38"/>
        <w:gridCol w:w="5109"/>
      </w:tblGrid>
      <w:tr>
        <w:trPr>
          <w:trHeight w:val="3157" w:hRule="atLeast"/>
        </w:trPr>
        <w:tc>
          <w:tcPr>
            <w:tcW w:w="3938" w:type="dxa"/>
          </w:tcPr>
          <w:p>
            <w:pPr>
              <w:pStyle w:val="TableParagraph"/>
              <w:spacing w:line="318" w:lineRule="exact" w:before="267"/>
              <w:ind w:left="50"/>
              <w:rPr>
                <w:b/>
                <w:i/>
                <w:sz w:val="28"/>
              </w:rPr>
            </w:pPr>
            <w:r>
              <w:rPr>
                <w:b/>
                <w:i/>
                <w:sz w:val="28"/>
              </w:rPr>
              <w:t>Nơi</w:t>
            </w:r>
            <w:r>
              <w:rPr>
                <w:b/>
                <w:i/>
                <w:spacing w:val="-1"/>
                <w:sz w:val="28"/>
              </w:rPr>
              <w:t> </w:t>
            </w:r>
            <w:r>
              <w:rPr>
                <w:b/>
                <w:i/>
                <w:spacing w:val="-2"/>
                <w:sz w:val="28"/>
              </w:rPr>
              <w:t>nhận:</w:t>
            </w:r>
          </w:p>
          <w:p>
            <w:pPr>
              <w:pStyle w:val="TableParagraph"/>
              <w:numPr>
                <w:ilvl w:val="0"/>
                <w:numId w:val="3"/>
              </w:numPr>
              <w:tabs>
                <w:tab w:pos="214" w:val="left" w:leader="none"/>
              </w:tabs>
              <w:spacing w:line="318" w:lineRule="exact" w:before="0" w:after="0"/>
              <w:ind w:left="213" w:right="0" w:hanging="164"/>
              <w:jc w:val="left"/>
              <w:rPr>
                <w:sz w:val="28"/>
              </w:rPr>
            </w:pPr>
            <w:r>
              <w:rPr>
                <w:sz w:val="28"/>
              </w:rPr>
              <w:t>Bị</w:t>
            </w:r>
            <w:r>
              <w:rPr>
                <w:spacing w:val="-1"/>
                <w:sz w:val="28"/>
              </w:rPr>
              <w:t> </w:t>
            </w:r>
            <w:r>
              <w:rPr>
                <w:spacing w:val="-4"/>
                <w:sz w:val="28"/>
              </w:rPr>
              <w:t>cáo;</w:t>
            </w:r>
          </w:p>
          <w:p>
            <w:pPr>
              <w:pStyle w:val="TableParagraph"/>
              <w:numPr>
                <w:ilvl w:val="0"/>
                <w:numId w:val="3"/>
              </w:numPr>
              <w:tabs>
                <w:tab w:pos="214" w:val="left" w:leader="none"/>
              </w:tabs>
              <w:spacing w:line="322" w:lineRule="exact" w:before="0" w:after="0"/>
              <w:ind w:left="213" w:right="0" w:hanging="164"/>
              <w:jc w:val="left"/>
              <w:rPr>
                <w:sz w:val="28"/>
              </w:rPr>
            </w:pPr>
            <w:r>
              <w:rPr>
                <w:sz w:val="28"/>
              </w:rPr>
              <w:t>VKSND</w:t>
            </w:r>
            <w:r>
              <w:rPr>
                <w:spacing w:val="-7"/>
                <w:sz w:val="28"/>
              </w:rPr>
              <w:t> </w:t>
            </w:r>
            <w:r>
              <w:rPr>
                <w:spacing w:val="-2"/>
                <w:sz w:val="28"/>
              </w:rPr>
              <w:t>huyện;</w:t>
            </w:r>
          </w:p>
          <w:p>
            <w:pPr>
              <w:pStyle w:val="TableParagraph"/>
              <w:numPr>
                <w:ilvl w:val="0"/>
                <w:numId w:val="3"/>
              </w:numPr>
              <w:tabs>
                <w:tab w:pos="214" w:val="left" w:leader="none"/>
              </w:tabs>
              <w:spacing w:line="322" w:lineRule="exact" w:before="0" w:after="0"/>
              <w:ind w:left="213" w:right="0" w:hanging="164"/>
              <w:jc w:val="left"/>
              <w:rPr>
                <w:sz w:val="28"/>
              </w:rPr>
            </w:pPr>
            <w:r>
              <w:rPr>
                <w:sz w:val="28"/>
              </w:rPr>
              <w:t>Công</w:t>
            </w:r>
            <w:r>
              <w:rPr>
                <w:spacing w:val="-2"/>
                <w:sz w:val="28"/>
              </w:rPr>
              <w:t> </w:t>
            </w:r>
            <w:r>
              <w:rPr>
                <w:sz w:val="28"/>
              </w:rPr>
              <w:t>an</w:t>
            </w:r>
            <w:r>
              <w:rPr>
                <w:spacing w:val="-1"/>
                <w:sz w:val="28"/>
              </w:rPr>
              <w:t> </w:t>
            </w:r>
            <w:r>
              <w:rPr>
                <w:spacing w:val="-2"/>
                <w:sz w:val="28"/>
              </w:rPr>
              <w:t>huyện;</w:t>
            </w:r>
          </w:p>
          <w:p>
            <w:pPr>
              <w:pStyle w:val="TableParagraph"/>
              <w:numPr>
                <w:ilvl w:val="0"/>
                <w:numId w:val="3"/>
              </w:numPr>
              <w:tabs>
                <w:tab w:pos="214" w:val="left" w:leader="none"/>
              </w:tabs>
              <w:spacing w:line="240" w:lineRule="auto" w:before="0" w:after="0"/>
              <w:ind w:left="213" w:right="0" w:hanging="164"/>
              <w:jc w:val="left"/>
              <w:rPr>
                <w:sz w:val="28"/>
              </w:rPr>
            </w:pPr>
            <w:r>
              <w:rPr>
                <w:sz w:val="28"/>
              </w:rPr>
              <w:t>Chi</w:t>
            </w:r>
            <w:r>
              <w:rPr>
                <w:spacing w:val="-3"/>
                <w:sz w:val="28"/>
              </w:rPr>
              <w:t> </w:t>
            </w:r>
            <w:r>
              <w:rPr>
                <w:sz w:val="28"/>
              </w:rPr>
              <w:t>cục</w:t>
            </w:r>
            <w:r>
              <w:rPr>
                <w:spacing w:val="-3"/>
                <w:sz w:val="28"/>
              </w:rPr>
              <w:t> </w:t>
            </w:r>
            <w:r>
              <w:rPr>
                <w:sz w:val="28"/>
              </w:rPr>
              <w:t>THADS</w:t>
            </w:r>
            <w:r>
              <w:rPr>
                <w:spacing w:val="-3"/>
                <w:sz w:val="28"/>
              </w:rPr>
              <w:t> </w:t>
            </w:r>
            <w:r>
              <w:rPr>
                <w:spacing w:val="-2"/>
                <w:sz w:val="28"/>
              </w:rPr>
              <w:t>huyện;</w:t>
            </w:r>
          </w:p>
          <w:p>
            <w:pPr>
              <w:pStyle w:val="TableParagraph"/>
              <w:numPr>
                <w:ilvl w:val="0"/>
                <w:numId w:val="3"/>
              </w:numPr>
              <w:tabs>
                <w:tab w:pos="214" w:val="left" w:leader="none"/>
              </w:tabs>
              <w:spacing w:line="322" w:lineRule="exact" w:before="2" w:after="0"/>
              <w:ind w:left="213" w:right="0" w:hanging="164"/>
              <w:jc w:val="left"/>
              <w:rPr>
                <w:sz w:val="28"/>
              </w:rPr>
            </w:pPr>
            <w:r>
              <w:rPr>
                <w:sz w:val="28"/>
              </w:rPr>
              <w:t>UBND</w:t>
            </w:r>
            <w:r>
              <w:rPr>
                <w:spacing w:val="-3"/>
                <w:sz w:val="28"/>
              </w:rPr>
              <w:t> </w:t>
            </w:r>
            <w:r>
              <w:rPr>
                <w:sz w:val="28"/>
              </w:rPr>
              <w:t>cấp</w:t>
            </w:r>
            <w:r>
              <w:rPr>
                <w:spacing w:val="-1"/>
                <w:sz w:val="28"/>
              </w:rPr>
              <w:t> </w:t>
            </w:r>
            <w:r>
              <w:rPr>
                <w:sz w:val="28"/>
              </w:rPr>
              <w:t>xã</w:t>
            </w:r>
            <w:r>
              <w:rPr>
                <w:spacing w:val="-1"/>
                <w:sz w:val="28"/>
              </w:rPr>
              <w:t> </w:t>
            </w:r>
            <w:r>
              <w:rPr>
                <w:sz w:val="28"/>
              </w:rPr>
              <w:t>nơi</w:t>
            </w:r>
            <w:r>
              <w:rPr>
                <w:spacing w:val="-4"/>
                <w:sz w:val="28"/>
              </w:rPr>
              <w:t> </w:t>
            </w:r>
            <w:r>
              <w:rPr>
                <w:sz w:val="28"/>
              </w:rPr>
              <w:t>b/c</w:t>
            </w:r>
            <w:r>
              <w:rPr>
                <w:spacing w:val="-1"/>
                <w:sz w:val="28"/>
              </w:rPr>
              <w:t> </w:t>
            </w:r>
            <w:r>
              <w:rPr>
                <w:sz w:val="28"/>
              </w:rPr>
              <w:t>cư</w:t>
            </w:r>
            <w:r>
              <w:rPr>
                <w:spacing w:val="-3"/>
                <w:sz w:val="28"/>
              </w:rPr>
              <w:t> </w:t>
            </w:r>
            <w:r>
              <w:rPr>
                <w:spacing w:val="-4"/>
                <w:sz w:val="28"/>
              </w:rPr>
              <w:t>trú;</w:t>
            </w:r>
          </w:p>
          <w:p>
            <w:pPr>
              <w:pStyle w:val="TableParagraph"/>
              <w:numPr>
                <w:ilvl w:val="0"/>
                <w:numId w:val="3"/>
              </w:numPr>
              <w:tabs>
                <w:tab w:pos="214" w:val="left" w:leader="none"/>
              </w:tabs>
              <w:spacing w:line="322" w:lineRule="exact" w:before="0" w:after="0"/>
              <w:ind w:left="213" w:right="0" w:hanging="164"/>
              <w:jc w:val="left"/>
              <w:rPr>
                <w:sz w:val="28"/>
              </w:rPr>
            </w:pPr>
            <w:r>
              <w:rPr>
                <w:sz w:val="28"/>
              </w:rPr>
              <w:t>Sở</w:t>
            </w:r>
            <w:r>
              <w:rPr>
                <w:spacing w:val="-3"/>
                <w:sz w:val="28"/>
              </w:rPr>
              <w:t> </w:t>
            </w:r>
            <w:r>
              <w:rPr>
                <w:sz w:val="28"/>
              </w:rPr>
              <w:t>Tư</w:t>
            </w:r>
            <w:r>
              <w:rPr>
                <w:spacing w:val="-2"/>
                <w:sz w:val="28"/>
              </w:rPr>
              <w:t> pháp;</w:t>
            </w:r>
          </w:p>
          <w:p>
            <w:pPr>
              <w:pStyle w:val="TableParagraph"/>
              <w:numPr>
                <w:ilvl w:val="0"/>
                <w:numId w:val="3"/>
              </w:numPr>
              <w:tabs>
                <w:tab w:pos="214" w:val="left" w:leader="none"/>
              </w:tabs>
              <w:spacing w:line="240" w:lineRule="auto" w:before="0" w:after="0"/>
              <w:ind w:left="213" w:right="0" w:hanging="164"/>
              <w:jc w:val="left"/>
              <w:rPr>
                <w:sz w:val="28"/>
              </w:rPr>
            </w:pPr>
            <w:r>
              <w:rPr>
                <w:sz w:val="28"/>
              </w:rPr>
              <w:t>TAND</w:t>
            </w:r>
            <w:r>
              <w:rPr>
                <w:spacing w:val="-7"/>
                <w:sz w:val="28"/>
              </w:rPr>
              <w:t> </w:t>
            </w:r>
            <w:r>
              <w:rPr>
                <w:spacing w:val="-2"/>
                <w:sz w:val="28"/>
              </w:rPr>
              <w:t>tỉnh;</w:t>
            </w:r>
          </w:p>
          <w:p>
            <w:pPr>
              <w:pStyle w:val="TableParagraph"/>
              <w:numPr>
                <w:ilvl w:val="0"/>
                <w:numId w:val="3"/>
              </w:numPr>
              <w:tabs>
                <w:tab w:pos="214" w:val="left" w:leader="none"/>
              </w:tabs>
              <w:spacing w:line="302" w:lineRule="exact" w:before="0" w:after="0"/>
              <w:ind w:left="213" w:right="0" w:hanging="164"/>
              <w:jc w:val="left"/>
              <w:rPr>
                <w:sz w:val="28"/>
              </w:rPr>
            </w:pPr>
            <w:r>
              <w:rPr>
                <w:sz w:val="28"/>
              </w:rPr>
              <w:t>Lưu hồ</w:t>
            </w:r>
            <w:r>
              <w:rPr>
                <w:spacing w:val="-3"/>
                <w:sz w:val="28"/>
              </w:rPr>
              <w:t> </w:t>
            </w:r>
            <w:r>
              <w:rPr>
                <w:sz w:val="28"/>
              </w:rPr>
              <w:t>sơ</w:t>
            </w:r>
            <w:r>
              <w:rPr>
                <w:spacing w:val="-4"/>
                <w:sz w:val="28"/>
              </w:rPr>
              <w:t> </w:t>
            </w:r>
            <w:r>
              <w:rPr>
                <w:sz w:val="28"/>
              </w:rPr>
              <w:t>vụ </w:t>
            </w:r>
            <w:r>
              <w:rPr>
                <w:spacing w:val="-5"/>
                <w:sz w:val="28"/>
              </w:rPr>
              <w:t>án.</w:t>
            </w:r>
          </w:p>
        </w:tc>
        <w:tc>
          <w:tcPr>
            <w:tcW w:w="5109" w:type="dxa"/>
          </w:tcPr>
          <w:p>
            <w:pPr>
              <w:pStyle w:val="TableParagraph"/>
              <w:spacing w:line="311" w:lineRule="exact"/>
              <w:ind w:left="481" w:right="46"/>
              <w:jc w:val="center"/>
              <w:rPr>
                <w:b/>
                <w:sz w:val="28"/>
              </w:rPr>
            </w:pPr>
            <w:r>
              <w:rPr>
                <w:b/>
                <w:sz w:val="28"/>
              </w:rPr>
              <w:t>TM.</w:t>
            </w:r>
            <w:r>
              <w:rPr>
                <w:b/>
                <w:spacing w:val="-4"/>
                <w:sz w:val="28"/>
              </w:rPr>
              <w:t> </w:t>
            </w:r>
            <w:r>
              <w:rPr>
                <w:b/>
                <w:sz w:val="28"/>
              </w:rPr>
              <w:t>HỘI</w:t>
            </w:r>
            <w:r>
              <w:rPr>
                <w:b/>
                <w:spacing w:val="-1"/>
                <w:sz w:val="28"/>
              </w:rPr>
              <w:t> </w:t>
            </w:r>
            <w:r>
              <w:rPr>
                <w:b/>
                <w:sz w:val="28"/>
              </w:rPr>
              <w:t>ĐỒNG</w:t>
            </w:r>
            <w:r>
              <w:rPr>
                <w:b/>
                <w:spacing w:val="-2"/>
                <w:sz w:val="28"/>
              </w:rPr>
              <w:t> </w:t>
            </w:r>
            <w:r>
              <w:rPr>
                <w:b/>
                <w:sz w:val="28"/>
              </w:rPr>
              <w:t>XÉT</w:t>
            </w:r>
            <w:r>
              <w:rPr>
                <w:b/>
                <w:spacing w:val="-2"/>
                <w:sz w:val="28"/>
              </w:rPr>
              <w:t> </w:t>
            </w:r>
            <w:r>
              <w:rPr>
                <w:b/>
                <w:sz w:val="28"/>
              </w:rPr>
              <w:t>XỬ</w:t>
            </w:r>
            <w:r>
              <w:rPr>
                <w:b/>
                <w:spacing w:val="-3"/>
                <w:sz w:val="28"/>
              </w:rPr>
              <w:t> </w:t>
            </w:r>
            <w:r>
              <w:rPr>
                <w:b/>
                <w:sz w:val="28"/>
              </w:rPr>
              <w:t>SƠ</w:t>
            </w:r>
            <w:r>
              <w:rPr>
                <w:b/>
                <w:spacing w:val="-2"/>
                <w:sz w:val="28"/>
              </w:rPr>
              <w:t> </w:t>
            </w:r>
            <w:r>
              <w:rPr>
                <w:b/>
                <w:spacing w:val="-4"/>
                <w:sz w:val="28"/>
              </w:rPr>
              <w:t>THẨM</w:t>
            </w:r>
          </w:p>
          <w:p>
            <w:pPr>
              <w:pStyle w:val="TableParagraph"/>
              <w:ind w:left="481" w:right="45"/>
              <w:jc w:val="center"/>
              <w:rPr>
                <w:b/>
                <w:sz w:val="28"/>
              </w:rPr>
            </w:pPr>
            <w:r>
              <w:rPr>
                <w:b/>
                <w:sz w:val="28"/>
              </w:rPr>
              <w:t>Thẩm</w:t>
            </w:r>
            <w:r>
              <w:rPr>
                <w:b/>
                <w:spacing w:val="-6"/>
                <w:sz w:val="28"/>
              </w:rPr>
              <w:t> </w:t>
            </w:r>
            <w:r>
              <w:rPr>
                <w:b/>
                <w:sz w:val="28"/>
              </w:rPr>
              <w:t>phán</w:t>
            </w:r>
            <w:r>
              <w:rPr>
                <w:b/>
                <w:spacing w:val="-3"/>
                <w:sz w:val="28"/>
              </w:rPr>
              <w:t> </w:t>
            </w:r>
            <w:r>
              <w:rPr>
                <w:b/>
                <w:sz w:val="28"/>
              </w:rPr>
              <w:t>-</w:t>
            </w:r>
            <w:r>
              <w:rPr>
                <w:b/>
                <w:spacing w:val="-2"/>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toà</w:t>
            </w:r>
          </w:p>
          <w:p>
            <w:pPr>
              <w:pStyle w:val="TableParagraph"/>
              <w:ind w:left="0"/>
              <w:rPr>
                <w:sz w:val="30"/>
              </w:rPr>
            </w:pPr>
          </w:p>
          <w:p>
            <w:pPr>
              <w:pStyle w:val="TableParagraph"/>
              <w:ind w:left="0"/>
              <w:rPr>
                <w:sz w:val="30"/>
              </w:rPr>
            </w:pPr>
          </w:p>
          <w:p>
            <w:pPr>
              <w:pStyle w:val="TableParagraph"/>
              <w:ind w:left="0"/>
              <w:rPr>
                <w:sz w:val="24"/>
              </w:rPr>
            </w:pPr>
          </w:p>
          <w:p>
            <w:pPr>
              <w:pStyle w:val="TableParagraph"/>
              <w:ind w:left="481" w:right="44"/>
              <w:jc w:val="center"/>
              <w:rPr>
                <w:b/>
                <w:sz w:val="28"/>
              </w:rPr>
            </w:pPr>
            <w:r>
              <w:rPr>
                <w:b/>
                <w:sz w:val="28"/>
              </w:rPr>
              <w:t>Lê</w:t>
            </w:r>
            <w:r>
              <w:rPr>
                <w:b/>
                <w:spacing w:val="-3"/>
                <w:sz w:val="28"/>
              </w:rPr>
              <w:t> </w:t>
            </w:r>
            <w:r>
              <w:rPr>
                <w:b/>
                <w:sz w:val="28"/>
              </w:rPr>
              <w:t>Viết </w:t>
            </w:r>
            <w:r>
              <w:rPr>
                <w:b/>
                <w:spacing w:val="-5"/>
                <w:sz w:val="28"/>
              </w:rPr>
              <w:t>Hà</w:t>
            </w:r>
          </w:p>
        </w:tc>
      </w:tr>
    </w:tbl>
    <w:sectPr>
      <w:pgSz w:w="11900" w:h="16850"/>
      <w:pgMar w:header="0" w:footer="1082" w:top="640" w:bottom="1280" w:left="136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308.570007pt;margin-top:776.466614pt;width:13pt;height:15.3pt;mso-position-horizontal-relative:page;mso-position-vertical-relative:page;z-index:-1579366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3</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213"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591" w:hanging="164"/>
      </w:pPr>
      <w:rPr>
        <w:rFonts w:hint="default"/>
        <w:lang w:val="vi" w:eastAsia="en-US" w:bidi="ar-SA"/>
      </w:rPr>
    </w:lvl>
    <w:lvl w:ilvl="2">
      <w:start w:val="0"/>
      <w:numFmt w:val="bullet"/>
      <w:lvlText w:val="•"/>
      <w:lvlJc w:val="left"/>
      <w:pPr>
        <w:ind w:left="963" w:hanging="164"/>
      </w:pPr>
      <w:rPr>
        <w:rFonts w:hint="default"/>
        <w:lang w:val="vi" w:eastAsia="en-US" w:bidi="ar-SA"/>
      </w:rPr>
    </w:lvl>
    <w:lvl w:ilvl="3">
      <w:start w:val="0"/>
      <w:numFmt w:val="bullet"/>
      <w:lvlText w:val="•"/>
      <w:lvlJc w:val="left"/>
      <w:pPr>
        <w:ind w:left="1335" w:hanging="164"/>
      </w:pPr>
      <w:rPr>
        <w:rFonts w:hint="default"/>
        <w:lang w:val="vi" w:eastAsia="en-US" w:bidi="ar-SA"/>
      </w:rPr>
    </w:lvl>
    <w:lvl w:ilvl="4">
      <w:start w:val="0"/>
      <w:numFmt w:val="bullet"/>
      <w:lvlText w:val="•"/>
      <w:lvlJc w:val="left"/>
      <w:pPr>
        <w:ind w:left="1707" w:hanging="164"/>
      </w:pPr>
      <w:rPr>
        <w:rFonts w:hint="default"/>
        <w:lang w:val="vi" w:eastAsia="en-US" w:bidi="ar-SA"/>
      </w:rPr>
    </w:lvl>
    <w:lvl w:ilvl="5">
      <w:start w:val="0"/>
      <w:numFmt w:val="bullet"/>
      <w:lvlText w:val="•"/>
      <w:lvlJc w:val="left"/>
      <w:pPr>
        <w:ind w:left="2079" w:hanging="164"/>
      </w:pPr>
      <w:rPr>
        <w:rFonts w:hint="default"/>
        <w:lang w:val="vi" w:eastAsia="en-US" w:bidi="ar-SA"/>
      </w:rPr>
    </w:lvl>
    <w:lvl w:ilvl="6">
      <w:start w:val="0"/>
      <w:numFmt w:val="bullet"/>
      <w:lvlText w:val="•"/>
      <w:lvlJc w:val="left"/>
      <w:pPr>
        <w:ind w:left="2450" w:hanging="164"/>
      </w:pPr>
      <w:rPr>
        <w:rFonts w:hint="default"/>
        <w:lang w:val="vi" w:eastAsia="en-US" w:bidi="ar-SA"/>
      </w:rPr>
    </w:lvl>
    <w:lvl w:ilvl="7">
      <w:start w:val="0"/>
      <w:numFmt w:val="bullet"/>
      <w:lvlText w:val="•"/>
      <w:lvlJc w:val="left"/>
      <w:pPr>
        <w:ind w:left="2822" w:hanging="164"/>
      </w:pPr>
      <w:rPr>
        <w:rFonts w:hint="default"/>
        <w:lang w:val="vi" w:eastAsia="en-US" w:bidi="ar-SA"/>
      </w:rPr>
    </w:lvl>
    <w:lvl w:ilvl="8">
      <w:start w:val="0"/>
      <w:numFmt w:val="bullet"/>
      <w:lvlText w:val="•"/>
      <w:lvlJc w:val="left"/>
      <w:pPr>
        <w:ind w:left="3194" w:hanging="164"/>
      </w:pPr>
      <w:rPr>
        <w:rFonts w:hint="default"/>
        <w:lang w:val="vi" w:eastAsia="en-US" w:bidi="ar-SA"/>
      </w:rPr>
    </w:lvl>
  </w:abstractNum>
  <w:abstractNum w:abstractNumId="1">
    <w:multiLevelType w:val="hybridMultilevel"/>
    <w:lvl w:ilvl="0">
      <w:start w:val="0"/>
      <w:numFmt w:val="bullet"/>
      <w:lvlText w:val="-"/>
      <w:lvlJc w:val="left"/>
      <w:pPr>
        <w:ind w:left="342" w:hanging="16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323" w:hanging="168"/>
      </w:pPr>
      <w:rPr>
        <w:rFonts w:hint="default"/>
        <w:lang w:val="vi" w:eastAsia="en-US" w:bidi="ar-SA"/>
      </w:rPr>
    </w:lvl>
    <w:lvl w:ilvl="2">
      <w:start w:val="0"/>
      <w:numFmt w:val="bullet"/>
      <w:lvlText w:val="•"/>
      <w:lvlJc w:val="left"/>
      <w:pPr>
        <w:ind w:left="2307" w:hanging="168"/>
      </w:pPr>
      <w:rPr>
        <w:rFonts w:hint="default"/>
        <w:lang w:val="vi" w:eastAsia="en-US" w:bidi="ar-SA"/>
      </w:rPr>
    </w:lvl>
    <w:lvl w:ilvl="3">
      <w:start w:val="0"/>
      <w:numFmt w:val="bullet"/>
      <w:lvlText w:val="•"/>
      <w:lvlJc w:val="left"/>
      <w:pPr>
        <w:ind w:left="3291" w:hanging="168"/>
      </w:pPr>
      <w:rPr>
        <w:rFonts w:hint="default"/>
        <w:lang w:val="vi" w:eastAsia="en-US" w:bidi="ar-SA"/>
      </w:rPr>
    </w:lvl>
    <w:lvl w:ilvl="4">
      <w:start w:val="0"/>
      <w:numFmt w:val="bullet"/>
      <w:lvlText w:val="•"/>
      <w:lvlJc w:val="left"/>
      <w:pPr>
        <w:ind w:left="4275" w:hanging="168"/>
      </w:pPr>
      <w:rPr>
        <w:rFonts w:hint="default"/>
        <w:lang w:val="vi" w:eastAsia="en-US" w:bidi="ar-SA"/>
      </w:rPr>
    </w:lvl>
    <w:lvl w:ilvl="5">
      <w:start w:val="0"/>
      <w:numFmt w:val="bullet"/>
      <w:lvlText w:val="•"/>
      <w:lvlJc w:val="left"/>
      <w:pPr>
        <w:ind w:left="5259" w:hanging="168"/>
      </w:pPr>
      <w:rPr>
        <w:rFonts w:hint="default"/>
        <w:lang w:val="vi" w:eastAsia="en-US" w:bidi="ar-SA"/>
      </w:rPr>
    </w:lvl>
    <w:lvl w:ilvl="6">
      <w:start w:val="0"/>
      <w:numFmt w:val="bullet"/>
      <w:lvlText w:val="•"/>
      <w:lvlJc w:val="left"/>
      <w:pPr>
        <w:ind w:left="6243" w:hanging="168"/>
      </w:pPr>
      <w:rPr>
        <w:rFonts w:hint="default"/>
        <w:lang w:val="vi" w:eastAsia="en-US" w:bidi="ar-SA"/>
      </w:rPr>
    </w:lvl>
    <w:lvl w:ilvl="7">
      <w:start w:val="0"/>
      <w:numFmt w:val="bullet"/>
      <w:lvlText w:val="•"/>
      <w:lvlJc w:val="left"/>
      <w:pPr>
        <w:ind w:left="7227" w:hanging="168"/>
      </w:pPr>
      <w:rPr>
        <w:rFonts w:hint="default"/>
        <w:lang w:val="vi" w:eastAsia="en-US" w:bidi="ar-SA"/>
      </w:rPr>
    </w:lvl>
    <w:lvl w:ilvl="8">
      <w:start w:val="0"/>
      <w:numFmt w:val="bullet"/>
      <w:lvlText w:val="•"/>
      <w:lvlJc w:val="left"/>
      <w:pPr>
        <w:ind w:left="8211" w:hanging="168"/>
      </w:pPr>
      <w:rPr>
        <w:rFonts w:hint="default"/>
        <w:lang w:val="vi" w:eastAsia="en-US" w:bidi="ar-SA"/>
      </w:rPr>
    </w:lvl>
  </w:abstractNum>
  <w:abstractNum w:abstractNumId="0">
    <w:multiLevelType w:val="hybridMultilevel"/>
    <w:lvl w:ilvl="0">
      <w:start w:val="1"/>
      <w:numFmt w:val="decimal"/>
      <w:lvlText w:val="%1."/>
      <w:lvlJc w:val="left"/>
      <w:pPr>
        <w:ind w:left="342" w:hanging="296"/>
        <w:jc w:val="right"/>
      </w:pPr>
      <w:rPr>
        <w:rFonts w:hint="default"/>
        <w:spacing w:val="0"/>
        <w:w w:val="100"/>
        <w:lang w:val="vi" w:eastAsia="en-US" w:bidi="ar-SA"/>
      </w:rPr>
    </w:lvl>
    <w:lvl w:ilvl="1">
      <w:start w:val="0"/>
      <w:numFmt w:val="bullet"/>
      <w:lvlText w:val="•"/>
      <w:lvlJc w:val="left"/>
      <w:pPr>
        <w:ind w:left="1323" w:hanging="296"/>
      </w:pPr>
      <w:rPr>
        <w:rFonts w:hint="default"/>
        <w:lang w:val="vi" w:eastAsia="en-US" w:bidi="ar-SA"/>
      </w:rPr>
    </w:lvl>
    <w:lvl w:ilvl="2">
      <w:start w:val="0"/>
      <w:numFmt w:val="bullet"/>
      <w:lvlText w:val="•"/>
      <w:lvlJc w:val="left"/>
      <w:pPr>
        <w:ind w:left="2307" w:hanging="296"/>
      </w:pPr>
      <w:rPr>
        <w:rFonts w:hint="default"/>
        <w:lang w:val="vi" w:eastAsia="en-US" w:bidi="ar-SA"/>
      </w:rPr>
    </w:lvl>
    <w:lvl w:ilvl="3">
      <w:start w:val="0"/>
      <w:numFmt w:val="bullet"/>
      <w:lvlText w:val="•"/>
      <w:lvlJc w:val="left"/>
      <w:pPr>
        <w:ind w:left="3291" w:hanging="296"/>
      </w:pPr>
      <w:rPr>
        <w:rFonts w:hint="default"/>
        <w:lang w:val="vi" w:eastAsia="en-US" w:bidi="ar-SA"/>
      </w:rPr>
    </w:lvl>
    <w:lvl w:ilvl="4">
      <w:start w:val="0"/>
      <w:numFmt w:val="bullet"/>
      <w:lvlText w:val="•"/>
      <w:lvlJc w:val="left"/>
      <w:pPr>
        <w:ind w:left="4275" w:hanging="296"/>
      </w:pPr>
      <w:rPr>
        <w:rFonts w:hint="default"/>
        <w:lang w:val="vi" w:eastAsia="en-US" w:bidi="ar-SA"/>
      </w:rPr>
    </w:lvl>
    <w:lvl w:ilvl="5">
      <w:start w:val="0"/>
      <w:numFmt w:val="bullet"/>
      <w:lvlText w:val="•"/>
      <w:lvlJc w:val="left"/>
      <w:pPr>
        <w:ind w:left="5259" w:hanging="296"/>
      </w:pPr>
      <w:rPr>
        <w:rFonts w:hint="default"/>
        <w:lang w:val="vi" w:eastAsia="en-US" w:bidi="ar-SA"/>
      </w:rPr>
    </w:lvl>
    <w:lvl w:ilvl="6">
      <w:start w:val="0"/>
      <w:numFmt w:val="bullet"/>
      <w:lvlText w:val="•"/>
      <w:lvlJc w:val="left"/>
      <w:pPr>
        <w:ind w:left="6243" w:hanging="296"/>
      </w:pPr>
      <w:rPr>
        <w:rFonts w:hint="default"/>
        <w:lang w:val="vi" w:eastAsia="en-US" w:bidi="ar-SA"/>
      </w:rPr>
    </w:lvl>
    <w:lvl w:ilvl="7">
      <w:start w:val="0"/>
      <w:numFmt w:val="bullet"/>
      <w:lvlText w:val="•"/>
      <w:lvlJc w:val="left"/>
      <w:pPr>
        <w:ind w:left="7227" w:hanging="296"/>
      </w:pPr>
      <w:rPr>
        <w:rFonts w:hint="default"/>
        <w:lang w:val="vi" w:eastAsia="en-US" w:bidi="ar-SA"/>
      </w:rPr>
    </w:lvl>
    <w:lvl w:ilvl="8">
      <w:start w:val="0"/>
      <w:numFmt w:val="bullet"/>
      <w:lvlText w:val="•"/>
      <w:lvlJc w:val="left"/>
      <w:pPr>
        <w:ind w:left="8211" w:hanging="296"/>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42" w:right="653" w:firstLine="53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035" w:right="812"/>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342" w:right="651" w:firstLine="59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213"/>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dcterms:created xsi:type="dcterms:W3CDTF">2023-04-24T11:38:41Z</dcterms:created>
  <dcterms:modified xsi:type="dcterms:W3CDTF">2023-04-24T11:38:41Z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