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sz w:val="2"/>
        </w:rPr>
      </w:pPr>
      <w:r>
        <w:rPr/>
        <w:pict>
          <v:line style="position:absolute;mso-position-horizontal-relative:page;mso-position-vertical-relative:page;z-index:-15852032" from="332.799988pt,104.649979pt" to="492.849988pt,104.649979pt" stroked="true" strokeweight=".75pt" strokecolor="#000000">
            <v:stroke dashstyle="solid"/>
            <w10:wrap type="none"/>
          </v:line>
        </w:pict>
      </w:r>
    </w:p>
    <w:tbl>
      <w:tblPr>
        <w:tblW w:w="0" w:type="auto"/>
        <w:jc w:val="left"/>
        <w:tblInd w:w="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1"/>
        <w:gridCol w:w="5585"/>
      </w:tblGrid>
      <w:tr>
        <w:trPr>
          <w:trHeight w:val="2560" w:hRule="atLeast"/>
        </w:trPr>
        <w:tc>
          <w:tcPr>
            <w:tcW w:w="4041" w:type="dxa"/>
          </w:tcPr>
          <w:p>
            <w:pPr>
              <w:pStyle w:val="TableParagraph"/>
              <w:ind w:left="777" w:right="800"/>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C</w:t>
            </w:r>
          </w:p>
          <w:p>
            <w:pPr>
              <w:pStyle w:val="TableParagraph"/>
              <w:spacing w:line="292" w:lineRule="exact" w:after="36"/>
              <w:ind w:left="776" w:right="800"/>
              <w:jc w:val="center"/>
              <w:rPr>
                <w:sz w:val="26"/>
              </w:rPr>
            </w:pPr>
            <w:r>
              <w:rPr>
                <w:sz w:val="26"/>
              </w:rPr>
              <w:t>TỈNH</w:t>
            </w:r>
            <w:r>
              <w:rPr>
                <w:spacing w:val="-7"/>
                <w:sz w:val="26"/>
              </w:rPr>
              <w:t> </w:t>
            </w:r>
            <w:r>
              <w:rPr>
                <w:sz w:val="26"/>
              </w:rPr>
              <w:t>AN</w:t>
            </w:r>
            <w:r>
              <w:rPr>
                <w:spacing w:val="-3"/>
                <w:sz w:val="26"/>
              </w:rPr>
              <w:t> </w:t>
            </w:r>
            <w:r>
              <w:rPr>
                <w:spacing w:val="-2"/>
                <w:sz w:val="26"/>
              </w:rPr>
              <w:t>GIANG</w:t>
            </w:r>
          </w:p>
          <w:p>
            <w:pPr>
              <w:pStyle w:val="TableParagraph"/>
              <w:spacing w:line="20" w:lineRule="exact"/>
              <w:ind w:left="1426"/>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pStyle w:val="TableParagraph"/>
              <w:spacing w:before="230"/>
              <w:ind w:right="59"/>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280/2022/HNGĐ-ST Ngày: 29/11/ 2022</w:t>
            </w:r>
          </w:p>
          <w:p>
            <w:pPr>
              <w:pStyle w:val="TableParagraph"/>
              <w:ind w:right="59"/>
              <w:rPr>
                <w:sz w:val="26"/>
              </w:rPr>
            </w:pPr>
            <w:r>
              <w:rPr>
                <w:sz w:val="26"/>
              </w:rPr>
              <w:t>“V/v</w:t>
            </w:r>
            <w:r>
              <w:rPr>
                <w:spacing w:val="40"/>
                <w:sz w:val="26"/>
              </w:rPr>
              <w:t> </w:t>
            </w:r>
            <w:r>
              <w:rPr>
                <w:sz w:val="26"/>
              </w:rPr>
              <w:t>tranh</w:t>
            </w:r>
            <w:r>
              <w:rPr>
                <w:spacing w:val="40"/>
                <w:sz w:val="26"/>
              </w:rPr>
              <w:t> </w:t>
            </w:r>
            <w:r>
              <w:rPr>
                <w:sz w:val="26"/>
              </w:rPr>
              <w:t>chấp</w:t>
            </w:r>
            <w:r>
              <w:rPr>
                <w:spacing w:val="40"/>
                <w:sz w:val="26"/>
              </w:rPr>
              <w:t> </w:t>
            </w:r>
            <w:r>
              <w:rPr>
                <w:sz w:val="26"/>
              </w:rPr>
              <w:t>hôn</w:t>
            </w:r>
            <w:r>
              <w:rPr>
                <w:spacing w:val="40"/>
                <w:sz w:val="26"/>
              </w:rPr>
              <w:t> </w:t>
            </w:r>
            <w:r>
              <w:rPr>
                <w:sz w:val="26"/>
              </w:rPr>
              <w:t>nhân</w:t>
            </w:r>
            <w:r>
              <w:rPr>
                <w:spacing w:val="40"/>
                <w:sz w:val="26"/>
              </w:rPr>
              <w:t> </w:t>
            </w:r>
            <w:r>
              <w:rPr>
                <w:sz w:val="26"/>
              </w:rPr>
              <w:t>và</w:t>
            </w:r>
            <w:r>
              <w:rPr>
                <w:spacing w:val="40"/>
                <w:sz w:val="26"/>
              </w:rPr>
              <w:t> </w:t>
            </w:r>
            <w:r>
              <w:rPr>
                <w:sz w:val="26"/>
              </w:rPr>
              <w:t>gia</w:t>
            </w:r>
            <w:r>
              <w:rPr>
                <w:spacing w:val="40"/>
                <w:sz w:val="26"/>
              </w:rPr>
              <w:t> </w:t>
            </w:r>
            <w:r>
              <w:rPr>
                <w:sz w:val="26"/>
              </w:rPr>
              <w:t>đình ly</w:t>
            </w:r>
            <w:r>
              <w:rPr>
                <w:spacing w:val="-1"/>
                <w:sz w:val="26"/>
              </w:rPr>
              <w:t> </w:t>
            </w:r>
            <w:r>
              <w:rPr>
                <w:sz w:val="26"/>
              </w:rPr>
              <w:t>hôn, tranh chấp về nuôi con”</w:t>
            </w:r>
          </w:p>
        </w:tc>
        <w:tc>
          <w:tcPr>
            <w:tcW w:w="5585" w:type="dxa"/>
          </w:tcPr>
          <w:p>
            <w:pPr>
              <w:pStyle w:val="TableParagraph"/>
              <w:spacing w:line="287" w:lineRule="exact"/>
              <w:ind w:left="124"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8" w:lineRule="exact"/>
              <w:ind w:left="124" w:right="5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r>
        <w:trPr>
          <w:trHeight w:val="1384" w:hRule="atLeast"/>
        </w:trPr>
        <w:tc>
          <w:tcPr>
            <w:tcW w:w="9626" w:type="dxa"/>
            <w:gridSpan w:val="2"/>
          </w:tcPr>
          <w:p>
            <w:pPr>
              <w:pStyle w:val="TableParagraph"/>
              <w:spacing w:before="176"/>
              <w:ind w:left="1932" w:right="924"/>
              <w:jc w:val="center"/>
              <w:rPr>
                <w:b/>
                <w:sz w:val="28"/>
              </w:rPr>
            </w:pPr>
            <w:r>
              <w:rPr>
                <w:b/>
                <w:sz w:val="28"/>
              </w:rPr>
              <w:t>NHÂN</w:t>
            </w:r>
            <w:r>
              <w:rPr>
                <w:b/>
                <w:spacing w:val="-5"/>
                <w:sz w:val="28"/>
              </w:rPr>
              <w:t> </w:t>
            </w:r>
            <w:r>
              <w:rPr>
                <w:b/>
                <w:spacing w:val="-4"/>
                <w:sz w:val="28"/>
              </w:rPr>
              <w:t>DANH</w:t>
            </w:r>
          </w:p>
          <w:p>
            <w:pPr>
              <w:pStyle w:val="TableParagraph"/>
              <w:spacing w:before="2"/>
              <w:ind w:left="1940" w:right="924"/>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3"/>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line="302" w:lineRule="exact" w:before="240"/>
              <w:ind w:left="1934" w:right="924"/>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C,</w:t>
            </w:r>
            <w:r>
              <w:rPr>
                <w:b/>
                <w:spacing w:val="-2"/>
                <w:sz w:val="28"/>
              </w:rPr>
              <w:t> </w:t>
            </w:r>
            <w:r>
              <w:rPr>
                <w:b/>
                <w:sz w:val="28"/>
              </w:rPr>
              <w:t>TỈNH</w:t>
            </w:r>
            <w:r>
              <w:rPr>
                <w:b/>
                <w:spacing w:val="-3"/>
                <w:sz w:val="28"/>
              </w:rPr>
              <w:t> </w:t>
            </w:r>
            <w:r>
              <w:rPr>
                <w:b/>
                <w:sz w:val="28"/>
              </w:rPr>
              <w:t>AN</w:t>
            </w:r>
            <w:r>
              <w:rPr>
                <w:b/>
                <w:spacing w:val="-3"/>
                <w:sz w:val="28"/>
              </w:rPr>
              <w:t> </w:t>
            </w:r>
            <w:r>
              <w:rPr>
                <w:b/>
                <w:spacing w:val="-2"/>
                <w:sz w:val="28"/>
              </w:rPr>
              <w:t>GIANG</w:t>
            </w:r>
          </w:p>
        </w:tc>
      </w:tr>
    </w:tbl>
    <w:p>
      <w:pPr>
        <w:pStyle w:val="BodyText"/>
        <w:spacing w:before="11"/>
        <w:rPr>
          <w:sz w:val="27"/>
        </w:rPr>
      </w:pPr>
    </w:p>
    <w:p>
      <w:pPr>
        <w:spacing w:before="86"/>
        <w:ind w:left="1442" w:right="0" w:firstLine="0"/>
        <w:jc w:val="left"/>
        <w:rPr>
          <w:b/>
          <w:i/>
          <w:sz w:val="32"/>
        </w:rPr>
      </w:pPr>
      <w:r>
        <w:rPr>
          <w:b/>
          <w:i/>
          <w:sz w:val="32"/>
        </w:rPr>
        <w:t>-</w:t>
      </w:r>
      <w:r>
        <w:rPr>
          <w:b/>
          <w:i/>
          <w:spacing w:val="-6"/>
          <w:sz w:val="32"/>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2"/>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r>
        <w:rPr>
          <w:b/>
          <w:i/>
          <w:spacing w:val="-5"/>
          <w:sz w:val="32"/>
        </w:rPr>
        <w:t>:</w:t>
      </w:r>
    </w:p>
    <w:p>
      <w:pPr>
        <w:spacing w:before="113"/>
        <w:ind w:left="1442"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2"/>
          <w:sz w:val="28"/>
        </w:rPr>
        <w:t> </w:t>
      </w:r>
      <w:r>
        <w:rPr>
          <w:sz w:val="28"/>
        </w:rPr>
        <w:t>Nguyễn</w:t>
      </w:r>
      <w:r>
        <w:rPr>
          <w:spacing w:val="-2"/>
          <w:sz w:val="28"/>
        </w:rPr>
        <w:t> </w:t>
      </w:r>
      <w:r>
        <w:rPr>
          <w:sz w:val="28"/>
        </w:rPr>
        <w:t>Thị</w:t>
      </w:r>
      <w:r>
        <w:rPr>
          <w:spacing w:val="-2"/>
          <w:sz w:val="28"/>
        </w:rPr>
        <w:t> </w:t>
      </w:r>
      <w:r>
        <w:rPr>
          <w:sz w:val="28"/>
        </w:rPr>
        <w:t>Diễm</w:t>
      </w:r>
      <w:r>
        <w:rPr>
          <w:spacing w:val="-7"/>
          <w:sz w:val="28"/>
        </w:rPr>
        <w:t> </w:t>
      </w:r>
      <w:r>
        <w:rPr>
          <w:spacing w:val="-2"/>
          <w:sz w:val="28"/>
        </w:rPr>
        <w:t>Thúy.</w:t>
      </w:r>
    </w:p>
    <w:p>
      <w:pPr>
        <w:spacing w:before="122"/>
        <w:ind w:left="1442"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711" w:val="left" w:leader="none"/>
        </w:tabs>
        <w:spacing w:line="240" w:lineRule="auto" w:before="120" w:after="0"/>
        <w:ind w:left="1710" w:right="0" w:hanging="281"/>
        <w:jc w:val="left"/>
        <w:rPr>
          <w:sz w:val="28"/>
        </w:rPr>
      </w:pPr>
      <w:r>
        <w:rPr>
          <w:sz w:val="28"/>
        </w:rPr>
        <w:t>Bà</w:t>
      </w:r>
      <w:r>
        <w:rPr>
          <w:spacing w:val="-5"/>
          <w:sz w:val="28"/>
        </w:rPr>
        <w:t> </w:t>
      </w:r>
      <w:r>
        <w:rPr>
          <w:sz w:val="28"/>
        </w:rPr>
        <w:t>Hoàng</w:t>
      </w:r>
      <w:r>
        <w:rPr>
          <w:spacing w:val="-3"/>
          <w:sz w:val="28"/>
        </w:rPr>
        <w:t> </w:t>
      </w:r>
      <w:r>
        <w:rPr>
          <w:sz w:val="28"/>
        </w:rPr>
        <w:t>Thị</w:t>
      </w:r>
      <w:r>
        <w:rPr>
          <w:spacing w:val="-4"/>
          <w:sz w:val="28"/>
        </w:rPr>
        <w:t> </w:t>
      </w:r>
      <w:r>
        <w:rPr>
          <w:sz w:val="28"/>
        </w:rPr>
        <w:t>Thiện</w:t>
      </w:r>
      <w:r>
        <w:rPr>
          <w:spacing w:val="-3"/>
          <w:sz w:val="28"/>
        </w:rPr>
        <w:t> </w:t>
      </w:r>
      <w:r>
        <w:rPr>
          <w:spacing w:val="-4"/>
          <w:sz w:val="28"/>
        </w:rPr>
        <w:t>Lai;</w:t>
      </w:r>
    </w:p>
    <w:p>
      <w:pPr>
        <w:pStyle w:val="ListParagraph"/>
        <w:numPr>
          <w:ilvl w:val="0"/>
          <w:numId w:val="1"/>
        </w:numPr>
        <w:tabs>
          <w:tab w:pos="1723" w:val="left" w:leader="none"/>
        </w:tabs>
        <w:spacing w:line="240" w:lineRule="auto" w:before="120" w:after="0"/>
        <w:ind w:left="1722" w:right="0" w:hanging="281"/>
        <w:jc w:val="left"/>
        <w:rPr>
          <w:sz w:val="28"/>
        </w:rPr>
      </w:pPr>
      <w:r>
        <w:rPr>
          <w:sz w:val="28"/>
        </w:rPr>
        <w:t>Bà</w:t>
      </w:r>
      <w:r>
        <w:rPr>
          <w:spacing w:val="-6"/>
          <w:sz w:val="28"/>
        </w:rPr>
        <w:t> </w:t>
      </w:r>
      <w:r>
        <w:rPr>
          <w:sz w:val="28"/>
        </w:rPr>
        <w:t>Nguyễn</w:t>
      </w:r>
      <w:r>
        <w:rPr>
          <w:spacing w:val="-2"/>
          <w:sz w:val="28"/>
        </w:rPr>
        <w:t> </w:t>
      </w:r>
      <w:r>
        <w:rPr>
          <w:sz w:val="28"/>
        </w:rPr>
        <w:t>Thị</w:t>
      </w:r>
      <w:r>
        <w:rPr>
          <w:spacing w:val="-2"/>
          <w:sz w:val="28"/>
        </w:rPr>
        <w:t> </w:t>
      </w:r>
      <w:r>
        <w:rPr>
          <w:spacing w:val="-5"/>
          <w:sz w:val="28"/>
        </w:rPr>
        <w:t>Ly.</w:t>
      </w:r>
    </w:p>
    <w:p>
      <w:pPr>
        <w:pStyle w:val="ListParagraph"/>
        <w:numPr>
          <w:ilvl w:val="1"/>
          <w:numId w:val="1"/>
        </w:numPr>
        <w:tabs>
          <w:tab w:pos="1625" w:val="left" w:leader="none"/>
        </w:tabs>
        <w:spacing w:line="240" w:lineRule="auto" w:before="119" w:after="0"/>
        <w:ind w:left="722" w:right="229" w:firstLine="719"/>
        <w:jc w:val="both"/>
        <w:rPr>
          <w:sz w:val="28"/>
        </w:rPr>
      </w:pPr>
      <w:r>
        <w:rPr>
          <w:b/>
          <w:i/>
          <w:sz w:val="28"/>
        </w:rPr>
        <w:t>T1 ký phiên tòa</w:t>
      </w:r>
      <w:r>
        <w:rPr>
          <w:sz w:val="28"/>
        </w:rPr>
        <w:t>: Bà Ngô Thị Lắm, là T1 ký Tòa án nhân dân huyện C, tỉnh An Giang.</w:t>
      </w:r>
    </w:p>
    <w:p>
      <w:pPr>
        <w:pStyle w:val="ListParagraph"/>
        <w:numPr>
          <w:ilvl w:val="1"/>
          <w:numId w:val="1"/>
        </w:numPr>
        <w:tabs>
          <w:tab w:pos="1644" w:val="left" w:leader="none"/>
        </w:tabs>
        <w:spacing w:line="240" w:lineRule="auto" w:before="119" w:after="0"/>
        <w:ind w:left="722" w:right="226" w:firstLine="719"/>
        <w:jc w:val="both"/>
        <w:rPr>
          <w:sz w:val="28"/>
        </w:rPr>
      </w:pPr>
      <w:r>
        <w:rPr>
          <w:b/>
          <w:i/>
          <w:sz w:val="28"/>
        </w:rPr>
        <w:t>Đại diện Viện kiểm sát nhân dân huyện C, tỉnh An Giang tham gia</w:t>
      </w:r>
      <w:r>
        <w:rPr>
          <w:b/>
          <w:i/>
          <w:sz w:val="28"/>
        </w:rPr>
        <w:t> phiên tòa</w:t>
      </w:r>
      <w:r>
        <w:rPr>
          <w:sz w:val="28"/>
        </w:rPr>
        <w:t>: Ông Nguyễn Phước Lợi – Kiểm sát viên.</w:t>
      </w:r>
    </w:p>
    <w:p>
      <w:pPr>
        <w:pStyle w:val="BodyText"/>
        <w:spacing w:before="122"/>
        <w:ind w:left="722" w:right="305" w:firstLine="719"/>
        <w:jc w:val="both"/>
      </w:pPr>
      <w:r>
        <w:rPr/>
        <w:t>Ngày 29 tháng 11 năm 2022, tại trụ sở Tòa án nhân dân huyện C xét xử công khai vụ án hôn nhân gia đình thụ lý số 748/2022/TLST-HNGĐ ngày 12 tháng 10 năm 2022 về việc “tranh chấp hôn nhân và gia đình ly hôn, tranh chấp về nuôi con” theo Quyết định đưa vụ án ra xét xử số 542/2022/QĐXXST- HNGĐ ngày 07 tháng 11 năm 2022, giữa các đương sự:</w:t>
      </w:r>
    </w:p>
    <w:p>
      <w:pPr>
        <w:pStyle w:val="BodyText"/>
        <w:spacing w:before="119"/>
        <w:ind w:left="722" w:right="305" w:firstLine="719"/>
        <w:jc w:val="both"/>
      </w:pPr>
      <w:r>
        <w:rPr>
          <w:i/>
        </w:rPr>
        <w:t>Nguyên đơn: </w:t>
      </w:r>
      <w:r>
        <w:rPr/>
        <w:t>Bà Phan Thị Thanh K, sinh năm</w:t>
      </w:r>
      <w:r>
        <w:rPr>
          <w:spacing w:val="-3"/>
        </w:rPr>
        <w:t> </w:t>
      </w:r>
      <w:r>
        <w:rPr/>
        <w:t>1992; địa chỉ: số 466,</w:t>
      </w:r>
      <w:r>
        <w:rPr>
          <w:spacing w:val="-1"/>
        </w:rPr>
        <w:t> </w:t>
      </w:r>
      <w:r>
        <w:rPr/>
        <w:t>ấp N, xã N, huyện C, tỉnh An Giang; địa chỉ liên lạc: ấp T, xã B, huyện C, tỉnh An Giang; có mặt.</w:t>
      </w:r>
    </w:p>
    <w:p>
      <w:pPr>
        <w:pStyle w:val="BodyText"/>
        <w:spacing w:before="121"/>
        <w:ind w:left="722" w:right="306" w:firstLine="719"/>
        <w:jc w:val="both"/>
      </w:pPr>
      <w:r>
        <w:rPr>
          <w:i/>
        </w:rPr>
        <w:t>Bị đơn: </w:t>
      </w:r>
      <w:r>
        <w:rPr/>
        <w:t>Ông Nguyễn Thanh T, sinh năm 1988; địa chỉ: số 466, ấp N, xã</w:t>
      </w:r>
      <w:r>
        <w:rPr>
          <w:spacing w:val="40"/>
        </w:rPr>
        <w:t> </w:t>
      </w:r>
      <w:r>
        <w:rPr/>
        <w:t>N, huyện C, tỉnh An Giang; có mặt.</w:t>
      </w:r>
    </w:p>
    <w:p>
      <w:pPr>
        <w:pStyle w:val="Heading1"/>
        <w:spacing w:before="125"/>
        <w:ind w:left="4377"/>
      </w:pPr>
      <w:r>
        <w:rPr/>
        <w:t>NỘI</w:t>
      </w:r>
      <w:r>
        <w:rPr>
          <w:spacing w:val="-3"/>
        </w:rPr>
        <w:t> </w:t>
      </w:r>
      <w:r>
        <w:rPr/>
        <w:t>DUNG</w:t>
      </w:r>
      <w:r>
        <w:rPr>
          <w:spacing w:val="-3"/>
        </w:rPr>
        <w:t> </w:t>
      </w:r>
      <w:r>
        <w:rPr/>
        <w:t>VỤ</w:t>
      </w:r>
      <w:r>
        <w:rPr>
          <w:spacing w:val="-4"/>
        </w:rPr>
        <w:t> </w:t>
      </w:r>
      <w:r>
        <w:rPr>
          <w:spacing w:val="-5"/>
        </w:rPr>
        <w:t>ÁN:</w:t>
      </w:r>
    </w:p>
    <w:p>
      <w:pPr>
        <w:pStyle w:val="ListParagraph"/>
        <w:numPr>
          <w:ilvl w:val="1"/>
          <w:numId w:val="1"/>
        </w:numPr>
        <w:tabs>
          <w:tab w:pos="1618" w:val="left" w:leader="none"/>
        </w:tabs>
        <w:spacing w:line="240" w:lineRule="auto" w:before="114" w:after="0"/>
        <w:ind w:left="722" w:right="307" w:firstLine="719"/>
        <w:jc w:val="both"/>
        <w:rPr>
          <w:i/>
          <w:sz w:val="28"/>
        </w:rPr>
      </w:pPr>
      <w:r>
        <w:rPr>
          <w:i/>
          <w:sz w:val="28"/>
        </w:rPr>
        <w:t>Theo đơn khởi kiện và lời khai trong quá trình giải quyết vụ án, nguyên</w:t>
      </w:r>
      <w:r>
        <w:rPr>
          <w:i/>
          <w:sz w:val="28"/>
        </w:rPr>
        <w:t> đơn bà Phan Thị Thanh K trình bày</w:t>
      </w:r>
      <w:r>
        <w:rPr>
          <w:sz w:val="28"/>
        </w:rPr>
        <w:t>, do được mai mối, bà K và ông T kết hôn năm 2010, có đăng ký kết hôn theo quy định của pháp luật tại Ủy ban nhân dân xã N, huyện C, tỉnh An Giang vào ngày 22/6/2018. Trong thời gian chung sống, vợ</w:t>
      </w:r>
      <w:r>
        <w:rPr>
          <w:spacing w:val="21"/>
          <w:sz w:val="28"/>
        </w:rPr>
        <w:t> </w:t>
      </w:r>
      <w:r>
        <w:rPr>
          <w:sz w:val="28"/>
        </w:rPr>
        <w:t>chồng</w:t>
      </w:r>
      <w:r>
        <w:rPr>
          <w:spacing w:val="21"/>
          <w:sz w:val="28"/>
        </w:rPr>
        <w:t> </w:t>
      </w:r>
      <w:r>
        <w:rPr>
          <w:sz w:val="28"/>
        </w:rPr>
        <w:t>có</w:t>
      </w:r>
      <w:r>
        <w:rPr>
          <w:spacing w:val="20"/>
          <w:sz w:val="28"/>
        </w:rPr>
        <w:t> </w:t>
      </w:r>
      <w:r>
        <w:rPr>
          <w:sz w:val="28"/>
        </w:rPr>
        <w:t>sinh</w:t>
      </w:r>
      <w:r>
        <w:rPr>
          <w:spacing w:val="19"/>
          <w:sz w:val="28"/>
        </w:rPr>
        <w:t> </w:t>
      </w:r>
      <w:r>
        <w:rPr>
          <w:sz w:val="28"/>
        </w:rPr>
        <w:t>02</w:t>
      </w:r>
      <w:r>
        <w:rPr>
          <w:spacing w:val="20"/>
          <w:sz w:val="28"/>
        </w:rPr>
        <w:t> </w:t>
      </w:r>
      <w:r>
        <w:rPr>
          <w:sz w:val="28"/>
        </w:rPr>
        <w:t>con</w:t>
      </w:r>
      <w:r>
        <w:rPr>
          <w:spacing w:val="22"/>
          <w:sz w:val="28"/>
        </w:rPr>
        <w:t> </w:t>
      </w:r>
      <w:r>
        <w:rPr>
          <w:sz w:val="28"/>
        </w:rPr>
        <w:t>chung</w:t>
      </w:r>
      <w:r>
        <w:rPr>
          <w:spacing w:val="22"/>
          <w:sz w:val="28"/>
        </w:rPr>
        <w:t> </w:t>
      </w:r>
      <w:r>
        <w:rPr>
          <w:sz w:val="28"/>
        </w:rPr>
        <w:t>tên</w:t>
      </w:r>
      <w:r>
        <w:rPr>
          <w:spacing w:val="22"/>
          <w:sz w:val="28"/>
        </w:rPr>
        <w:t> </w:t>
      </w:r>
      <w:r>
        <w:rPr>
          <w:sz w:val="28"/>
        </w:rPr>
        <w:t>Nguyễn</w:t>
      </w:r>
      <w:r>
        <w:rPr>
          <w:spacing w:val="22"/>
          <w:sz w:val="28"/>
        </w:rPr>
        <w:t> </w:t>
      </w:r>
      <w:r>
        <w:rPr>
          <w:sz w:val="28"/>
        </w:rPr>
        <w:t>Thị</w:t>
      </w:r>
      <w:r>
        <w:rPr>
          <w:spacing w:val="22"/>
          <w:sz w:val="28"/>
        </w:rPr>
        <w:t> </w:t>
      </w:r>
      <w:r>
        <w:rPr>
          <w:sz w:val="28"/>
        </w:rPr>
        <w:t>Anh</w:t>
      </w:r>
      <w:r>
        <w:rPr>
          <w:spacing w:val="22"/>
          <w:sz w:val="28"/>
        </w:rPr>
        <w:t> </w:t>
      </w:r>
      <w:r>
        <w:rPr>
          <w:sz w:val="28"/>
        </w:rPr>
        <w:t>T1,</w:t>
      </w:r>
      <w:r>
        <w:rPr>
          <w:spacing w:val="18"/>
          <w:sz w:val="28"/>
        </w:rPr>
        <w:t> </w:t>
      </w:r>
      <w:r>
        <w:rPr>
          <w:sz w:val="28"/>
        </w:rPr>
        <w:t>sinh</w:t>
      </w:r>
      <w:r>
        <w:rPr>
          <w:spacing w:val="19"/>
          <w:sz w:val="28"/>
        </w:rPr>
        <w:t> </w:t>
      </w:r>
      <w:r>
        <w:rPr>
          <w:sz w:val="28"/>
        </w:rPr>
        <w:t>ngày</w:t>
      </w:r>
      <w:r>
        <w:rPr>
          <w:spacing w:val="17"/>
          <w:sz w:val="28"/>
        </w:rPr>
        <w:t> </w:t>
      </w:r>
      <w:r>
        <w:rPr>
          <w:sz w:val="28"/>
        </w:rPr>
        <w:t>19/7/2013,</w:t>
      </w:r>
    </w:p>
    <w:p>
      <w:pPr>
        <w:spacing w:after="0" w:line="240" w:lineRule="auto"/>
        <w:jc w:val="both"/>
        <w:rPr>
          <w:sz w:val="28"/>
        </w:rPr>
        <w:sectPr>
          <w:type w:val="continuous"/>
          <w:pgSz w:w="11910" w:h="16850"/>
          <w:pgMar w:top="1400" w:bottom="280" w:left="980" w:right="820"/>
        </w:sectPr>
      </w:pPr>
    </w:p>
    <w:p>
      <w:pPr>
        <w:pStyle w:val="BodyText"/>
        <w:spacing w:before="79"/>
        <w:ind w:left="152" w:right="878"/>
        <w:jc w:val="both"/>
      </w:pPr>
      <w:r>
        <w:rPr/>
        <w:t>Nguyễn Thị Anh T2, sinh ngày 20/7/2015, đang được bà K chăm sóc, nuôi dưỡng; vợ chồng không yêu cầu giải quyết tài sản chung, không có nợ chung.</w:t>
      </w:r>
    </w:p>
    <w:p>
      <w:pPr>
        <w:pStyle w:val="BodyText"/>
        <w:spacing w:before="119"/>
        <w:ind w:left="152" w:right="878" w:firstLine="720"/>
        <w:jc w:val="both"/>
      </w:pPr>
      <w:r>
        <w:rPr/>
        <w:t>Trong quá trình chung sống, vợ chồng T1ờng xuyên cãi vả do bất đồng quan điểm sống, ông T không tôn trọng ý kiến của bà K, ông T tự ý làm mọi</w:t>
      </w:r>
      <w:r>
        <w:rPr>
          <w:spacing w:val="40"/>
        </w:rPr>
        <w:t> </w:t>
      </w:r>
      <w:r>
        <w:rPr/>
        <w:t>việc kinh tế gia đình không thông qua bà bàn bạc với bà,</w:t>
      </w:r>
      <w:r>
        <w:rPr>
          <w:spacing w:val="28"/>
        </w:rPr>
        <w:t> </w:t>
      </w:r>
      <w:r>
        <w:rPr/>
        <w:t>bà yêu cầu được biết thì ông T không đồng ý, ông T còn cờ bạc, đá gà. Bà K có khuyên nhiều lần nhưng không được, sống chung không hạnh phúc.</w:t>
      </w:r>
    </w:p>
    <w:p>
      <w:pPr>
        <w:pStyle w:val="BodyText"/>
        <w:spacing w:before="121"/>
        <w:ind w:left="152" w:right="922" w:firstLine="720"/>
        <w:jc w:val="both"/>
      </w:pPr>
      <w:r>
        <w:rPr/>
        <w:t>Do tình cảm vợ chồng không còn nên bà K yêu cầu được ly hôn với ông T; yêu cầu được chăm sóc, nuôi dưỡng 02 con chung, rút lại yêu cầu ông T cấp dưỡng nuôi dạy</w:t>
      </w:r>
      <w:r>
        <w:rPr>
          <w:spacing w:val="-1"/>
        </w:rPr>
        <w:t> </w:t>
      </w:r>
      <w:r>
        <w:rPr/>
        <w:t>con chung; không yêu cầu Tòa án xem</w:t>
      </w:r>
      <w:r>
        <w:rPr>
          <w:spacing w:val="-2"/>
        </w:rPr>
        <w:t> </w:t>
      </w:r>
      <w:r>
        <w:rPr/>
        <w:t>xét, giải quyết về tài sản chung, nợ chung.</w:t>
      </w:r>
    </w:p>
    <w:p>
      <w:pPr>
        <w:pStyle w:val="BodyText"/>
        <w:spacing w:before="121"/>
        <w:ind w:left="152" w:right="875" w:firstLine="720"/>
        <w:jc w:val="both"/>
      </w:pPr>
      <w:r>
        <w:rPr/>
        <w:t>Tài liệu, chứng cứ do nguyên đơn cung cấp chứng minh cho ý kiến, yêu cầu khởi kiện gồm: bản sao giấy chứng nhận kết hôn số 138, ngày 22/6/2018 do Ủy ban nhân dân xã N, huyện C, tỉnh An Giang cấp; trích lục khai sinh của Nguyễn Thị Anh T1, sinh ngày 19/7/2013, Nguyễn Thị Anh T2, sinh ngày </w:t>
      </w:r>
      <w:r>
        <w:rPr>
          <w:spacing w:val="-2"/>
        </w:rPr>
        <w:t>20/7/2015.</w:t>
      </w:r>
    </w:p>
    <w:p>
      <w:pPr>
        <w:pStyle w:val="ListParagraph"/>
        <w:numPr>
          <w:ilvl w:val="0"/>
          <w:numId w:val="2"/>
        </w:numPr>
        <w:tabs>
          <w:tab w:pos="1078" w:val="left" w:leader="none"/>
        </w:tabs>
        <w:spacing w:line="240" w:lineRule="auto" w:before="118" w:after="0"/>
        <w:ind w:left="152" w:right="874" w:firstLine="720"/>
        <w:jc w:val="both"/>
        <w:rPr>
          <w:sz w:val="28"/>
        </w:rPr>
      </w:pPr>
      <w:r>
        <w:rPr>
          <w:i/>
          <w:sz w:val="28"/>
        </w:rPr>
        <w:t>Theo lời khai cung cấp trong quá trình giải quyết vụ án, bị đơn ông</w:t>
      </w:r>
      <w:r>
        <w:rPr>
          <w:i/>
          <w:sz w:val="28"/>
        </w:rPr>
        <w:t> Nguyễn Thanh T trình bày</w:t>
      </w:r>
      <w:r>
        <w:rPr>
          <w:sz w:val="28"/>
        </w:rPr>
        <w:t>, sau thời gian quen biết và tìm hiểu, ông T và bà K</w:t>
      </w:r>
      <w:r>
        <w:rPr>
          <w:spacing w:val="40"/>
          <w:sz w:val="28"/>
        </w:rPr>
        <w:t> </w:t>
      </w:r>
      <w:r>
        <w:rPr>
          <w:sz w:val="28"/>
        </w:rPr>
        <w:t>kết hôn năm 2010, có đăng ký kết hôn tại Ủy ban nhân dân xã N vào ngày 22/6/2018. Trong thời gian chung sống, vợ chồng có sinh 02 con chung tên Nguyễn Thị Anh T1, sinh ngày 19/7/2013, Nguyễn Thị Anh T2, sinh ngày 20/7/2015. 02 con chung đang được bà K chăm sóc, nuôi dưỡng; vợ chồng không yêu cầu giải quyết về tài sản chung, không có nợ chung. Trong thời gian chung sống vợ chồng không có mâu thuẫn, không hiểu lý do vì sao bà K tự ý bỏ về nhà cha mẹ ruột sinh sống, ông T khuyên nhiều lần nhưng không được, bà K không đồng ý về hàn gắn. Nay bà K yêu cầu ly hôn ông không đồng ý, ông còn T1ơng vợ T1ơng con, muốn hàn gắn tình cảm vợ chồng.</w:t>
      </w:r>
    </w:p>
    <w:p>
      <w:pPr>
        <w:pStyle w:val="BodyText"/>
        <w:spacing w:before="121"/>
        <w:ind w:left="152" w:right="878" w:firstLine="720"/>
        <w:jc w:val="both"/>
      </w:pPr>
      <w:r>
        <w:rPr/>
        <w:t>Từ khi Tòa án thụ lý vụ án đến nay, ông cũng không hàn gắn tình cảm, bà K cũng không đồng ý về chung sống với ông.</w:t>
      </w:r>
    </w:p>
    <w:p>
      <w:pPr>
        <w:pStyle w:val="BodyText"/>
        <w:spacing w:before="120"/>
        <w:ind w:left="873"/>
        <w:jc w:val="both"/>
      </w:pPr>
      <w:r>
        <w:rPr/>
        <w:t>Tại</w:t>
      </w:r>
      <w:r>
        <w:rPr>
          <w:spacing w:val="-6"/>
        </w:rPr>
        <w:t> </w:t>
      </w:r>
      <w:r>
        <w:rPr/>
        <w:t>phiên</w:t>
      </w:r>
      <w:r>
        <w:rPr>
          <w:spacing w:val="-6"/>
        </w:rPr>
        <w:t> </w:t>
      </w:r>
      <w:r>
        <w:rPr>
          <w:spacing w:val="-4"/>
        </w:rPr>
        <w:t>tòa,</w:t>
      </w:r>
    </w:p>
    <w:p>
      <w:pPr>
        <w:pStyle w:val="ListParagraph"/>
        <w:numPr>
          <w:ilvl w:val="0"/>
          <w:numId w:val="2"/>
        </w:numPr>
        <w:tabs>
          <w:tab w:pos="1039" w:val="left" w:leader="none"/>
        </w:tabs>
        <w:spacing w:line="240" w:lineRule="auto" w:before="119" w:after="0"/>
        <w:ind w:left="152" w:right="926" w:firstLine="720"/>
        <w:jc w:val="both"/>
        <w:rPr>
          <w:sz w:val="28"/>
        </w:rPr>
      </w:pPr>
      <w:r>
        <w:rPr>
          <w:sz w:val="28"/>
        </w:rPr>
        <w:t>Bà</w:t>
      </w:r>
      <w:r>
        <w:rPr>
          <w:spacing w:val="-1"/>
          <w:sz w:val="28"/>
        </w:rPr>
        <w:t> </w:t>
      </w:r>
      <w:r>
        <w:rPr>
          <w:sz w:val="28"/>
        </w:rPr>
        <w:t>K</w:t>
      </w:r>
      <w:r>
        <w:rPr>
          <w:spacing w:val="-4"/>
          <w:sz w:val="28"/>
        </w:rPr>
        <w:t> </w:t>
      </w:r>
      <w:r>
        <w:rPr>
          <w:sz w:val="28"/>
        </w:rPr>
        <w:t>trình</w:t>
      </w:r>
      <w:r>
        <w:rPr>
          <w:spacing w:val="-1"/>
          <w:sz w:val="28"/>
        </w:rPr>
        <w:t> </w:t>
      </w:r>
      <w:r>
        <w:rPr>
          <w:sz w:val="28"/>
        </w:rPr>
        <w:t>bày</w:t>
      </w:r>
      <w:r>
        <w:rPr>
          <w:spacing w:val="-4"/>
          <w:sz w:val="28"/>
        </w:rPr>
        <w:t> </w:t>
      </w:r>
      <w:r>
        <w:rPr>
          <w:sz w:val="28"/>
        </w:rPr>
        <w:t>ý</w:t>
      </w:r>
      <w:r>
        <w:rPr>
          <w:spacing w:val="-1"/>
          <w:sz w:val="28"/>
        </w:rPr>
        <w:t> </w:t>
      </w:r>
      <w:r>
        <w:rPr>
          <w:sz w:val="28"/>
        </w:rPr>
        <w:t>kiến,</w:t>
      </w:r>
      <w:r>
        <w:rPr>
          <w:spacing w:val="-1"/>
          <w:sz w:val="28"/>
        </w:rPr>
        <w:t> </w:t>
      </w:r>
      <w:r>
        <w:rPr>
          <w:sz w:val="28"/>
        </w:rPr>
        <w:t>yêu cầu</w:t>
      </w:r>
      <w:r>
        <w:rPr>
          <w:spacing w:val="-1"/>
          <w:sz w:val="28"/>
        </w:rPr>
        <w:t> </w:t>
      </w:r>
      <w:r>
        <w:rPr>
          <w:sz w:val="28"/>
        </w:rPr>
        <w:t>như</w:t>
      </w:r>
      <w:r>
        <w:rPr>
          <w:spacing w:val="-3"/>
          <w:sz w:val="28"/>
        </w:rPr>
        <w:t> </w:t>
      </w:r>
      <w:r>
        <w:rPr>
          <w:sz w:val="28"/>
        </w:rPr>
        <w:t>đã</w:t>
      </w:r>
      <w:r>
        <w:rPr>
          <w:spacing w:val="-3"/>
          <w:sz w:val="28"/>
        </w:rPr>
        <w:t> </w:t>
      </w:r>
      <w:r>
        <w:rPr>
          <w:sz w:val="28"/>
        </w:rPr>
        <w:t>cung</w:t>
      </w:r>
      <w:r>
        <w:rPr>
          <w:spacing w:val="-2"/>
          <w:sz w:val="28"/>
        </w:rPr>
        <w:t> </w:t>
      </w:r>
      <w:r>
        <w:rPr>
          <w:sz w:val="28"/>
        </w:rPr>
        <w:t>cấp</w:t>
      </w:r>
      <w:r>
        <w:rPr>
          <w:spacing w:val="-1"/>
          <w:sz w:val="28"/>
        </w:rPr>
        <w:t> </w:t>
      </w:r>
      <w:r>
        <w:rPr>
          <w:sz w:val="28"/>
        </w:rPr>
        <w:t>trong</w:t>
      </w:r>
      <w:r>
        <w:rPr>
          <w:spacing w:val="-1"/>
          <w:sz w:val="28"/>
        </w:rPr>
        <w:t> </w:t>
      </w:r>
      <w:r>
        <w:rPr>
          <w:sz w:val="28"/>
        </w:rPr>
        <w:t>giai</w:t>
      </w:r>
      <w:r>
        <w:rPr>
          <w:spacing w:val="-1"/>
          <w:sz w:val="28"/>
        </w:rPr>
        <w:t> </w:t>
      </w:r>
      <w:r>
        <w:rPr>
          <w:sz w:val="28"/>
        </w:rPr>
        <w:t>đoạn chuẩn</w:t>
      </w:r>
      <w:r>
        <w:rPr>
          <w:spacing w:val="-3"/>
          <w:sz w:val="28"/>
        </w:rPr>
        <w:t> </w:t>
      </w:r>
      <w:r>
        <w:rPr>
          <w:sz w:val="28"/>
        </w:rPr>
        <w:t>bị xét</w:t>
      </w:r>
      <w:r>
        <w:rPr>
          <w:spacing w:val="-1"/>
          <w:sz w:val="28"/>
        </w:rPr>
        <w:t> </w:t>
      </w:r>
      <w:r>
        <w:rPr>
          <w:sz w:val="28"/>
        </w:rPr>
        <w:t>xử.</w:t>
      </w:r>
      <w:r>
        <w:rPr>
          <w:spacing w:val="-2"/>
          <w:sz w:val="28"/>
        </w:rPr>
        <w:t> </w:t>
      </w:r>
      <w:r>
        <w:rPr>
          <w:sz w:val="28"/>
        </w:rPr>
        <w:t>Ngoài các</w:t>
      </w:r>
      <w:r>
        <w:rPr>
          <w:spacing w:val="-1"/>
          <w:sz w:val="28"/>
        </w:rPr>
        <w:t> </w:t>
      </w:r>
      <w:r>
        <w:rPr>
          <w:sz w:val="28"/>
        </w:rPr>
        <w:t>tài</w:t>
      </w:r>
      <w:r>
        <w:rPr>
          <w:spacing w:val="-1"/>
          <w:sz w:val="28"/>
        </w:rPr>
        <w:t> </w:t>
      </w:r>
      <w:r>
        <w:rPr>
          <w:sz w:val="28"/>
        </w:rPr>
        <w:t>liệu,</w:t>
      </w:r>
      <w:r>
        <w:rPr>
          <w:spacing w:val="-1"/>
          <w:sz w:val="28"/>
        </w:rPr>
        <w:t> </w:t>
      </w:r>
      <w:r>
        <w:rPr>
          <w:sz w:val="28"/>
        </w:rPr>
        <w:t>chứng cứ</w:t>
      </w:r>
      <w:r>
        <w:rPr>
          <w:spacing w:val="-2"/>
          <w:sz w:val="28"/>
        </w:rPr>
        <w:t> </w:t>
      </w:r>
      <w:r>
        <w:rPr>
          <w:sz w:val="28"/>
        </w:rPr>
        <w:t>đã</w:t>
      </w:r>
      <w:r>
        <w:rPr>
          <w:spacing w:val="-1"/>
          <w:sz w:val="28"/>
        </w:rPr>
        <w:t> </w:t>
      </w:r>
      <w:r>
        <w:rPr>
          <w:sz w:val="28"/>
        </w:rPr>
        <w:t>cung cấp cho Tòa</w:t>
      </w:r>
      <w:r>
        <w:rPr>
          <w:spacing w:val="-1"/>
          <w:sz w:val="28"/>
        </w:rPr>
        <w:t> </w:t>
      </w:r>
      <w:r>
        <w:rPr>
          <w:sz w:val="28"/>
        </w:rPr>
        <w:t>án, bà</w:t>
      </w:r>
      <w:r>
        <w:rPr>
          <w:spacing w:val="-2"/>
          <w:sz w:val="28"/>
        </w:rPr>
        <w:t> </w:t>
      </w:r>
      <w:r>
        <w:rPr>
          <w:sz w:val="28"/>
        </w:rPr>
        <w:t>K</w:t>
      </w:r>
      <w:r>
        <w:rPr>
          <w:spacing w:val="-2"/>
          <w:sz w:val="28"/>
        </w:rPr>
        <w:t> </w:t>
      </w:r>
      <w:r>
        <w:rPr>
          <w:sz w:val="28"/>
        </w:rPr>
        <w:t>không còn</w:t>
      </w:r>
      <w:r>
        <w:rPr>
          <w:spacing w:val="-1"/>
          <w:sz w:val="28"/>
        </w:rPr>
        <w:t> </w:t>
      </w:r>
      <w:r>
        <w:rPr>
          <w:sz w:val="28"/>
        </w:rPr>
        <w:t>tài liệu, chứng cứ nào khác để cung cấp thêm.</w:t>
      </w:r>
    </w:p>
    <w:p>
      <w:pPr>
        <w:pStyle w:val="ListParagraph"/>
        <w:numPr>
          <w:ilvl w:val="0"/>
          <w:numId w:val="2"/>
        </w:numPr>
        <w:tabs>
          <w:tab w:pos="1058" w:val="left" w:leader="none"/>
        </w:tabs>
        <w:spacing w:line="240" w:lineRule="auto" w:before="122" w:after="0"/>
        <w:ind w:left="152" w:right="920" w:firstLine="720"/>
        <w:jc w:val="both"/>
        <w:rPr>
          <w:sz w:val="28"/>
        </w:rPr>
      </w:pPr>
      <w:r>
        <w:rPr>
          <w:sz w:val="28"/>
        </w:rPr>
        <w:t>Ông T trình bày ý kiến về quan hệ hôn nhân, đồng ý ly hôn với bà K, ông T không còn tài liệu, chứng cứ nào khác để cung cấp thêm.</w:t>
      </w:r>
    </w:p>
    <w:p>
      <w:pPr>
        <w:pStyle w:val="ListParagraph"/>
        <w:numPr>
          <w:ilvl w:val="0"/>
          <w:numId w:val="2"/>
        </w:numPr>
        <w:tabs>
          <w:tab w:pos="1037" w:val="left" w:leader="none"/>
        </w:tabs>
        <w:spacing w:line="240" w:lineRule="auto" w:before="119" w:after="0"/>
        <w:ind w:left="1036" w:right="0" w:hanging="164"/>
        <w:jc w:val="both"/>
        <w:rPr>
          <w:sz w:val="28"/>
        </w:rPr>
      </w:pPr>
      <w:r>
        <w:rPr>
          <w:sz w:val="28"/>
        </w:rPr>
        <w:t>Ý</w:t>
      </w:r>
      <w:r>
        <w:rPr>
          <w:spacing w:val="-3"/>
          <w:sz w:val="28"/>
        </w:rPr>
        <w:t> </w:t>
      </w:r>
      <w:r>
        <w:rPr>
          <w:sz w:val="28"/>
        </w:rPr>
        <w:t>kiến</w:t>
      </w:r>
      <w:r>
        <w:rPr>
          <w:spacing w:val="-1"/>
          <w:sz w:val="28"/>
        </w:rPr>
        <w:t> </w:t>
      </w:r>
      <w:r>
        <w:rPr>
          <w:sz w:val="28"/>
        </w:rPr>
        <w:t>của</w:t>
      </w:r>
      <w:r>
        <w:rPr>
          <w:spacing w:val="-2"/>
          <w:sz w:val="28"/>
        </w:rPr>
        <w:t> </w:t>
      </w:r>
      <w:r>
        <w:rPr>
          <w:sz w:val="28"/>
        </w:rPr>
        <w:t>Kiểm</w:t>
      </w:r>
      <w:r>
        <w:rPr>
          <w:spacing w:val="-6"/>
          <w:sz w:val="28"/>
        </w:rPr>
        <w:t> </w:t>
      </w:r>
      <w:r>
        <w:rPr>
          <w:sz w:val="28"/>
        </w:rPr>
        <w:t>sát</w:t>
      </w:r>
      <w:r>
        <w:rPr>
          <w:spacing w:val="-1"/>
          <w:sz w:val="28"/>
        </w:rPr>
        <w:t> </w:t>
      </w:r>
      <w:r>
        <w:rPr>
          <w:sz w:val="28"/>
        </w:rPr>
        <w:t>viên</w:t>
      </w:r>
      <w:r>
        <w:rPr>
          <w:spacing w:val="-1"/>
          <w:sz w:val="28"/>
        </w:rPr>
        <w:t> </w:t>
      </w:r>
      <w:r>
        <w:rPr>
          <w:sz w:val="28"/>
        </w:rPr>
        <w:t>tham</w:t>
      </w:r>
      <w:r>
        <w:rPr>
          <w:spacing w:val="-6"/>
          <w:sz w:val="28"/>
        </w:rPr>
        <w:t> </w:t>
      </w:r>
      <w:r>
        <w:rPr>
          <w:sz w:val="28"/>
        </w:rPr>
        <w:t>gia</w:t>
      </w:r>
      <w:r>
        <w:rPr>
          <w:spacing w:val="-2"/>
          <w:sz w:val="28"/>
        </w:rPr>
        <w:t> </w:t>
      </w:r>
      <w:r>
        <w:rPr>
          <w:sz w:val="28"/>
        </w:rPr>
        <w:t>phiên</w:t>
      </w:r>
      <w:r>
        <w:rPr>
          <w:spacing w:val="-3"/>
          <w:sz w:val="28"/>
        </w:rPr>
        <w:t> </w:t>
      </w:r>
      <w:r>
        <w:rPr>
          <w:spacing w:val="-4"/>
          <w:sz w:val="28"/>
        </w:rPr>
        <w:t>tòa:</w:t>
      </w:r>
    </w:p>
    <w:p>
      <w:pPr>
        <w:pStyle w:val="BodyText"/>
        <w:spacing w:before="120"/>
        <w:ind w:left="152" w:right="877" w:firstLine="720"/>
        <w:jc w:val="both"/>
      </w:pPr>
      <w:r>
        <w:rPr/>
        <w:t>Việc tuân theo pháp luật của Thẩm phán, Hội đồng xét xử, T1 ký Tòa án trong giai đoạn chuẩn bị xét xử và tại phiên tòa: Thẩm phán, Hội đồng xét xử,</w:t>
      </w:r>
      <w:r>
        <w:rPr>
          <w:spacing w:val="40"/>
        </w:rPr>
        <w:t> </w:t>
      </w:r>
      <w:r>
        <w:rPr/>
        <w:t>T1 ký Tòa án đã tuân theo đúng các quy định của Bộ luật Tố tụng dân sự.</w:t>
      </w:r>
    </w:p>
    <w:p>
      <w:pPr>
        <w:spacing w:after="0"/>
        <w:jc w:val="both"/>
        <w:sectPr>
          <w:headerReference w:type="default" r:id="rId5"/>
          <w:pgSz w:w="11910" w:h="16850"/>
          <w:pgMar w:header="724" w:footer="0" w:top="1320" w:bottom="280" w:left="980" w:right="820"/>
        </w:sectPr>
      </w:pPr>
    </w:p>
    <w:p>
      <w:pPr>
        <w:pStyle w:val="BodyText"/>
        <w:spacing w:before="79"/>
        <w:ind w:left="722" w:right="305" w:firstLine="719"/>
        <w:jc w:val="both"/>
      </w:pPr>
      <w:r>
        <w:rPr/>
        <w:t>Việc tuân theo pháp luật tố tụng của người tham</w:t>
      </w:r>
      <w:r>
        <w:rPr>
          <w:spacing w:val="-2"/>
        </w:rPr>
        <w:t> </w:t>
      </w:r>
      <w:r>
        <w:rPr/>
        <w:t>gia tố tụng: Nguyên đơn, bị đơn đã thực hiện đúng quy định tại các Điều 70, 71, 234 Bộ luật Tố tụng dân </w:t>
      </w:r>
      <w:r>
        <w:rPr>
          <w:spacing w:val="-4"/>
        </w:rPr>
        <w:t>sự.</w:t>
      </w:r>
    </w:p>
    <w:p>
      <w:pPr>
        <w:pStyle w:val="BodyText"/>
        <w:spacing w:before="119"/>
        <w:ind w:left="722" w:right="305" w:firstLine="719"/>
        <w:jc w:val="both"/>
      </w:pPr>
      <w:r>
        <w:rPr/>
        <w:t>Về</w:t>
      </w:r>
      <w:r>
        <w:rPr>
          <w:spacing w:val="-2"/>
        </w:rPr>
        <w:t> </w:t>
      </w:r>
      <w:r>
        <w:rPr/>
        <w:t>việc</w:t>
      </w:r>
      <w:r>
        <w:rPr>
          <w:spacing w:val="-4"/>
        </w:rPr>
        <w:t> </w:t>
      </w:r>
      <w:r>
        <w:rPr/>
        <w:t>giải</w:t>
      </w:r>
      <w:r>
        <w:rPr>
          <w:spacing w:val="-3"/>
        </w:rPr>
        <w:t> </w:t>
      </w:r>
      <w:r>
        <w:rPr/>
        <w:t>quyết</w:t>
      </w:r>
      <w:r>
        <w:rPr>
          <w:spacing w:val="-1"/>
        </w:rPr>
        <w:t> </w:t>
      </w:r>
      <w:r>
        <w:rPr/>
        <w:t>vụ</w:t>
      </w:r>
      <w:r>
        <w:rPr>
          <w:spacing w:val="-3"/>
        </w:rPr>
        <w:t> </w:t>
      </w:r>
      <w:r>
        <w:rPr/>
        <w:t>án: Về</w:t>
      </w:r>
      <w:r>
        <w:rPr>
          <w:spacing w:val="-4"/>
        </w:rPr>
        <w:t> </w:t>
      </w:r>
      <w:r>
        <w:rPr/>
        <w:t>quan</w:t>
      </w:r>
      <w:r>
        <w:rPr>
          <w:spacing w:val="-4"/>
        </w:rPr>
        <w:t> </w:t>
      </w:r>
      <w:r>
        <w:rPr/>
        <w:t>hệ</w:t>
      </w:r>
      <w:r>
        <w:rPr>
          <w:spacing w:val="-2"/>
        </w:rPr>
        <w:t> </w:t>
      </w:r>
      <w:r>
        <w:rPr/>
        <w:t>hôn</w:t>
      </w:r>
      <w:r>
        <w:rPr>
          <w:spacing w:val="-1"/>
        </w:rPr>
        <w:t> </w:t>
      </w:r>
      <w:r>
        <w:rPr/>
        <w:t>nhân,</w:t>
      </w:r>
      <w:r>
        <w:rPr>
          <w:spacing w:val="-3"/>
        </w:rPr>
        <w:t> </w:t>
      </w:r>
      <w:r>
        <w:rPr/>
        <w:t>bà</w:t>
      </w:r>
      <w:r>
        <w:rPr>
          <w:spacing w:val="-2"/>
        </w:rPr>
        <w:t> </w:t>
      </w:r>
      <w:r>
        <w:rPr/>
        <w:t>K</w:t>
      </w:r>
      <w:r>
        <w:rPr>
          <w:spacing w:val="-3"/>
        </w:rPr>
        <w:t> </w:t>
      </w:r>
      <w:r>
        <w:rPr/>
        <w:t>và</w:t>
      </w:r>
      <w:r>
        <w:rPr>
          <w:spacing w:val="-2"/>
        </w:rPr>
        <w:t> </w:t>
      </w:r>
      <w:r>
        <w:rPr/>
        <w:t>ông</w:t>
      </w:r>
      <w:r>
        <w:rPr>
          <w:spacing w:val="-1"/>
        </w:rPr>
        <w:t> </w:t>
      </w:r>
      <w:r>
        <w:rPr/>
        <w:t>T</w:t>
      </w:r>
      <w:r>
        <w:rPr>
          <w:spacing w:val="-3"/>
        </w:rPr>
        <w:t> </w:t>
      </w:r>
      <w:r>
        <w:rPr/>
        <w:t>chung</w:t>
      </w:r>
      <w:r>
        <w:rPr>
          <w:spacing w:val="-1"/>
        </w:rPr>
        <w:t> </w:t>
      </w:r>
      <w:r>
        <w:rPr/>
        <w:t>sống có</w:t>
      </w:r>
      <w:r>
        <w:rPr>
          <w:spacing w:val="-1"/>
        </w:rPr>
        <w:t> </w:t>
      </w:r>
      <w:r>
        <w:rPr/>
        <w:t>đăng</w:t>
      </w:r>
      <w:r>
        <w:rPr>
          <w:spacing w:val="-1"/>
        </w:rPr>
        <w:t> </w:t>
      </w:r>
      <w:r>
        <w:rPr/>
        <w:t>ký</w:t>
      </w:r>
      <w:r>
        <w:rPr>
          <w:spacing w:val="-3"/>
        </w:rPr>
        <w:t> </w:t>
      </w:r>
      <w:r>
        <w:rPr/>
        <w:t>kết</w:t>
      </w:r>
      <w:r>
        <w:rPr>
          <w:spacing w:val="-1"/>
        </w:rPr>
        <w:t> </w:t>
      </w:r>
      <w:r>
        <w:rPr/>
        <w:t>hôn</w:t>
      </w:r>
      <w:r>
        <w:rPr>
          <w:spacing w:val="-1"/>
        </w:rPr>
        <w:t> </w:t>
      </w:r>
      <w:r>
        <w:rPr/>
        <w:t>nên</w:t>
      </w:r>
      <w:r>
        <w:rPr>
          <w:spacing w:val="-1"/>
        </w:rPr>
        <w:t> </w:t>
      </w:r>
      <w:r>
        <w:rPr/>
        <w:t>quan</w:t>
      </w:r>
      <w:r>
        <w:rPr>
          <w:spacing w:val="-1"/>
        </w:rPr>
        <w:t> </w:t>
      </w:r>
      <w:r>
        <w:rPr/>
        <w:t>hệ</w:t>
      </w:r>
      <w:r>
        <w:rPr>
          <w:spacing w:val="-1"/>
        </w:rPr>
        <w:t> </w:t>
      </w:r>
      <w:r>
        <w:rPr/>
        <w:t>hôn</w:t>
      </w:r>
      <w:r>
        <w:rPr>
          <w:spacing w:val="-1"/>
        </w:rPr>
        <w:t> </w:t>
      </w:r>
      <w:r>
        <w:rPr/>
        <w:t>nhân</w:t>
      </w:r>
      <w:r>
        <w:rPr>
          <w:spacing w:val="-1"/>
        </w:rPr>
        <w:t> </w:t>
      </w:r>
      <w:r>
        <w:rPr/>
        <w:t>giữa</w:t>
      </w:r>
      <w:r>
        <w:rPr>
          <w:spacing w:val="-1"/>
        </w:rPr>
        <w:t> </w:t>
      </w:r>
      <w:r>
        <w:rPr/>
        <w:t>bà</w:t>
      </w:r>
      <w:r>
        <w:rPr>
          <w:spacing w:val="-1"/>
        </w:rPr>
        <w:t> </w:t>
      </w:r>
      <w:r>
        <w:rPr/>
        <w:t>K,</w:t>
      </w:r>
      <w:r>
        <w:rPr>
          <w:spacing w:val="-2"/>
        </w:rPr>
        <w:t> </w:t>
      </w:r>
      <w:r>
        <w:rPr/>
        <w:t>ông</w:t>
      </w:r>
      <w:r>
        <w:rPr>
          <w:spacing w:val="-1"/>
        </w:rPr>
        <w:t> </w:t>
      </w:r>
      <w:r>
        <w:rPr/>
        <w:t>T</w:t>
      </w:r>
      <w:r>
        <w:rPr>
          <w:spacing w:val="-3"/>
        </w:rPr>
        <w:t> </w:t>
      </w:r>
      <w:r>
        <w:rPr/>
        <w:t>hợp</w:t>
      </w:r>
      <w:r>
        <w:rPr>
          <w:spacing w:val="-2"/>
        </w:rPr>
        <w:t> </w:t>
      </w:r>
      <w:r>
        <w:rPr/>
        <w:t>pháp,</w:t>
      </w:r>
      <w:r>
        <w:rPr>
          <w:spacing w:val="-2"/>
        </w:rPr>
        <w:t> </w:t>
      </w:r>
      <w:r>
        <w:rPr/>
        <w:t>được</w:t>
      </w:r>
      <w:r>
        <w:rPr>
          <w:spacing w:val="-1"/>
        </w:rPr>
        <w:t> </w:t>
      </w:r>
      <w:r>
        <w:rPr/>
        <w:t>pháp luật thừa nhận và bảo vệ. Xét thấy, bà K yêu cầu ly hôn với ông T xuất phát từ việc sau khi kết hôn, bà K và ông T đã không có tiếng nói chung, T1ờng hay mâu thuẫn, ông T không tôn trọng ý kiến của bà K, 02 bên cũng đã không còn chung sống với nhau khoảng 03 tháng nay, mâu thuẫn vợ chồng do bà K trình bày ông T không thừa nhận, tuy nhiên tại phiên tòa ông T đồng ý ly hôn theo</w:t>
      </w:r>
      <w:r>
        <w:rPr>
          <w:spacing w:val="40"/>
        </w:rPr>
        <w:t> </w:t>
      </w:r>
      <w:r>
        <w:rPr/>
        <w:t>yêu cầu của bà K. Căn cứ Điều 55 Luật Hôn nhân và gia đình, công nhận sự thuận tình ly hôn giữa bà K và ông T.</w:t>
      </w:r>
    </w:p>
    <w:p>
      <w:pPr>
        <w:pStyle w:val="BodyText"/>
        <w:spacing w:before="122"/>
        <w:ind w:left="722" w:right="306" w:firstLine="719"/>
        <w:jc w:val="both"/>
      </w:pPr>
      <w:r>
        <w:rPr/>
        <w:t>Về con chung: Có 02 con chung tên Nguyễn Thị Anh T1, sinh ngày 19/7/2013,</w:t>
      </w:r>
      <w:r>
        <w:rPr>
          <w:spacing w:val="-1"/>
        </w:rPr>
        <w:t> </w:t>
      </w:r>
      <w:r>
        <w:rPr/>
        <w:t>Nguyễn Thị Anh T2,</w:t>
      </w:r>
      <w:r>
        <w:rPr>
          <w:spacing w:val="-1"/>
        </w:rPr>
        <w:t> </w:t>
      </w:r>
      <w:r>
        <w:rPr/>
        <w:t>sinh ngày</w:t>
      </w:r>
      <w:r>
        <w:rPr>
          <w:spacing w:val="-3"/>
        </w:rPr>
        <w:t> </w:t>
      </w:r>
      <w:r>
        <w:rPr/>
        <w:t>20/7/2015,</w:t>
      </w:r>
      <w:r>
        <w:rPr>
          <w:spacing w:val="-1"/>
        </w:rPr>
        <w:t> </w:t>
      </w:r>
      <w:r>
        <w:rPr/>
        <w:t>đang sống với bà</w:t>
      </w:r>
      <w:r>
        <w:rPr>
          <w:spacing w:val="-1"/>
        </w:rPr>
        <w:t> </w:t>
      </w:r>
      <w:r>
        <w:rPr/>
        <w:t>K.</w:t>
      </w:r>
      <w:r>
        <w:rPr>
          <w:spacing w:val="-1"/>
        </w:rPr>
        <w:t> </w:t>
      </w:r>
      <w:r>
        <w:rPr/>
        <w:t>Bà K yêu</w:t>
      </w:r>
      <w:r>
        <w:rPr>
          <w:spacing w:val="-1"/>
        </w:rPr>
        <w:t> </w:t>
      </w:r>
      <w:r>
        <w:rPr/>
        <w:t>cầu</w:t>
      </w:r>
      <w:r>
        <w:rPr>
          <w:spacing w:val="-2"/>
        </w:rPr>
        <w:t> </w:t>
      </w:r>
      <w:r>
        <w:rPr/>
        <w:t>được</w:t>
      </w:r>
      <w:r>
        <w:rPr>
          <w:spacing w:val="-2"/>
        </w:rPr>
        <w:t> </w:t>
      </w:r>
      <w:r>
        <w:rPr/>
        <w:t>tiếp</w:t>
      </w:r>
      <w:r>
        <w:rPr>
          <w:spacing w:val="-2"/>
        </w:rPr>
        <w:t> </w:t>
      </w:r>
      <w:r>
        <w:rPr/>
        <w:t>tục</w:t>
      </w:r>
      <w:r>
        <w:rPr>
          <w:spacing w:val="-4"/>
        </w:rPr>
        <w:t> </w:t>
      </w:r>
      <w:r>
        <w:rPr/>
        <w:t>nuôi</w:t>
      </w:r>
      <w:r>
        <w:rPr>
          <w:spacing w:val="-1"/>
        </w:rPr>
        <w:t> </w:t>
      </w:r>
      <w:r>
        <w:rPr/>
        <w:t>dưỡng</w:t>
      </w:r>
      <w:r>
        <w:rPr>
          <w:spacing w:val="-1"/>
        </w:rPr>
        <w:t> </w:t>
      </w:r>
      <w:r>
        <w:rPr/>
        <w:t>02</w:t>
      </w:r>
      <w:r>
        <w:rPr>
          <w:spacing w:val="-2"/>
        </w:rPr>
        <w:t> </w:t>
      </w:r>
      <w:r>
        <w:rPr/>
        <w:t>con</w:t>
      </w:r>
      <w:r>
        <w:rPr>
          <w:spacing w:val="-1"/>
        </w:rPr>
        <w:t> </w:t>
      </w:r>
      <w:r>
        <w:rPr/>
        <w:t>chung.</w:t>
      </w:r>
      <w:r>
        <w:rPr>
          <w:spacing w:val="-3"/>
        </w:rPr>
        <w:t> </w:t>
      </w:r>
      <w:r>
        <w:rPr/>
        <w:t>Đồng</w:t>
      </w:r>
      <w:r>
        <w:rPr>
          <w:spacing w:val="-1"/>
        </w:rPr>
        <w:t> </w:t>
      </w:r>
      <w:r>
        <w:rPr/>
        <w:t>thời,</w:t>
      </w:r>
      <w:r>
        <w:rPr>
          <w:spacing w:val="-2"/>
        </w:rPr>
        <w:t> </w:t>
      </w:r>
      <w:r>
        <w:rPr/>
        <w:t>cháu T1,</w:t>
      </w:r>
      <w:r>
        <w:rPr>
          <w:spacing w:val="-3"/>
        </w:rPr>
        <w:t> </w:t>
      </w:r>
      <w:r>
        <w:rPr/>
        <w:t>T2</w:t>
      </w:r>
      <w:r>
        <w:rPr>
          <w:spacing w:val="-2"/>
        </w:rPr>
        <w:t> </w:t>
      </w:r>
      <w:r>
        <w:rPr/>
        <w:t>cũng</w:t>
      </w:r>
      <w:r>
        <w:rPr>
          <w:spacing w:val="-1"/>
        </w:rPr>
        <w:t> </w:t>
      </w:r>
      <w:r>
        <w:rPr/>
        <w:t>có nguyện vọng sống chung với bà K nên cần ổn định cuộc sống cho cháu, tiếp tục giao 02 cháu T1, T2 cho bà K chăm sóc, nuôi dưỡng.</w:t>
      </w:r>
    </w:p>
    <w:p>
      <w:pPr>
        <w:pStyle w:val="BodyText"/>
        <w:spacing w:line="242" w:lineRule="auto" w:before="118"/>
        <w:ind w:left="722" w:right="309" w:firstLine="719"/>
        <w:jc w:val="both"/>
      </w:pPr>
      <w:r>
        <w:rPr/>
        <w:t>Bà Phan Thị Thanh K rút lại yêu cầu ông T cấp dưỡng nuôi con nên đình chỉ yêu cầu này.</w:t>
      </w:r>
    </w:p>
    <w:p>
      <w:pPr>
        <w:pStyle w:val="BodyText"/>
        <w:spacing w:before="115"/>
        <w:ind w:left="722" w:right="315" w:firstLine="719"/>
        <w:jc w:val="both"/>
      </w:pPr>
      <w:r>
        <w:rPr/>
        <w:t>Về tài sản chung, nợ chung: Bà K, ông T không yêu cầu giải quyết, nên không đề cập đến.</w:t>
      </w:r>
    </w:p>
    <w:p>
      <w:pPr>
        <w:pStyle w:val="BodyText"/>
        <w:spacing w:before="119"/>
        <w:ind w:left="722" w:right="310" w:firstLine="719"/>
        <w:jc w:val="both"/>
      </w:pPr>
      <w:r>
        <w:rPr/>
        <w:t>Đề nghị Hội đồng xét xử căn cứ quy định tại các Điều 55, 81, 82, 83, 84 Luật Hôn nhân và Gia đình năm 2014 xem xét, quyết định.</w:t>
      </w:r>
    </w:p>
    <w:p>
      <w:pPr>
        <w:pStyle w:val="Heading1"/>
        <w:spacing w:before="12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3"/>
        </w:numPr>
        <w:tabs>
          <w:tab w:pos="1838" w:val="left" w:leader="none"/>
        </w:tabs>
        <w:spacing w:line="240" w:lineRule="auto" w:before="117" w:after="0"/>
        <w:ind w:left="1838" w:right="0" w:hanging="396"/>
        <w:jc w:val="both"/>
        <w:rPr>
          <w:sz w:val="28"/>
        </w:rPr>
      </w:pPr>
      <w:r>
        <w:rPr>
          <w:sz w:val="28"/>
        </w:rPr>
        <w:t>Về</w:t>
      </w:r>
      <w:r>
        <w:rPr>
          <w:spacing w:val="-3"/>
          <w:sz w:val="28"/>
        </w:rPr>
        <w:t> </w:t>
      </w:r>
      <w:r>
        <w:rPr>
          <w:sz w:val="28"/>
        </w:rPr>
        <w:t>tố </w:t>
      </w:r>
      <w:r>
        <w:rPr>
          <w:spacing w:val="-2"/>
          <w:sz w:val="28"/>
        </w:rPr>
        <w:t>tụng:</w:t>
      </w:r>
    </w:p>
    <w:p>
      <w:pPr>
        <w:pStyle w:val="BodyText"/>
        <w:spacing w:before="120"/>
        <w:ind w:left="722" w:right="306" w:firstLine="719"/>
        <w:jc w:val="both"/>
      </w:pPr>
      <w:r>
        <w:rPr/>
        <w:t>Bà Phan Thị Thanh K khởi kiện yêu cầu ly hôn với ông Nguyễn Thanh T. Đồng thời,</w:t>
      </w:r>
      <w:r>
        <w:rPr>
          <w:spacing w:val="-1"/>
        </w:rPr>
        <w:t> </w:t>
      </w:r>
      <w:r>
        <w:rPr/>
        <w:t>ông T cư</w:t>
      </w:r>
      <w:r>
        <w:rPr>
          <w:spacing w:val="-1"/>
        </w:rPr>
        <w:t> </w:t>
      </w:r>
      <w:r>
        <w:rPr/>
        <w:t>trú trên</w:t>
      </w:r>
      <w:r>
        <w:rPr>
          <w:spacing w:val="-1"/>
        </w:rPr>
        <w:t> </w:t>
      </w:r>
      <w:r>
        <w:rPr/>
        <w:t>địa</w:t>
      </w:r>
      <w:r>
        <w:rPr>
          <w:spacing w:val="-1"/>
        </w:rPr>
        <w:t> </w:t>
      </w:r>
      <w:r>
        <w:rPr/>
        <w:t>bàn huyện C. Xét đây</w:t>
      </w:r>
      <w:r>
        <w:rPr>
          <w:spacing w:val="-3"/>
        </w:rPr>
        <w:t> </w:t>
      </w:r>
      <w:r>
        <w:rPr/>
        <w:t>là tranh chấp về</w:t>
      </w:r>
      <w:r>
        <w:rPr>
          <w:spacing w:val="-2"/>
        </w:rPr>
        <w:t> </w:t>
      </w:r>
      <w:r>
        <w:rPr/>
        <w:t>hôn nhân và gia đình thuộc thẩm quyền giải quyết của Tòa án nhân dân huyện C theo quy định tại khoản 1 Điều 28, điểm a khoản 1 Điều 35 và điểm a khoản 1 Điều 39 của Bộ luật Tố tụng dân sự.</w:t>
      </w:r>
    </w:p>
    <w:p>
      <w:pPr>
        <w:pStyle w:val="ListParagraph"/>
        <w:numPr>
          <w:ilvl w:val="0"/>
          <w:numId w:val="3"/>
        </w:numPr>
        <w:tabs>
          <w:tab w:pos="1838" w:val="left" w:leader="none"/>
        </w:tabs>
        <w:spacing w:line="240" w:lineRule="auto" w:before="118" w:after="0"/>
        <w:ind w:left="1838" w:right="0" w:hanging="396"/>
        <w:jc w:val="both"/>
        <w:rPr>
          <w:sz w:val="28"/>
        </w:rPr>
      </w:pPr>
      <w:r>
        <w:rPr>
          <w:sz w:val="28"/>
        </w:rPr>
        <w:t>Về</w:t>
      </w:r>
      <w:r>
        <w:rPr>
          <w:spacing w:val="-4"/>
          <w:sz w:val="28"/>
        </w:rPr>
        <w:t> </w:t>
      </w:r>
      <w:r>
        <w:rPr>
          <w:sz w:val="28"/>
        </w:rPr>
        <w:t>nội</w:t>
      </w:r>
      <w:r>
        <w:rPr>
          <w:spacing w:val="-3"/>
          <w:sz w:val="28"/>
        </w:rPr>
        <w:t> </w:t>
      </w:r>
      <w:r>
        <w:rPr>
          <w:spacing w:val="-4"/>
          <w:sz w:val="28"/>
        </w:rPr>
        <w:t>dung:</w:t>
      </w:r>
    </w:p>
    <w:p>
      <w:pPr>
        <w:pStyle w:val="BodyText"/>
        <w:spacing w:before="122"/>
        <w:ind w:left="722" w:right="308" w:firstLine="719"/>
        <w:jc w:val="both"/>
      </w:pPr>
      <w:r>
        <w:rPr/>
        <w:t>[2.1] Về hôn nhân: Bà K và ông T tự nguyện kết hôn và có đăng ký kết hôn theo quy định của pháp luật nên quan hệ hôn nhân giữa bà K, ông T là hợp pháp, được pháp luật thừa nhận và bảo vệ.</w:t>
      </w:r>
    </w:p>
    <w:p>
      <w:pPr>
        <w:pStyle w:val="BodyText"/>
        <w:spacing w:before="119"/>
        <w:ind w:left="722" w:right="306" w:firstLine="719"/>
        <w:jc w:val="both"/>
      </w:pPr>
      <w:r>
        <w:rPr/>
        <w:t>Bà K xác định, trong quá trình chung sống, vợ chồng T1ờng xuyên cãi vả do ông T không tôn trọng ý kiến của bà K, ông T tự ý làm mọi việc kinh tế gia đình không thông qua bà bàn bạc với bà, bà yêu cầu được biết thì ông T không đồng ý, ông T còn cờ bạc, đá gà và không còn sống chung khoảng 03 tháng nay. Cho nên, bà K yêu cầu được ly hôn với ông T.</w:t>
      </w:r>
    </w:p>
    <w:p>
      <w:pPr>
        <w:spacing w:after="0"/>
        <w:jc w:val="both"/>
        <w:sectPr>
          <w:headerReference w:type="default" r:id="rId6"/>
          <w:pgSz w:w="11910" w:h="16850"/>
          <w:pgMar w:header="724" w:footer="0" w:top="1320" w:bottom="280" w:left="980" w:right="820"/>
        </w:sectPr>
      </w:pPr>
    </w:p>
    <w:p>
      <w:pPr>
        <w:pStyle w:val="BodyText"/>
        <w:spacing w:before="79"/>
        <w:ind w:left="152" w:right="874" w:firstLine="720"/>
        <w:jc w:val="both"/>
      </w:pPr>
      <w:r>
        <w:rPr/>
        <w:t>Trong giai đoạn chuẩn bị xét xử, cũng như tại phiên tòa, bà K khẳng định không còn tình cảm với ông T, nguyên nhân mâu thuẫn vợ chồng xuất phát từ việc không có tiếng nói chung, ông T không tôn trọng ý kiến của bà K, ông T tự ý làm mọi việc kinh tế gia đình không thông qua bà bàn bạc với bà, bà yêu cầu được biết thì ông T không đồng ý, khoảng hơn 03 tháng nay bà K và ông T không còn chung sống với nhau, ông T đi làm ruộng tại nhà cùng ba mẹ chồng tại xã N, huyện C, tỉnh An Giang, từ khi thụ lý vụ án, cũng như trong giai đoạn chuẩn bị xét xử cả bà K, ông T cũng không thể đoàn tụ, hàn gắn tình cảm được; tại phiên tòa mặc dù ông T không thừa nhận nguyên nhân mâu thuẫn của vợ chồng nhưng ông đồng ý ly hôn theo yêu cầu của bà K.</w:t>
      </w:r>
    </w:p>
    <w:p>
      <w:pPr>
        <w:pStyle w:val="BodyText"/>
        <w:spacing w:before="119"/>
        <w:ind w:left="152" w:right="875" w:firstLine="720"/>
        <w:jc w:val="both"/>
      </w:pPr>
      <w:r>
        <w:rPr/>
        <w:t>Như vậy, tình trạng hôn nhân giữa bà K và ông T là trầm trọng, đời sống chung không thể kéo dài, mục đích của hôn nhân không đạt được. Do vậy, việc bà K yêu cầu ly hôn và ông T đồng ý là phù hợp với quy định tại khoản 1 Điều 51, khoản 1 Điều 55 Luật Hôn nhân gia đình năm</w:t>
      </w:r>
      <w:r>
        <w:rPr>
          <w:spacing w:val="-1"/>
        </w:rPr>
        <w:t> </w:t>
      </w:r>
      <w:r>
        <w:rPr/>
        <w:t>2014, xét đề nghị của đại diện Viện kiểm sát nhân dân huyện C là có căn cứ. Hội đồng xét xử công nhận sự thuận tình ly hôn giữa bà K và ông T.</w:t>
      </w:r>
    </w:p>
    <w:p>
      <w:pPr>
        <w:pStyle w:val="BodyText"/>
        <w:spacing w:before="120"/>
        <w:ind w:left="152" w:right="875" w:firstLine="790"/>
        <w:jc w:val="both"/>
      </w:pPr>
      <w:r>
        <w:rPr/>
        <w:t>[2.2] Về con chung: Bà K, ông T cùng thống nhất, trong thời gian chung sống, vợ chồng có sinh 02 con chung tên Nguyễn Thị Anh T1, sinh ngày 19/7/2013, Nguyễn Thị Anh T2, sinh ngày 20/7/2015. Bà K yêu được tiếp tục chăm</w:t>
      </w:r>
      <w:r>
        <w:rPr>
          <w:spacing w:val="-2"/>
        </w:rPr>
        <w:t> </w:t>
      </w:r>
      <w:r>
        <w:rPr/>
        <w:t>sóc, nuôi dưỡng 02 con chung. Tại phiên tòa ông T yêu cầu được nuôi con chung tên Nguyễn Thị Anh T2, sinh ngày 20/7/2015, đồng ý để bà K nuôi 01</w:t>
      </w:r>
      <w:r>
        <w:rPr>
          <w:spacing w:val="40"/>
        </w:rPr>
        <w:t> </w:t>
      </w:r>
      <w:r>
        <w:rPr/>
        <w:t>con chung tên Nguyễn Thị Anh T1, sinh ngày 19/7/2013.</w:t>
      </w:r>
    </w:p>
    <w:p>
      <w:pPr>
        <w:pStyle w:val="BodyText"/>
        <w:spacing w:before="121"/>
        <w:ind w:left="152" w:right="875" w:firstLine="720"/>
        <w:jc w:val="both"/>
      </w:pPr>
      <w:r>
        <w:rPr/>
        <w:t>Xét thấy, 02 cháu đang được bà K chăm sóc, nuôi dưỡng, phát triển ổn định nếu thay</w:t>
      </w:r>
      <w:r>
        <w:rPr>
          <w:spacing w:val="-1"/>
        </w:rPr>
        <w:t> </w:t>
      </w:r>
      <w:r>
        <w:rPr/>
        <w:t>đổi môi trường sống, sinh hoạt sẽ ảnh hưởng đến sự phát triển của 02 cháu, hơn nữa, tại các biên bản ghi nhận ý kiến con chung có sự chứng kiến của bà K và ông T, các cháu đều có ý kiến muốn sống cùng mẹ là bà K sau khi cha mẹ ly hôn. Từ khi không còn chung sống với nhau bà K và ông T đều xác định 02 con chung sống với bà K và được bà K chăm</w:t>
      </w:r>
      <w:r>
        <w:rPr>
          <w:spacing w:val="-2"/>
        </w:rPr>
        <w:t> </w:t>
      </w:r>
      <w:r>
        <w:rPr/>
        <w:t>sóc tốt, đảm</w:t>
      </w:r>
      <w:r>
        <w:rPr>
          <w:spacing w:val="-2"/>
        </w:rPr>
        <w:t> </w:t>
      </w:r>
      <w:r>
        <w:rPr/>
        <w:t>bảo phát triển về thể chất lẫn tinh thần. Tại Đơn xin xác nhận đủ điều kiện nuôi con của Ban nhân dân ấp T, xã B, huyện C, tỉnh An Giang là nơi ở hiện tại của bà K xác</w:t>
      </w:r>
      <w:r>
        <w:rPr>
          <w:spacing w:val="40"/>
        </w:rPr>
        <w:t> </w:t>
      </w:r>
      <w:r>
        <w:rPr/>
        <w:t>nhận, bà K có kinh tế ổn định, nhà gần trường thuận tiện cho việc học của con, nhà gần trạm y tế thuận tiền chăm sóc con khi con ốm đau, 02 con chung đều là cháu gái đang trong giai đoạn phát triển nên cần được gần gũi quan tâm chăm sóc từ người mẹ. Xét thấy việc yêu cầu tiếp tục nuôi 02 con chung của bà K là phù hợp với quy</w:t>
      </w:r>
      <w:r>
        <w:rPr>
          <w:spacing w:val="-2"/>
        </w:rPr>
        <w:t> </w:t>
      </w:r>
      <w:r>
        <w:rPr/>
        <w:t>định tại Điều 81 Luật Hôn nhân và Gia</w:t>
      </w:r>
      <w:r>
        <w:rPr>
          <w:spacing w:val="-1"/>
        </w:rPr>
        <w:t> </w:t>
      </w:r>
      <w:r>
        <w:rPr/>
        <w:t>đình năm</w:t>
      </w:r>
      <w:r>
        <w:rPr>
          <w:spacing w:val="-3"/>
        </w:rPr>
        <w:t> </w:t>
      </w:r>
      <w:r>
        <w:rPr/>
        <w:t>2014 nên Hội đồng xét xử chấp nhận.</w:t>
      </w:r>
    </w:p>
    <w:p>
      <w:pPr>
        <w:pStyle w:val="BodyText"/>
        <w:spacing w:before="120"/>
        <w:ind w:left="152" w:right="876" w:firstLine="720"/>
        <w:jc w:val="both"/>
      </w:pPr>
      <w:r>
        <w:rPr/>
        <w:t>Về cấp dưỡng nuôi con chung, tại đơn khởi kiện bà K yêu cầu ông T cấp dưỡng nuôi hai con chung mỗi tháng mỗi cháu </w:t>
      </w:r>
      <w:r>
        <w:rPr>
          <w:i/>
        </w:rPr>
        <w:t>1.000.000 (một triệu) đồng </w:t>
      </w:r>
      <w:r>
        <w:rPr/>
        <w:t>đến khi con chung thành niên. Nay bà K rút lại yêu cầu cấp dưỡng nuôi con nên Hội đồng xét xử đình chỉ yêu cầu này.</w:t>
      </w:r>
    </w:p>
    <w:p>
      <w:pPr>
        <w:pStyle w:val="BodyText"/>
        <w:spacing w:before="121"/>
        <w:ind w:left="152" w:right="924" w:firstLine="720"/>
        <w:jc w:val="both"/>
      </w:pPr>
      <w:r>
        <w:rPr/>
        <w:t>[2.3] Về tài sản chung và nợ chung: Bà K và ông T xác định không yêu cầu Tòa án xem xét, giải quyết nên không đề cập giải quyết.</w:t>
      </w:r>
    </w:p>
    <w:p>
      <w:pPr>
        <w:spacing w:after="0"/>
        <w:jc w:val="both"/>
        <w:sectPr>
          <w:headerReference w:type="default" r:id="rId7"/>
          <w:pgSz w:w="11910" w:h="16850"/>
          <w:pgMar w:header="724" w:footer="0" w:top="1320" w:bottom="280" w:left="980" w:right="820"/>
        </w:sectPr>
      </w:pPr>
    </w:p>
    <w:p>
      <w:pPr>
        <w:pStyle w:val="BodyText"/>
        <w:spacing w:before="79"/>
        <w:ind w:left="722" w:right="356" w:firstLine="719"/>
        <w:jc w:val="both"/>
      </w:pPr>
      <w:r>
        <w:rPr/>
        <w:t>[2.4] Về án phí hôn nhân sơ thẩm: Bà K phải chịu án phí hôn nhân sơ thẩm theo quy định của pháp luật tố tụng dân sự. Ông T không phải chịu án phí hôn nhân sơ thẩm.</w:t>
      </w:r>
    </w:p>
    <w:p>
      <w:pPr>
        <w:pStyle w:val="BodyText"/>
        <w:spacing w:before="119"/>
        <w:ind w:left="1442"/>
        <w:jc w:val="both"/>
      </w:pPr>
      <w:r>
        <w:rPr/>
        <w:t>Vì các</w:t>
      </w:r>
      <w:r>
        <w:rPr>
          <w:spacing w:val="-1"/>
        </w:rPr>
        <w:t> </w:t>
      </w:r>
      <w:r>
        <w:rPr/>
        <w:t>lẽ</w:t>
      </w:r>
      <w:r>
        <w:rPr>
          <w:spacing w:val="-3"/>
        </w:rPr>
        <w:t> </w:t>
      </w:r>
      <w:r>
        <w:rPr>
          <w:spacing w:val="-2"/>
        </w:rPr>
        <w:t>trên,</w:t>
      </w:r>
    </w:p>
    <w:p>
      <w:pPr>
        <w:pStyle w:val="BodyText"/>
        <w:spacing w:before="6"/>
        <w:rPr>
          <w:sz w:val="13"/>
        </w:rPr>
      </w:pPr>
    </w:p>
    <w:p>
      <w:pPr>
        <w:pStyle w:val="Heading1"/>
        <w:ind w:left="4638" w:right="3555"/>
        <w:jc w:val="center"/>
      </w:pPr>
      <w:r>
        <w:rPr/>
        <w:t>QUYẾT</w:t>
      </w:r>
      <w:r>
        <w:rPr>
          <w:spacing w:val="-4"/>
        </w:rPr>
        <w:t> </w:t>
      </w:r>
      <w:r>
        <w:rPr>
          <w:spacing w:val="-2"/>
        </w:rPr>
        <w:t>ĐỊNH:</w:t>
      </w:r>
    </w:p>
    <w:p>
      <w:pPr>
        <w:spacing w:line="322" w:lineRule="exact" w:before="237"/>
        <w:ind w:left="0" w:right="351" w:firstLine="0"/>
        <w:jc w:val="right"/>
        <w:rPr>
          <w:i/>
          <w:sz w:val="28"/>
        </w:rPr>
      </w:pPr>
      <w:r>
        <w:rPr>
          <w:i/>
          <w:sz w:val="28"/>
        </w:rPr>
        <w:t>Căn</w:t>
      </w:r>
      <w:r>
        <w:rPr>
          <w:i/>
          <w:spacing w:val="14"/>
          <w:sz w:val="28"/>
        </w:rPr>
        <w:t> </w:t>
      </w:r>
      <w:r>
        <w:rPr>
          <w:i/>
          <w:sz w:val="28"/>
        </w:rPr>
        <w:t>cứ</w:t>
      </w:r>
      <w:r>
        <w:rPr>
          <w:i/>
          <w:spacing w:val="15"/>
          <w:sz w:val="28"/>
        </w:rPr>
        <w:t> </w:t>
      </w:r>
      <w:r>
        <w:rPr>
          <w:i/>
          <w:sz w:val="28"/>
        </w:rPr>
        <w:t>các</w:t>
      </w:r>
      <w:r>
        <w:rPr>
          <w:i/>
          <w:spacing w:val="13"/>
          <w:sz w:val="28"/>
        </w:rPr>
        <w:t> </w:t>
      </w:r>
      <w:r>
        <w:rPr>
          <w:i/>
          <w:sz w:val="28"/>
        </w:rPr>
        <w:t>Ðiều</w:t>
      </w:r>
      <w:r>
        <w:rPr>
          <w:i/>
          <w:spacing w:val="13"/>
          <w:sz w:val="28"/>
        </w:rPr>
        <w:t> </w:t>
      </w:r>
      <w:r>
        <w:rPr>
          <w:i/>
          <w:sz w:val="28"/>
        </w:rPr>
        <w:t>55,</w:t>
      </w:r>
      <w:r>
        <w:rPr>
          <w:i/>
          <w:spacing w:val="11"/>
          <w:sz w:val="28"/>
        </w:rPr>
        <w:t> </w:t>
      </w:r>
      <w:r>
        <w:rPr>
          <w:i/>
          <w:sz w:val="28"/>
        </w:rPr>
        <w:t>58,</w:t>
      </w:r>
      <w:r>
        <w:rPr>
          <w:i/>
          <w:spacing w:val="11"/>
          <w:sz w:val="28"/>
        </w:rPr>
        <w:t> </w:t>
      </w:r>
      <w:r>
        <w:rPr>
          <w:i/>
          <w:sz w:val="28"/>
        </w:rPr>
        <w:t>81,</w:t>
      </w:r>
      <w:r>
        <w:rPr>
          <w:i/>
          <w:spacing w:val="13"/>
          <w:sz w:val="28"/>
        </w:rPr>
        <w:t> </w:t>
      </w:r>
      <w:r>
        <w:rPr>
          <w:i/>
          <w:sz w:val="28"/>
        </w:rPr>
        <w:t>82,</w:t>
      </w:r>
      <w:r>
        <w:rPr>
          <w:i/>
          <w:spacing w:val="13"/>
          <w:sz w:val="28"/>
        </w:rPr>
        <w:t> </w:t>
      </w:r>
      <w:r>
        <w:rPr>
          <w:i/>
          <w:sz w:val="28"/>
        </w:rPr>
        <w:t>83,</w:t>
      </w:r>
      <w:r>
        <w:rPr>
          <w:i/>
          <w:spacing w:val="11"/>
          <w:sz w:val="28"/>
        </w:rPr>
        <w:t> </w:t>
      </w:r>
      <w:r>
        <w:rPr>
          <w:i/>
          <w:sz w:val="28"/>
        </w:rPr>
        <w:t>84</w:t>
      </w:r>
      <w:r>
        <w:rPr>
          <w:i/>
          <w:spacing w:val="17"/>
          <w:sz w:val="28"/>
        </w:rPr>
        <w:t> </w:t>
      </w:r>
      <w:r>
        <w:rPr>
          <w:i/>
          <w:sz w:val="28"/>
        </w:rPr>
        <w:t>Luật</w:t>
      </w:r>
      <w:r>
        <w:rPr>
          <w:i/>
          <w:spacing w:val="15"/>
          <w:sz w:val="28"/>
        </w:rPr>
        <w:t> </w:t>
      </w:r>
      <w:r>
        <w:rPr>
          <w:i/>
          <w:sz w:val="28"/>
        </w:rPr>
        <w:t>Hôn</w:t>
      </w:r>
      <w:r>
        <w:rPr>
          <w:i/>
          <w:spacing w:val="12"/>
          <w:sz w:val="28"/>
        </w:rPr>
        <w:t> </w:t>
      </w:r>
      <w:r>
        <w:rPr>
          <w:i/>
          <w:sz w:val="28"/>
        </w:rPr>
        <w:t>nhân</w:t>
      </w:r>
      <w:r>
        <w:rPr>
          <w:i/>
          <w:spacing w:val="15"/>
          <w:sz w:val="28"/>
        </w:rPr>
        <w:t> </w:t>
      </w:r>
      <w:r>
        <w:rPr>
          <w:i/>
          <w:sz w:val="28"/>
        </w:rPr>
        <w:t>và</w:t>
      </w:r>
      <w:r>
        <w:rPr>
          <w:i/>
          <w:spacing w:val="15"/>
          <w:sz w:val="28"/>
        </w:rPr>
        <w:t> </w:t>
      </w:r>
      <w:r>
        <w:rPr>
          <w:i/>
          <w:sz w:val="28"/>
        </w:rPr>
        <w:t>Gia</w:t>
      </w:r>
      <w:r>
        <w:rPr>
          <w:i/>
          <w:spacing w:val="13"/>
          <w:sz w:val="28"/>
        </w:rPr>
        <w:t> </w:t>
      </w:r>
      <w:r>
        <w:rPr>
          <w:i/>
          <w:sz w:val="28"/>
        </w:rPr>
        <w:t>đình</w:t>
      </w:r>
      <w:r>
        <w:rPr>
          <w:i/>
          <w:spacing w:val="15"/>
          <w:sz w:val="28"/>
        </w:rPr>
        <w:t> </w:t>
      </w:r>
      <w:r>
        <w:rPr>
          <w:i/>
          <w:spacing w:val="-5"/>
          <w:sz w:val="28"/>
        </w:rPr>
        <w:t>năm</w:t>
      </w:r>
    </w:p>
    <w:p>
      <w:pPr>
        <w:spacing w:line="322" w:lineRule="exact" w:before="0"/>
        <w:ind w:left="0" w:right="353" w:firstLine="0"/>
        <w:jc w:val="right"/>
        <w:rPr>
          <w:i/>
          <w:sz w:val="28"/>
        </w:rPr>
      </w:pPr>
      <w:r>
        <w:rPr>
          <w:i/>
          <w:sz w:val="28"/>
        </w:rPr>
        <w:t>2014;</w:t>
      </w:r>
      <w:r>
        <w:rPr>
          <w:i/>
          <w:spacing w:val="15"/>
          <w:sz w:val="28"/>
        </w:rPr>
        <w:t> </w:t>
      </w:r>
      <w:r>
        <w:rPr>
          <w:i/>
          <w:sz w:val="28"/>
        </w:rPr>
        <w:t>các</w:t>
      </w:r>
      <w:r>
        <w:rPr>
          <w:i/>
          <w:spacing w:val="16"/>
          <w:sz w:val="28"/>
        </w:rPr>
        <w:t> </w:t>
      </w:r>
      <w:r>
        <w:rPr>
          <w:i/>
          <w:sz w:val="28"/>
        </w:rPr>
        <w:t>Ðiều</w:t>
      </w:r>
      <w:r>
        <w:rPr>
          <w:i/>
          <w:spacing w:val="14"/>
          <w:sz w:val="28"/>
        </w:rPr>
        <w:t> </w:t>
      </w:r>
      <w:r>
        <w:rPr>
          <w:i/>
          <w:sz w:val="28"/>
        </w:rPr>
        <w:t>144,</w:t>
      </w:r>
      <w:r>
        <w:rPr>
          <w:i/>
          <w:spacing w:val="14"/>
          <w:sz w:val="28"/>
        </w:rPr>
        <w:t> </w:t>
      </w:r>
      <w:r>
        <w:rPr>
          <w:i/>
          <w:sz w:val="28"/>
        </w:rPr>
        <w:t>147,</w:t>
      </w:r>
      <w:r>
        <w:rPr>
          <w:i/>
          <w:spacing w:val="15"/>
          <w:sz w:val="28"/>
        </w:rPr>
        <w:t> </w:t>
      </w:r>
      <w:r>
        <w:rPr>
          <w:i/>
          <w:sz w:val="28"/>
        </w:rPr>
        <w:t>244,</w:t>
      </w:r>
      <w:r>
        <w:rPr>
          <w:i/>
          <w:spacing w:val="16"/>
          <w:sz w:val="28"/>
        </w:rPr>
        <w:t> </w:t>
      </w:r>
      <w:r>
        <w:rPr>
          <w:sz w:val="28"/>
        </w:rPr>
        <w:t>273</w:t>
      </w:r>
      <w:r>
        <w:rPr>
          <w:spacing w:val="67"/>
          <w:w w:val="150"/>
          <w:sz w:val="28"/>
        </w:rPr>
        <w:t> </w:t>
      </w:r>
      <w:r>
        <w:rPr>
          <w:i/>
          <w:sz w:val="28"/>
        </w:rPr>
        <w:t>Bộ</w:t>
      </w:r>
      <w:r>
        <w:rPr>
          <w:i/>
          <w:spacing w:val="14"/>
          <w:sz w:val="28"/>
        </w:rPr>
        <w:t> </w:t>
      </w:r>
      <w:r>
        <w:rPr>
          <w:i/>
          <w:sz w:val="28"/>
        </w:rPr>
        <w:t>luật</w:t>
      </w:r>
      <w:r>
        <w:rPr>
          <w:i/>
          <w:spacing w:val="18"/>
          <w:sz w:val="28"/>
        </w:rPr>
        <w:t> </w:t>
      </w:r>
      <w:r>
        <w:rPr>
          <w:i/>
          <w:sz w:val="28"/>
        </w:rPr>
        <w:t>Tố</w:t>
      </w:r>
      <w:r>
        <w:rPr>
          <w:i/>
          <w:spacing w:val="14"/>
          <w:sz w:val="28"/>
        </w:rPr>
        <w:t> </w:t>
      </w:r>
      <w:r>
        <w:rPr>
          <w:i/>
          <w:sz w:val="28"/>
        </w:rPr>
        <w:t>tụng</w:t>
      </w:r>
      <w:r>
        <w:rPr>
          <w:i/>
          <w:spacing w:val="17"/>
          <w:sz w:val="28"/>
        </w:rPr>
        <w:t> </w:t>
      </w:r>
      <w:r>
        <w:rPr>
          <w:i/>
          <w:sz w:val="28"/>
        </w:rPr>
        <w:t>dân</w:t>
      </w:r>
      <w:r>
        <w:rPr>
          <w:i/>
          <w:spacing w:val="16"/>
          <w:sz w:val="28"/>
        </w:rPr>
        <w:t> </w:t>
      </w:r>
      <w:r>
        <w:rPr>
          <w:i/>
          <w:sz w:val="28"/>
        </w:rPr>
        <w:t>sự</w:t>
      </w:r>
      <w:r>
        <w:rPr>
          <w:i/>
          <w:spacing w:val="18"/>
          <w:sz w:val="28"/>
        </w:rPr>
        <w:t> </w:t>
      </w:r>
      <w:r>
        <w:rPr>
          <w:i/>
          <w:sz w:val="28"/>
        </w:rPr>
        <w:t>năm</w:t>
      </w:r>
      <w:r>
        <w:rPr>
          <w:i/>
          <w:spacing w:val="14"/>
          <w:sz w:val="28"/>
        </w:rPr>
        <w:t> </w:t>
      </w:r>
      <w:r>
        <w:rPr>
          <w:i/>
          <w:sz w:val="28"/>
        </w:rPr>
        <w:t>2015;</w:t>
      </w:r>
      <w:r>
        <w:rPr>
          <w:i/>
          <w:spacing w:val="15"/>
          <w:sz w:val="28"/>
        </w:rPr>
        <w:t> </w:t>
      </w:r>
      <w:r>
        <w:rPr>
          <w:i/>
          <w:sz w:val="28"/>
        </w:rPr>
        <w:t>điểm</w:t>
      </w:r>
      <w:r>
        <w:rPr>
          <w:i/>
          <w:spacing w:val="13"/>
          <w:sz w:val="28"/>
        </w:rPr>
        <w:t> </w:t>
      </w:r>
      <w:r>
        <w:rPr>
          <w:i/>
          <w:spacing w:val="-10"/>
          <w:sz w:val="28"/>
        </w:rPr>
        <w:t>a</w:t>
      </w:r>
    </w:p>
    <w:p>
      <w:pPr>
        <w:spacing w:before="0"/>
        <w:ind w:left="722" w:right="250" w:firstLine="0"/>
        <w:jc w:val="left"/>
        <w:rPr>
          <w:i/>
          <w:sz w:val="28"/>
        </w:rPr>
      </w:pPr>
      <w:r>
        <w:rPr>
          <w:i/>
          <w:sz w:val="28"/>
        </w:rPr>
        <w:t>khoản 5 Ðiều 27 Nghị quyết 326/2016/UBTVQH14 ngày 30 tháng 12 năm 2016</w:t>
      </w:r>
      <w:r>
        <w:rPr>
          <w:i/>
          <w:sz w:val="28"/>
        </w:rPr>
        <w:t> của Ủy ban T1ờng vụ</w:t>
      </w:r>
      <w:r>
        <w:rPr>
          <w:i/>
          <w:spacing w:val="-1"/>
          <w:sz w:val="28"/>
        </w:rPr>
        <w:t> </w:t>
      </w:r>
      <w:r>
        <w:rPr>
          <w:i/>
          <w:sz w:val="28"/>
        </w:rPr>
        <w:t>quốc</w:t>
      </w:r>
      <w:r>
        <w:rPr>
          <w:i/>
          <w:spacing w:val="-2"/>
          <w:sz w:val="28"/>
        </w:rPr>
        <w:t> </w:t>
      </w:r>
      <w:r>
        <w:rPr>
          <w:i/>
          <w:sz w:val="28"/>
        </w:rPr>
        <w:t>hội</w:t>
      </w:r>
      <w:r>
        <w:rPr>
          <w:i/>
          <w:spacing w:val="-4"/>
          <w:sz w:val="28"/>
        </w:rPr>
        <w:t> </w:t>
      </w:r>
      <w:r>
        <w:rPr>
          <w:i/>
          <w:sz w:val="28"/>
        </w:rPr>
        <w:t>quy định về mức thu, miễn, giảm, thu, nộp, quản</w:t>
      </w:r>
      <w:r>
        <w:rPr>
          <w:i/>
          <w:spacing w:val="40"/>
          <w:sz w:val="28"/>
        </w:rPr>
        <w:t> </w:t>
      </w:r>
      <w:r>
        <w:rPr>
          <w:i/>
          <w:sz w:val="28"/>
        </w:rPr>
        <w:t>lý và sử dụng án phí và lệ phí Tòa án;</w:t>
      </w:r>
    </w:p>
    <w:p>
      <w:pPr>
        <w:pStyle w:val="BodyText"/>
        <w:spacing w:before="119"/>
        <w:ind w:left="1442"/>
      </w:pPr>
      <w:r>
        <w:rPr>
          <w:spacing w:val="-5"/>
        </w:rPr>
        <w:t>Xử:</w:t>
      </w:r>
    </w:p>
    <w:p>
      <w:pPr>
        <w:pStyle w:val="ListParagraph"/>
        <w:numPr>
          <w:ilvl w:val="0"/>
          <w:numId w:val="4"/>
        </w:numPr>
        <w:tabs>
          <w:tab w:pos="1738" w:val="left" w:leader="none"/>
        </w:tabs>
        <w:spacing w:line="240" w:lineRule="auto" w:before="122" w:after="0"/>
        <w:ind w:left="722" w:right="309" w:firstLine="719"/>
        <w:jc w:val="both"/>
        <w:rPr>
          <w:sz w:val="28"/>
        </w:rPr>
      </w:pPr>
      <w:r>
        <w:rPr>
          <w:sz w:val="28"/>
        </w:rPr>
        <w:t>Về hôn nhân: Công nhận sự thuận tình ly hôn giữa bà Phan Thị Thanh và ông Nguyễn Thanh T.</w:t>
      </w:r>
    </w:p>
    <w:p>
      <w:pPr>
        <w:pStyle w:val="BodyText"/>
        <w:spacing w:before="120"/>
        <w:ind w:left="722" w:right="308" w:firstLine="719"/>
        <w:jc w:val="both"/>
      </w:pPr>
      <w:r>
        <w:rPr/>
        <w:t>Giấy chứng nhận kết hôn số 138, ngày 22/6/2018 do Ủy ban nhân dân xã N, huyện C, tỉnh An</w:t>
      </w:r>
      <w:r>
        <w:rPr>
          <w:spacing w:val="-1"/>
        </w:rPr>
        <w:t> </w:t>
      </w:r>
      <w:r>
        <w:rPr/>
        <w:t>Giang cấp cho bà Phan Thị Thanh K</w:t>
      </w:r>
      <w:r>
        <w:rPr>
          <w:spacing w:val="-1"/>
        </w:rPr>
        <w:t> </w:t>
      </w:r>
      <w:r>
        <w:rPr/>
        <w:t>và ông Nguyễn Thanh T không còn giá trị pháp lý.</w:t>
      </w:r>
    </w:p>
    <w:p>
      <w:pPr>
        <w:pStyle w:val="ListParagraph"/>
        <w:numPr>
          <w:ilvl w:val="0"/>
          <w:numId w:val="4"/>
        </w:numPr>
        <w:tabs>
          <w:tab w:pos="1730" w:val="left" w:leader="none"/>
        </w:tabs>
        <w:spacing w:line="240" w:lineRule="auto" w:before="118" w:after="0"/>
        <w:ind w:left="722" w:right="307" w:firstLine="719"/>
        <w:jc w:val="both"/>
        <w:rPr>
          <w:sz w:val="28"/>
        </w:rPr>
      </w:pPr>
      <w:r>
        <w:rPr>
          <w:sz w:val="28"/>
        </w:rPr>
        <w:t>Về con chung: Bà</w:t>
      </w:r>
      <w:r>
        <w:rPr>
          <w:spacing w:val="-1"/>
          <w:sz w:val="28"/>
        </w:rPr>
        <w:t> </w:t>
      </w:r>
      <w:r>
        <w:rPr>
          <w:sz w:val="28"/>
        </w:rPr>
        <w:t>Phan Thị Thanh K được trực tiếp nuôi dưỡng 02 con chung tên Nguyễn Thị Anh T1, sinh ngày 19/7/2013, Nguyễn Thị Anh T2, sinh ngày 20/7/2015.</w:t>
      </w:r>
    </w:p>
    <w:p>
      <w:pPr>
        <w:pStyle w:val="BodyText"/>
        <w:spacing w:before="122"/>
        <w:ind w:left="722" w:right="309" w:firstLine="719"/>
        <w:jc w:val="both"/>
      </w:pPr>
      <w:r>
        <w:rPr/>
        <w:t>Không chấp nhận yêu cầu được nuôi 01 con chung tên Nguyễn Thị Anh T2, sinh ngày 20/7/2015 của ông Nguyễn Thanh T.</w:t>
      </w:r>
    </w:p>
    <w:p>
      <w:pPr>
        <w:pStyle w:val="BodyText"/>
        <w:spacing w:before="119"/>
        <w:ind w:left="722" w:right="309" w:firstLine="719"/>
        <w:jc w:val="both"/>
      </w:pPr>
      <w:r>
        <w:rPr/>
        <w:t>Đình chỉ yêu cầu của bà Nguyễn Thị Thanh Kiều yêu cầu ông Nguyễn Thanh T cấp dưỡng nuôi dạy con chung.</w:t>
      </w:r>
    </w:p>
    <w:p>
      <w:pPr>
        <w:pStyle w:val="BodyText"/>
        <w:spacing w:before="120"/>
        <w:ind w:left="722" w:right="308" w:firstLine="719"/>
        <w:jc w:val="both"/>
      </w:pPr>
      <w:r>
        <w:rPr/>
        <w:t>Bà Phan Thị Thanh K cùng các thành viên gia đình (nếu có) không được cản trở ông Nguyễn Thanh T trong việc thăm nom, chăm sóc, nuôi dưỡng, giáo dục con.</w:t>
      </w:r>
    </w:p>
    <w:p>
      <w:pPr>
        <w:pStyle w:val="BodyText"/>
        <w:spacing w:before="121"/>
        <w:ind w:left="722" w:right="318" w:firstLine="719"/>
        <w:jc w:val="both"/>
      </w:pPr>
      <w:r>
        <w:rPr/>
        <w:t>Vì lợi ích của con, theo yêu cầu của người thân thích của con, cơ quan có thẩm quyền, Toà án có thể quyết định thay đổi người trực tiếp nuôi con, buộc cấp dưỡng nuôi con chung dựa trên các căn cứ do pháp luật quy định.</w:t>
      </w:r>
    </w:p>
    <w:p>
      <w:pPr>
        <w:pStyle w:val="ListParagraph"/>
        <w:numPr>
          <w:ilvl w:val="0"/>
          <w:numId w:val="4"/>
        </w:numPr>
        <w:tabs>
          <w:tab w:pos="1756" w:val="left" w:leader="none"/>
        </w:tabs>
        <w:spacing w:line="240" w:lineRule="auto" w:before="119" w:after="0"/>
        <w:ind w:left="722" w:right="306" w:firstLine="719"/>
        <w:jc w:val="both"/>
        <w:rPr>
          <w:sz w:val="28"/>
        </w:rPr>
      </w:pPr>
      <w:r>
        <w:rPr>
          <w:sz w:val="28"/>
        </w:rPr>
        <w:t>Về quan hệ tài sản chung, nợ chung: Bà Nguyễn Thị Thanh Kiều và ông Nguyễn Thanh T không yêu cầu Tòa án giải quyết.</w:t>
      </w:r>
    </w:p>
    <w:p>
      <w:pPr>
        <w:pStyle w:val="ListParagraph"/>
        <w:numPr>
          <w:ilvl w:val="0"/>
          <w:numId w:val="4"/>
        </w:numPr>
        <w:tabs>
          <w:tab w:pos="1730" w:val="left" w:leader="none"/>
        </w:tabs>
        <w:spacing w:line="240" w:lineRule="auto" w:before="122" w:after="0"/>
        <w:ind w:left="722" w:right="307" w:firstLine="719"/>
        <w:jc w:val="both"/>
        <w:rPr>
          <w:sz w:val="28"/>
        </w:rPr>
      </w:pPr>
      <w:r>
        <w:rPr>
          <w:sz w:val="28"/>
        </w:rPr>
        <w:t>Về án phí sơ thẩm: Bà Phan Thị Thanh K phải chịu án phí hôn nhân sơ thẩm </w:t>
      </w:r>
      <w:r>
        <w:rPr>
          <w:i/>
          <w:sz w:val="28"/>
        </w:rPr>
        <w:t>300.000 (ba trăm nghìn) đồng</w:t>
      </w:r>
      <w:r>
        <w:rPr>
          <w:sz w:val="28"/>
        </w:rPr>
        <w:t>, được khấu trừ vào số tiền tạm ứng án phí</w:t>
      </w:r>
      <w:r>
        <w:rPr>
          <w:spacing w:val="40"/>
          <w:sz w:val="28"/>
        </w:rPr>
        <w:t> </w:t>
      </w:r>
      <w:r>
        <w:rPr>
          <w:sz w:val="28"/>
        </w:rPr>
        <w:t>đã nộp </w:t>
      </w:r>
      <w:r>
        <w:rPr>
          <w:i/>
          <w:sz w:val="28"/>
        </w:rPr>
        <w:t>300.000 (ba trăm nghìn) đồng </w:t>
      </w:r>
      <w:r>
        <w:rPr>
          <w:sz w:val="28"/>
        </w:rPr>
        <w:t>theo biên lai thu tạm ứng án phí, lệ phí</w:t>
      </w:r>
      <w:r>
        <w:rPr>
          <w:spacing w:val="40"/>
          <w:sz w:val="28"/>
        </w:rPr>
        <w:t> </w:t>
      </w:r>
      <w:r>
        <w:rPr>
          <w:sz w:val="28"/>
        </w:rPr>
        <w:t>Tòa án số 0012579 do Chi cục thi hành án dân sự huyện C, tỉnh An Giang cấp ngày 12 tháng 10 năm 2022; bà Phan Thị Thanh K đã nộp đủ án phí.</w:t>
      </w:r>
    </w:p>
    <w:p>
      <w:pPr>
        <w:pStyle w:val="BodyText"/>
        <w:spacing w:before="118"/>
        <w:ind w:left="1442"/>
        <w:jc w:val="both"/>
      </w:pPr>
      <w:r>
        <w:rPr/>
        <w:t>Ông</w:t>
      </w:r>
      <w:r>
        <w:rPr>
          <w:spacing w:val="-3"/>
        </w:rPr>
        <w:t> </w:t>
      </w:r>
      <w:r>
        <w:rPr/>
        <w:t>Nguyễn</w:t>
      </w:r>
      <w:r>
        <w:rPr>
          <w:spacing w:val="-2"/>
        </w:rPr>
        <w:t> </w:t>
      </w:r>
      <w:r>
        <w:rPr/>
        <w:t>Thanh</w:t>
      </w:r>
      <w:r>
        <w:rPr>
          <w:spacing w:val="-6"/>
        </w:rPr>
        <w:t> </w:t>
      </w:r>
      <w:r>
        <w:rPr/>
        <w:t>T</w:t>
      </w:r>
      <w:r>
        <w:rPr>
          <w:spacing w:val="-3"/>
        </w:rPr>
        <w:t> </w:t>
      </w:r>
      <w:r>
        <w:rPr/>
        <w:t>không</w:t>
      </w:r>
      <w:r>
        <w:rPr>
          <w:spacing w:val="-3"/>
        </w:rPr>
        <w:t> </w:t>
      </w:r>
      <w:r>
        <w:rPr/>
        <w:t>phải</w:t>
      </w:r>
      <w:r>
        <w:rPr>
          <w:spacing w:val="-2"/>
        </w:rPr>
        <w:t> </w:t>
      </w:r>
      <w:r>
        <w:rPr/>
        <w:t>chịu</w:t>
      </w:r>
      <w:r>
        <w:rPr>
          <w:spacing w:val="-2"/>
        </w:rPr>
        <w:t> </w:t>
      </w:r>
      <w:r>
        <w:rPr/>
        <w:t>án</w:t>
      </w:r>
      <w:r>
        <w:rPr>
          <w:spacing w:val="-5"/>
        </w:rPr>
        <w:t> </w:t>
      </w:r>
      <w:r>
        <w:rPr/>
        <w:t>phí</w:t>
      </w:r>
      <w:r>
        <w:rPr>
          <w:spacing w:val="-3"/>
        </w:rPr>
        <w:t> </w:t>
      </w:r>
      <w:r>
        <w:rPr/>
        <w:t>hôn</w:t>
      </w:r>
      <w:r>
        <w:rPr>
          <w:spacing w:val="-2"/>
        </w:rPr>
        <w:t> </w:t>
      </w:r>
      <w:r>
        <w:rPr/>
        <w:t>nhân</w:t>
      </w:r>
      <w:r>
        <w:rPr>
          <w:spacing w:val="-2"/>
        </w:rPr>
        <w:t> </w:t>
      </w:r>
      <w:r>
        <w:rPr/>
        <w:t>sơ</w:t>
      </w:r>
      <w:r>
        <w:rPr>
          <w:spacing w:val="-6"/>
        </w:rPr>
        <w:t> </w:t>
      </w:r>
      <w:r>
        <w:rPr>
          <w:spacing w:val="-2"/>
        </w:rPr>
        <w:t>thẩm.</w:t>
      </w:r>
    </w:p>
    <w:p>
      <w:pPr>
        <w:spacing w:after="0"/>
        <w:jc w:val="both"/>
        <w:sectPr>
          <w:headerReference w:type="default" r:id="rId8"/>
          <w:pgSz w:w="11910" w:h="16850"/>
          <w:pgMar w:header="724" w:footer="0" w:top="1320" w:bottom="280" w:left="980" w:right="820"/>
        </w:sectPr>
      </w:pPr>
    </w:p>
    <w:p>
      <w:pPr>
        <w:pStyle w:val="ListParagraph"/>
        <w:numPr>
          <w:ilvl w:val="0"/>
          <w:numId w:val="4"/>
        </w:numPr>
        <w:tabs>
          <w:tab w:pos="1193" w:val="left" w:leader="none"/>
        </w:tabs>
        <w:spacing w:line="240" w:lineRule="auto" w:before="79" w:after="0"/>
        <w:ind w:left="152" w:right="876" w:firstLine="720"/>
        <w:jc w:val="both"/>
        <w:rPr>
          <w:sz w:val="28"/>
        </w:rPr>
      </w:pPr>
      <w:r>
        <w:rPr>
          <w:sz w:val="28"/>
        </w:rPr>
        <w:t>Trong hạn 15 ngày kể từ ngày tuyên án, bà Phan Thị Thanh K, ông Nguyễn Thanh T có quyền kháng cáo để yêu cầu Toà án nhân dân tỉnh An</w:t>
      </w:r>
      <w:r>
        <w:rPr>
          <w:spacing w:val="80"/>
          <w:sz w:val="28"/>
        </w:rPr>
        <w:t> </w:t>
      </w:r>
      <w:r>
        <w:rPr>
          <w:sz w:val="28"/>
        </w:rPr>
        <w:t>Giang xét xử phúc thẩm.</w:t>
      </w:r>
    </w:p>
    <w:p>
      <w:pPr>
        <w:spacing w:line="240" w:lineRule="auto" w:before="119"/>
        <w:ind w:left="152" w:right="877" w:firstLine="720"/>
        <w:jc w:val="both"/>
        <w:rPr>
          <w:i/>
          <w:sz w:val="28"/>
        </w:rPr>
      </w:pPr>
      <w:r>
        <w:rPr>
          <w:i/>
          <w:sz w:val="28"/>
        </w:rPr>
        <w:t>Trường hợp bản án được thi hành theo quy định tại Ðiều 2 Luật Thi hành</w:t>
      </w:r>
      <w:r>
        <w:rPr>
          <w:i/>
          <w:sz w:val="28"/>
        </w:rPr>
        <w:t> án dân sự thì người được thi hành án dân sự, người phải thi hành án dân sự có quyền thỏa thuận thi hành án, quyền yêu cầu thi hành án, tự nguyện thi hành án hoặc bị cưỡng chế thi hành án theo quy định tại các Ðiều 6, 7 và 9 Luật Thi hành án dân sự; thời hiệu thi hành án được thực hiện theo quy định tại Ðiều 30 Luật Thi hành án dân sự.</w:t>
      </w:r>
    </w:p>
    <w:p>
      <w:pPr>
        <w:pStyle w:val="BodyText"/>
        <w:spacing w:before="7"/>
        <w:rPr>
          <w:i/>
          <w:sz w:val="11"/>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9"/>
        <w:gridCol w:w="5031"/>
      </w:tblGrid>
      <w:tr>
        <w:trPr>
          <w:trHeight w:val="2287" w:hRule="atLeast"/>
        </w:trPr>
        <w:tc>
          <w:tcPr>
            <w:tcW w:w="3889" w:type="dxa"/>
          </w:tcPr>
          <w:p>
            <w:pPr>
              <w:pStyle w:val="TableParagraph"/>
              <w:spacing w:line="264" w:lineRule="exact"/>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6" w:val="left" w:leader="none"/>
              </w:tabs>
              <w:spacing w:line="252" w:lineRule="exact" w:before="0" w:after="0"/>
              <w:ind w:left="175" w:right="0" w:hanging="126"/>
              <w:jc w:val="left"/>
              <w:rPr>
                <w:sz w:val="22"/>
              </w:rPr>
            </w:pPr>
            <w:r>
              <w:rPr>
                <w:sz w:val="22"/>
              </w:rPr>
              <w:t>VKSND</w:t>
            </w:r>
            <w:r>
              <w:rPr>
                <w:spacing w:val="-3"/>
                <w:sz w:val="22"/>
              </w:rPr>
              <w:t> </w:t>
            </w:r>
            <w:r>
              <w:rPr>
                <w:sz w:val="22"/>
              </w:rPr>
              <w:t>huyện C</w:t>
            </w:r>
            <w:r>
              <w:rPr>
                <w:spacing w:val="-2"/>
                <w:sz w:val="22"/>
              </w:rPr>
              <w:t> </w:t>
            </w:r>
            <w:r>
              <w:rPr>
                <w:spacing w:val="-4"/>
                <w:sz w:val="22"/>
              </w:rPr>
              <w:t>(2);</w:t>
            </w:r>
          </w:p>
          <w:p>
            <w:pPr>
              <w:pStyle w:val="TableParagraph"/>
              <w:numPr>
                <w:ilvl w:val="0"/>
                <w:numId w:val="5"/>
              </w:numPr>
              <w:tabs>
                <w:tab w:pos="176" w:val="left" w:leader="none"/>
              </w:tabs>
              <w:spacing w:line="252" w:lineRule="exact" w:before="1" w:after="0"/>
              <w:ind w:left="175" w:right="0" w:hanging="126"/>
              <w:jc w:val="left"/>
              <w:rPr>
                <w:sz w:val="22"/>
              </w:rPr>
            </w:pPr>
            <w:r>
              <w:rPr>
                <w:sz w:val="22"/>
              </w:rPr>
              <w:t>TAND</w:t>
            </w:r>
            <w:r>
              <w:rPr>
                <w:spacing w:val="-3"/>
                <w:sz w:val="22"/>
              </w:rPr>
              <w:t> </w:t>
            </w:r>
            <w:r>
              <w:rPr>
                <w:sz w:val="22"/>
              </w:rPr>
              <w:t>tỉnh</w:t>
            </w:r>
            <w:r>
              <w:rPr>
                <w:spacing w:val="-2"/>
                <w:sz w:val="22"/>
              </w:rPr>
              <w:t> </w:t>
            </w:r>
            <w:r>
              <w:rPr>
                <w:sz w:val="22"/>
              </w:rPr>
              <w:t>An</w:t>
            </w:r>
            <w:r>
              <w:rPr>
                <w:spacing w:val="-2"/>
                <w:sz w:val="22"/>
              </w:rPr>
              <w:t> </w:t>
            </w:r>
            <w:r>
              <w:rPr>
                <w:sz w:val="22"/>
              </w:rPr>
              <w:t>Giang</w:t>
            </w:r>
            <w:r>
              <w:rPr>
                <w:spacing w:val="-3"/>
                <w:sz w:val="22"/>
              </w:rPr>
              <w:t> </w:t>
            </w:r>
            <w:r>
              <w:rPr>
                <w:spacing w:val="-4"/>
                <w:sz w:val="22"/>
              </w:rPr>
              <w:t>(1);</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w:t>
            </w:r>
            <w:r>
              <w:rPr>
                <w:spacing w:val="-5"/>
                <w:sz w:val="22"/>
              </w:rPr>
              <w:t> </w:t>
            </w:r>
            <w:r>
              <w:rPr>
                <w:spacing w:val="-4"/>
                <w:sz w:val="22"/>
              </w:rPr>
              <w:t>(1);</w:t>
            </w:r>
          </w:p>
          <w:p>
            <w:pPr>
              <w:pStyle w:val="TableParagraph"/>
              <w:numPr>
                <w:ilvl w:val="0"/>
                <w:numId w:val="5"/>
              </w:numPr>
              <w:tabs>
                <w:tab w:pos="178" w:val="left" w:leader="none"/>
              </w:tabs>
              <w:spacing w:line="240" w:lineRule="auto" w:before="0" w:after="0"/>
              <w:ind w:left="50" w:right="388" w:firstLine="0"/>
              <w:jc w:val="left"/>
              <w:rPr>
                <w:sz w:val="22"/>
              </w:rPr>
            </w:pPr>
            <w:r>
              <w:rPr>
                <w:sz w:val="22"/>
              </w:rPr>
              <w:t>UBND</w:t>
            </w:r>
            <w:r>
              <w:rPr>
                <w:spacing w:val="-6"/>
                <w:sz w:val="22"/>
              </w:rPr>
              <w:t> </w:t>
            </w:r>
            <w:r>
              <w:rPr>
                <w:sz w:val="22"/>
              </w:rPr>
              <w:t>xã</w:t>
            </w:r>
            <w:r>
              <w:rPr>
                <w:spacing w:val="-5"/>
                <w:sz w:val="22"/>
              </w:rPr>
              <w:t> </w:t>
            </w:r>
            <w:r>
              <w:rPr>
                <w:sz w:val="22"/>
              </w:rPr>
              <w:t>N,</w:t>
            </w:r>
            <w:r>
              <w:rPr>
                <w:spacing w:val="-5"/>
                <w:sz w:val="22"/>
              </w:rPr>
              <w:t> </w:t>
            </w:r>
            <w:r>
              <w:rPr>
                <w:sz w:val="22"/>
              </w:rPr>
              <w:t>huyện</w:t>
            </w:r>
            <w:r>
              <w:rPr>
                <w:spacing w:val="-5"/>
                <w:sz w:val="22"/>
              </w:rPr>
              <w:t> </w:t>
            </w:r>
            <w:r>
              <w:rPr>
                <w:sz w:val="22"/>
              </w:rPr>
              <w:t>C,</w:t>
            </w:r>
            <w:r>
              <w:rPr>
                <w:spacing w:val="-5"/>
                <w:sz w:val="22"/>
              </w:rPr>
              <w:t> </w:t>
            </w:r>
            <w:r>
              <w:rPr>
                <w:sz w:val="22"/>
              </w:rPr>
              <w:t>tỉnh</w:t>
            </w:r>
            <w:r>
              <w:rPr>
                <w:spacing w:val="-5"/>
                <w:sz w:val="22"/>
              </w:rPr>
              <w:t> </w:t>
            </w:r>
            <w:r>
              <w:rPr>
                <w:sz w:val="22"/>
              </w:rPr>
              <w:t>An</w:t>
            </w:r>
            <w:r>
              <w:rPr>
                <w:spacing w:val="-5"/>
                <w:sz w:val="22"/>
              </w:rPr>
              <w:t> </w:t>
            </w:r>
            <w:r>
              <w:rPr>
                <w:sz w:val="22"/>
              </w:rPr>
              <w:t>Giang </w:t>
            </w:r>
            <w:r>
              <w:rPr>
                <w:spacing w:val="-4"/>
                <w:sz w:val="22"/>
              </w:rPr>
              <w:t>(1);</w:t>
            </w:r>
          </w:p>
          <w:p>
            <w:pPr>
              <w:pStyle w:val="TableParagraph"/>
              <w:numPr>
                <w:ilvl w:val="0"/>
                <w:numId w:val="5"/>
              </w:numPr>
              <w:tabs>
                <w:tab w:pos="178" w:val="left" w:leader="none"/>
              </w:tabs>
              <w:spacing w:line="240" w:lineRule="auto"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6" w:val="left" w:leader="none"/>
              </w:tabs>
              <w:spacing w:line="252" w:lineRule="exact" w:before="2" w:after="0"/>
              <w:ind w:left="175" w:right="0" w:hanging="126"/>
              <w:jc w:val="left"/>
              <w:rPr>
                <w:sz w:val="22"/>
              </w:rPr>
            </w:pPr>
            <w:r>
              <w:rPr>
                <w:sz w:val="22"/>
              </w:rPr>
              <w:t>Lưu</w:t>
            </w:r>
            <w:r>
              <w:rPr>
                <w:spacing w:val="-3"/>
                <w:sz w:val="22"/>
              </w:rPr>
              <w:t> </w:t>
            </w:r>
            <w:r>
              <w:rPr>
                <w:sz w:val="22"/>
              </w:rPr>
              <w:t>hồ sơ</w:t>
            </w:r>
            <w:r>
              <w:rPr>
                <w:spacing w:val="1"/>
                <w:sz w:val="22"/>
              </w:rPr>
              <w:t> </w:t>
            </w:r>
            <w:r>
              <w:rPr>
                <w:spacing w:val="-4"/>
                <w:sz w:val="22"/>
              </w:rPr>
              <w:t>(1);</w:t>
            </w:r>
          </w:p>
          <w:p>
            <w:pPr>
              <w:pStyle w:val="TableParagraph"/>
              <w:numPr>
                <w:ilvl w:val="0"/>
                <w:numId w:val="5"/>
              </w:numPr>
              <w:tabs>
                <w:tab w:pos="176" w:val="left" w:leader="none"/>
              </w:tabs>
              <w:spacing w:line="233" w:lineRule="exact" w:before="0" w:after="0"/>
              <w:ind w:left="175" w:right="0" w:hanging="126"/>
              <w:jc w:val="left"/>
              <w:rPr>
                <w:sz w:val="22"/>
              </w:rPr>
            </w:pPr>
            <w:r>
              <w:rPr>
                <w:sz w:val="22"/>
              </w:rPr>
              <w:t>Lưu văn</w:t>
            </w:r>
            <w:r>
              <w:rPr>
                <w:spacing w:val="-1"/>
                <w:sz w:val="22"/>
              </w:rPr>
              <w:t> </w:t>
            </w:r>
            <w:r>
              <w:rPr>
                <w:sz w:val="22"/>
              </w:rPr>
              <w:t>phòng</w:t>
            </w:r>
            <w:r>
              <w:rPr>
                <w:spacing w:val="-2"/>
                <w:sz w:val="22"/>
              </w:rPr>
              <w:t> </w:t>
            </w:r>
            <w:r>
              <w:rPr>
                <w:spacing w:val="-4"/>
                <w:sz w:val="22"/>
              </w:rPr>
              <w:t>(1).</w:t>
            </w:r>
          </w:p>
        </w:tc>
        <w:tc>
          <w:tcPr>
            <w:tcW w:w="5031" w:type="dxa"/>
          </w:tcPr>
          <w:p>
            <w:pPr>
              <w:pStyle w:val="TableParagraph"/>
              <w:ind w:left="390" w:firstLine="172"/>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i/>
                <w:sz w:val="28"/>
              </w:rPr>
            </w:pPr>
          </w:p>
          <w:p>
            <w:pPr>
              <w:pStyle w:val="TableParagraph"/>
              <w:ind w:left="0"/>
              <w:rPr>
                <w:i/>
                <w:sz w:val="28"/>
              </w:rPr>
            </w:pPr>
          </w:p>
          <w:p>
            <w:pPr>
              <w:pStyle w:val="TableParagraph"/>
              <w:ind w:left="0"/>
              <w:rPr>
                <w:i/>
                <w:sz w:val="28"/>
              </w:rPr>
            </w:pPr>
          </w:p>
          <w:p>
            <w:pPr>
              <w:pStyle w:val="TableParagraph"/>
              <w:spacing w:before="6"/>
              <w:ind w:left="0"/>
              <w:rPr>
                <w:i/>
                <w:sz w:val="24"/>
              </w:rPr>
            </w:pPr>
          </w:p>
          <w:p>
            <w:pPr>
              <w:pStyle w:val="TableParagraph"/>
              <w:spacing w:before="1"/>
              <w:ind w:left="1274"/>
              <w:rPr>
                <w:b/>
                <w:sz w:val="28"/>
              </w:rPr>
            </w:pPr>
            <w:r>
              <w:rPr>
                <w:b/>
                <w:sz w:val="28"/>
              </w:rPr>
              <w:t>Nguyễn</w:t>
            </w:r>
            <w:r>
              <w:rPr>
                <w:b/>
                <w:spacing w:val="-8"/>
                <w:sz w:val="28"/>
              </w:rPr>
              <w:t> </w:t>
            </w:r>
            <w:r>
              <w:rPr>
                <w:b/>
                <w:sz w:val="28"/>
              </w:rPr>
              <w:t>Thị</w:t>
            </w:r>
            <w:r>
              <w:rPr>
                <w:b/>
                <w:spacing w:val="-2"/>
                <w:sz w:val="28"/>
              </w:rPr>
              <w:t> </w:t>
            </w:r>
            <w:r>
              <w:rPr>
                <w:b/>
                <w:sz w:val="28"/>
              </w:rPr>
              <w:t>Diễm</w:t>
            </w:r>
            <w:r>
              <w:rPr>
                <w:b/>
                <w:spacing w:val="-6"/>
                <w:sz w:val="28"/>
              </w:rPr>
              <w:t> </w:t>
            </w:r>
            <w:r>
              <w:rPr>
                <w:b/>
                <w:spacing w:val="-4"/>
                <w:sz w:val="28"/>
              </w:rPr>
              <w:t>Thúy</w:t>
            </w:r>
          </w:p>
        </w:tc>
      </w:tr>
    </w:tbl>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1"/>
        <w:rPr>
          <w:i/>
          <w:sz w:val="25"/>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77"/>
        <w:gridCol w:w="4830"/>
      </w:tblGrid>
      <w:tr>
        <w:trPr>
          <w:trHeight w:val="287" w:hRule="atLeast"/>
        </w:trPr>
        <w:tc>
          <w:tcPr>
            <w:tcW w:w="4377" w:type="dxa"/>
          </w:tcPr>
          <w:p>
            <w:pPr>
              <w:pStyle w:val="TableParagraph"/>
              <w:spacing w:line="267" w:lineRule="exact"/>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p>
        </w:tc>
        <w:tc>
          <w:tcPr>
            <w:tcW w:w="4830" w:type="dxa"/>
          </w:tcPr>
          <w:p>
            <w:pPr>
              <w:pStyle w:val="TableParagraph"/>
              <w:spacing w:line="267" w:lineRule="exact"/>
              <w:ind w:left="188"/>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tc>
      </w:tr>
    </w:tbl>
    <w:p>
      <w:pPr>
        <w:spacing w:after="0" w:line="267" w:lineRule="exact"/>
        <w:rPr>
          <w:sz w:val="26"/>
        </w:rPr>
        <w:sectPr>
          <w:headerReference w:type="default" r:id="rId9"/>
          <w:pgSz w:w="11910" w:h="16850"/>
          <w:pgMar w:header="724" w:footer="0" w:top="1320" w:bottom="280" w:left="980" w:right="82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7"/>
        <w:rPr>
          <w:i/>
          <w:sz w:val="19"/>
        </w:rPr>
      </w:pPr>
    </w:p>
    <w:p>
      <w:pPr>
        <w:spacing w:before="89"/>
        <w:ind w:left="6118" w:right="0" w:firstLine="0"/>
        <w:jc w:val="left"/>
        <w:rPr>
          <w:b/>
          <w:sz w:val="28"/>
        </w:rPr>
      </w:pPr>
      <w:r>
        <w:rPr>
          <w:b/>
          <w:sz w:val="28"/>
        </w:rPr>
        <w:t>Nguyễn</w:t>
      </w:r>
      <w:r>
        <w:rPr>
          <w:b/>
          <w:spacing w:val="-8"/>
          <w:sz w:val="28"/>
        </w:rPr>
        <w:t> </w:t>
      </w:r>
      <w:r>
        <w:rPr>
          <w:b/>
          <w:sz w:val="28"/>
        </w:rPr>
        <w:t>Thị</w:t>
      </w:r>
      <w:r>
        <w:rPr>
          <w:b/>
          <w:spacing w:val="-2"/>
          <w:sz w:val="28"/>
        </w:rPr>
        <w:t> </w:t>
      </w:r>
      <w:r>
        <w:rPr>
          <w:b/>
          <w:sz w:val="28"/>
        </w:rPr>
        <w:t>Diễm</w:t>
      </w:r>
      <w:r>
        <w:rPr>
          <w:b/>
          <w:spacing w:val="-6"/>
          <w:sz w:val="28"/>
        </w:rPr>
        <w:t> </w:t>
      </w:r>
      <w:r>
        <w:rPr>
          <w:b/>
          <w:spacing w:val="-4"/>
          <w:sz w:val="28"/>
        </w:rPr>
        <w:t>Thúy</w:t>
      </w:r>
    </w:p>
    <w:sectPr>
      <w:headerReference w:type="default" r:id="rId10"/>
      <w:pgSz w:w="11910" w:h="16850"/>
      <w:pgMar w:header="724" w:footer="0" w:top="1320" w:bottom="280" w:left="98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9.25pt;margin-top:35.211151pt;width:8.5pt;height:16.4pt;mso-position-horizontal-relative:page;mso-position-vertical-relative:page;z-index:-15852544" type="#_x0000_t202" id="docshape2" filled="false" stroked="false">
          <v:textbox inset="0,0,0,0">
            <w:txbxContent>
              <w:p>
                <w:pPr>
                  <w:spacing w:before="8"/>
                  <w:ind w:left="20" w:right="0" w:firstLine="0"/>
                  <w:jc w:val="left"/>
                  <w:rPr>
                    <w:sz w:val="26"/>
                  </w:rPr>
                </w:pPr>
                <w:r>
                  <w:rPr>
                    <w:w w:val="99"/>
                    <w:sz w:val="26"/>
                  </w:rPr>
                  <w:t>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709991pt;margin-top:35.211151pt;width:8.5pt;height:16.4pt;mso-position-horizontal-relative:page;mso-position-vertical-relative:page;z-index:-15852032" type="#_x0000_t202" id="docshape3" filled="false" stroked="false">
          <v:textbox inset="0,0,0,0">
            <w:txbxContent>
              <w:p>
                <w:pPr>
                  <w:spacing w:before="8"/>
                  <w:ind w:left="20" w:right="0" w:firstLine="0"/>
                  <w:jc w:val="left"/>
                  <w:rPr>
                    <w:sz w:val="26"/>
                  </w:rPr>
                </w:pPr>
                <w:r>
                  <w:rPr>
                    <w:w w:val="99"/>
                    <w:sz w:val="26"/>
                  </w:rPr>
                  <w:t>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9.25pt;margin-top:35.211151pt;width:8.5pt;height:16.4pt;mso-position-horizontal-relative:page;mso-position-vertical-relative:page;z-index:-15851520" type="#_x0000_t202" id="docshape4" filled="false" stroked="false">
          <v:textbox inset="0,0,0,0">
            <w:txbxContent>
              <w:p>
                <w:pPr>
                  <w:spacing w:before="8"/>
                  <w:ind w:left="20" w:right="0" w:firstLine="0"/>
                  <w:jc w:val="left"/>
                  <w:rPr>
                    <w:sz w:val="26"/>
                  </w:rPr>
                </w:pPr>
                <w:r>
                  <w:rPr>
                    <w:w w:val="99"/>
                    <w:sz w:val="26"/>
                  </w:rPr>
                  <w:t>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709991pt;margin-top:35.211151pt;width:8.5pt;height:16.4pt;mso-position-horizontal-relative:page;mso-position-vertical-relative:page;z-index:-15851008" type="#_x0000_t202" id="docshape5" filled="false" stroked="false">
          <v:textbox inset="0,0,0,0">
            <w:txbxContent>
              <w:p>
                <w:pPr>
                  <w:spacing w:before="8"/>
                  <w:ind w:left="20" w:right="0" w:firstLine="0"/>
                  <w:jc w:val="left"/>
                  <w:rPr>
                    <w:sz w:val="26"/>
                  </w:rPr>
                </w:pPr>
                <w:r>
                  <w:rPr>
                    <w:w w:val="99"/>
                    <w:sz w:val="26"/>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9.25pt;margin-top:35.211151pt;width:8.5pt;height:16.4pt;mso-position-horizontal-relative:page;mso-position-vertical-relative:page;z-index:-15850496" type="#_x0000_t202" id="docshape6" filled="false" stroked="false">
          <v:textbox inset="0,0,0,0">
            <w:txbxContent>
              <w:p>
                <w:pPr>
                  <w:spacing w:before="8"/>
                  <w:ind w:left="20" w:right="0" w:firstLine="0"/>
                  <w:jc w:val="left"/>
                  <w:rPr>
                    <w:sz w:val="26"/>
                  </w:rPr>
                </w:pPr>
                <w:r>
                  <w:rPr>
                    <w:w w:val="99"/>
                    <w:sz w:val="26"/>
                  </w:rPr>
                  <w:t>6</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709991pt;margin-top:35.211151pt;width:8.5pt;height:16.4pt;mso-position-horizontal-relative:page;mso-position-vertical-relative:page;z-index:-15849984" type="#_x0000_t202" id="docshape7" filled="false" stroked="false">
          <v:textbox inset="0,0,0,0">
            <w:txbxContent>
              <w:p>
                <w:pPr>
                  <w:spacing w:before="8"/>
                  <w:ind w:left="20" w:right="0" w:firstLine="0"/>
                  <w:jc w:val="left"/>
                  <w:rPr>
                    <w:sz w:val="26"/>
                  </w:rPr>
                </w:pPr>
                <w:r>
                  <w:rPr>
                    <w:w w:val="99"/>
                    <w:sz w:val="26"/>
                  </w:rPr>
                  <w:t>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2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42" w:hanging="126"/>
      </w:pPr>
      <w:rPr>
        <w:rFonts w:hint="default"/>
        <w:lang w:val="vi" w:eastAsia="en-US" w:bidi="ar-SA"/>
      </w:rPr>
    </w:lvl>
    <w:lvl w:ilvl="2">
      <w:start w:val="0"/>
      <w:numFmt w:val="bullet"/>
      <w:lvlText w:val="•"/>
      <w:lvlJc w:val="left"/>
      <w:pPr>
        <w:ind w:left="825" w:hanging="126"/>
      </w:pPr>
      <w:rPr>
        <w:rFonts w:hint="default"/>
        <w:lang w:val="vi" w:eastAsia="en-US" w:bidi="ar-SA"/>
      </w:rPr>
    </w:lvl>
    <w:lvl w:ilvl="3">
      <w:start w:val="0"/>
      <w:numFmt w:val="bullet"/>
      <w:lvlText w:val="•"/>
      <w:lvlJc w:val="left"/>
      <w:pPr>
        <w:ind w:left="1208" w:hanging="126"/>
      </w:pPr>
      <w:rPr>
        <w:rFonts w:hint="default"/>
        <w:lang w:val="vi" w:eastAsia="en-US" w:bidi="ar-SA"/>
      </w:rPr>
    </w:lvl>
    <w:lvl w:ilvl="4">
      <w:start w:val="0"/>
      <w:numFmt w:val="bullet"/>
      <w:lvlText w:val="•"/>
      <w:lvlJc w:val="left"/>
      <w:pPr>
        <w:ind w:left="1591" w:hanging="126"/>
      </w:pPr>
      <w:rPr>
        <w:rFonts w:hint="default"/>
        <w:lang w:val="vi" w:eastAsia="en-US" w:bidi="ar-SA"/>
      </w:rPr>
    </w:lvl>
    <w:lvl w:ilvl="5">
      <w:start w:val="0"/>
      <w:numFmt w:val="bullet"/>
      <w:lvlText w:val="•"/>
      <w:lvlJc w:val="left"/>
      <w:pPr>
        <w:ind w:left="1974" w:hanging="126"/>
      </w:pPr>
      <w:rPr>
        <w:rFonts w:hint="default"/>
        <w:lang w:val="vi" w:eastAsia="en-US" w:bidi="ar-SA"/>
      </w:rPr>
    </w:lvl>
    <w:lvl w:ilvl="6">
      <w:start w:val="0"/>
      <w:numFmt w:val="bullet"/>
      <w:lvlText w:val="•"/>
      <w:lvlJc w:val="left"/>
      <w:pPr>
        <w:ind w:left="2357" w:hanging="126"/>
      </w:pPr>
      <w:rPr>
        <w:rFonts w:hint="default"/>
        <w:lang w:val="vi" w:eastAsia="en-US" w:bidi="ar-SA"/>
      </w:rPr>
    </w:lvl>
    <w:lvl w:ilvl="7">
      <w:start w:val="0"/>
      <w:numFmt w:val="bullet"/>
      <w:lvlText w:val="•"/>
      <w:lvlJc w:val="left"/>
      <w:pPr>
        <w:ind w:left="2740" w:hanging="126"/>
      </w:pPr>
      <w:rPr>
        <w:rFonts w:hint="default"/>
        <w:lang w:val="vi" w:eastAsia="en-US" w:bidi="ar-SA"/>
      </w:rPr>
    </w:lvl>
    <w:lvl w:ilvl="8">
      <w:start w:val="0"/>
      <w:numFmt w:val="bullet"/>
      <w:lvlText w:val="•"/>
      <w:lvlJc w:val="left"/>
      <w:pPr>
        <w:ind w:left="3123" w:hanging="126"/>
      </w:pPr>
      <w:rPr>
        <w:rFonts w:hint="default"/>
        <w:lang w:val="vi" w:eastAsia="en-US" w:bidi="ar-SA"/>
      </w:rPr>
    </w:lvl>
  </w:abstractNum>
  <w:abstractNum w:abstractNumId="3">
    <w:multiLevelType w:val="hybridMultilevel"/>
    <w:lvl w:ilvl="0">
      <w:start w:val="1"/>
      <w:numFmt w:val="decimal"/>
      <w:lvlText w:val="%1."/>
      <w:lvlJc w:val="left"/>
      <w:pPr>
        <w:ind w:left="722" w:hanging="2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58" w:hanging="296"/>
      </w:pPr>
      <w:rPr>
        <w:rFonts w:hint="default"/>
        <w:lang w:val="vi" w:eastAsia="en-US" w:bidi="ar-SA"/>
      </w:rPr>
    </w:lvl>
    <w:lvl w:ilvl="2">
      <w:start w:val="0"/>
      <w:numFmt w:val="bullet"/>
      <w:lvlText w:val="•"/>
      <w:lvlJc w:val="left"/>
      <w:pPr>
        <w:ind w:left="2597" w:hanging="296"/>
      </w:pPr>
      <w:rPr>
        <w:rFonts w:hint="default"/>
        <w:lang w:val="vi" w:eastAsia="en-US" w:bidi="ar-SA"/>
      </w:rPr>
    </w:lvl>
    <w:lvl w:ilvl="3">
      <w:start w:val="0"/>
      <w:numFmt w:val="bullet"/>
      <w:lvlText w:val="•"/>
      <w:lvlJc w:val="left"/>
      <w:pPr>
        <w:ind w:left="3535" w:hanging="296"/>
      </w:pPr>
      <w:rPr>
        <w:rFonts w:hint="default"/>
        <w:lang w:val="vi" w:eastAsia="en-US" w:bidi="ar-SA"/>
      </w:rPr>
    </w:lvl>
    <w:lvl w:ilvl="4">
      <w:start w:val="0"/>
      <w:numFmt w:val="bullet"/>
      <w:lvlText w:val="•"/>
      <w:lvlJc w:val="left"/>
      <w:pPr>
        <w:ind w:left="4474" w:hanging="296"/>
      </w:pPr>
      <w:rPr>
        <w:rFonts w:hint="default"/>
        <w:lang w:val="vi" w:eastAsia="en-US" w:bidi="ar-SA"/>
      </w:rPr>
    </w:lvl>
    <w:lvl w:ilvl="5">
      <w:start w:val="0"/>
      <w:numFmt w:val="bullet"/>
      <w:lvlText w:val="•"/>
      <w:lvlJc w:val="left"/>
      <w:pPr>
        <w:ind w:left="5413" w:hanging="296"/>
      </w:pPr>
      <w:rPr>
        <w:rFonts w:hint="default"/>
        <w:lang w:val="vi" w:eastAsia="en-US" w:bidi="ar-SA"/>
      </w:rPr>
    </w:lvl>
    <w:lvl w:ilvl="6">
      <w:start w:val="0"/>
      <w:numFmt w:val="bullet"/>
      <w:lvlText w:val="•"/>
      <w:lvlJc w:val="left"/>
      <w:pPr>
        <w:ind w:left="6351" w:hanging="296"/>
      </w:pPr>
      <w:rPr>
        <w:rFonts w:hint="default"/>
        <w:lang w:val="vi" w:eastAsia="en-US" w:bidi="ar-SA"/>
      </w:rPr>
    </w:lvl>
    <w:lvl w:ilvl="7">
      <w:start w:val="0"/>
      <w:numFmt w:val="bullet"/>
      <w:lvlText w:val="•"/>
      <w:lvlJc w:val="left"/>
      <w:pPr>
        <w:ind w:left="7290" w:hanging="296"/>
      </w:pPr>
      <w:rPr>
        <w:rFonts w:hint="default"/>
        <w:lang w:val="vi" w:eastAsia="en-US" w:bidi="ar-SA"/>
      </w:rPr>
    </w:lvl>
    <w:lvl w:ilvl="8">
      <w:start w:val="0"/>
      <w:numFmt w:val="bullet"/>
      <w:lvlText w:val="•"/>
      <w:lvlJc w:val="left"/>
      <w:pPr>
        <w:ind w:left="8229" w:hanging="296"/>
      </w:pPr>
      <w:rPr>
        <w:rFonts w:hint="default"/>
        <w:lang w:val="vi" w:eastAsia="en-US" w:bidi="ar-SA"/>
      </w:rPr>
    </w:lvl>
  </w:abstractNum>
  <w:abstractNum w:abstractNumId="2">
    <w:multiLevelType w:val="hybridMultilevel"/>
    <w:lvl w:ilvl="0">
      <w:start w:val="1"/>
      <w:numFmt w:val="decimal"/>
      <w:lvlText w:val="[%1]"/>
      <w:lvlJc w:val="left"/>
      <w:pPr>
        <w:ind w:left="1838"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66" w:hanging="396"/>
      </w:pPr>
      <w:rPr>
        <w:rFonts w:hint="default"/>
        <w:lang w:val="vi" w:eastAsia="en-US" w:bidi="ar-SA"/>
      </w:rPr>
    </w:lvl>
    <w:lvl w:ilvl="2">
      <w:start w:val="0"/>
      <w:numFmt w:val="bullet"/>
      <w:lvlText w:val="•"/>
      <w:lvlJc w:val="left"/>
      <w:pPr>
        <w:ind w:left="3493" w:hanging="396"/>
      </w:pPr>
      <w:rPr>
        <w:rFonts w:hint="default"/>
        <w:lang w:val="vi" w:eastAsia="en-US" w:bidi="ar-SA"/>
      </w:rPr>
    </w:lvl>
    <w:lvl w:ilvl="3">
      <w:start w:val="0"/>
      <w:numFmt w:val="bullet"/>
      <w:lvlText w:val="•"/>
      <w:lvlJc w:val="left"/>
      <w:pPr>
        <w:ind w:left="4319" w:hanging="396"/>
      </w:pPr>
      <w:rPr>
        <w:rFonts w:hint="default"/>
        <w:lang w:val="vi" w:eastAsia="en-US" w:bidi="ar-SA"/>
      </w:rPr>
    </w:lvl>
    <w:lvl w:ilvl="4">
      <w:start w:val="0"/>
      <w:numFmt w:val="bullet"/>
      <w:lvlText w:val="•"/>
      <w:lvlJc w:val="left"/>
      <w:pPr>
        <w:ind w:left="5146" w:hanging="396"/>
      </w:pPr>
      <w:rPr>
        <w:rFonts w:hint="default"/>
        <w:lang w:val="vi" w:eastAsia="en-US" w:bidi="ar-SA"/>
      </w:rPr>
    </w:lvl>
    <w:lvl w:ilvl="5">
      <w:start w:val="0"/>
      <w:numFmt w:val="bullet"/>
      <w:lvlText w:val="•"/>
      <w:lvlJc w:val="left"/>
      <w:pPr>
        <w:ind w:left="5973" w:hanging="396"/>
      </w:pPr>
      <w:rPr>
        <w:rFonts w:hint="default"/>
        <w:lang w:val="vi" w:eastAsia="en-US" w:bidi="ar-SA"/>
      </w:rPr>
    </w:lvl>
    <w:lvl w:ilvl="6">
      <w:start w:val="0"/>
      <w:numFmt w:val="bullet"/>
      <w:lvlText w:val="•"/>
      <w:lvlJc w:val="left"/>
      <w:pPr>
        <w:ind w:left="6799" w:hanging="396"/>
      </w:pPr>
      <w:rPr>
        <w:rFonts w:hint="default"/>
        <w:lang w:val="vi" w:eastAsia="en-US" w:bidi="ar-SA"/>
      </w:rPr>
    </w:lvl>
    <w:lvl w:ilvl="7">
      <w:start w:val="0"/>
      <w:numFmt w:val="bullet"/>
      <w:lvlText w:val="•"/>
      <w:lvlJc w:val="left"/>
      <w:pPr>
        <w:ind w:left="7626" w:hanging="396"/>
      </w:pPr>
      <w:rPr>
        <w:rFonts w:hint="default"/>
        <w:lang w:val="vi" w:eastAsia="en-US" w:bidi="ar-SA"/>
      </w:rPr>
    </w:lvl>
    <w:lvl w:ilvl="8">
      <w:start w:val="0"/>
      <w:numFmt w:val="bullet"/>
      <w:lvlText w:val="•"/>
      <w:lvlJc w:val="left"/>
      <w:pPr>
        <w:ind w:left="8453" w:hanging="396"/>
      </w:pPr>
      <w:rPr>
        <w:rFonts w:hint="default"/>
        <w:lang w:val="vi" w:eastAsia="en-US" w:bidi="ar-SA"/>
      </w:rPr>
    </w:lvl>
  </w:abstractNum>
  <w:abstractNum w:abstractNumId="1">
    <w:multiLevelType w:val="hybridMultilevel"/>
    <w:lvl w:ilvl="0">
      <w:start w:val="0"/>
      <w:numFmt w:val="bullet"/>
      <w:lvlText w:val="-"/>
      <w:lvlJc w:val="left"/>
      <w:pPr>
        <w:ind w:left="152" w:hanging="20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4" w:hanging="204"/>
      </w:pPr>
      <w:rPr>
        <w:rFonts w:hint="default"/>
        <w:lang w:val="vi" w:eastAsia="en-US" w:bidi="ar-SA"/>
      </w:rPr>
    </w:lvl>
    <w:lvl w:ilvl="2">
      <w:start w:val="0"/>
      <w:numFmt w:val="bullet"/>
      <w:lvlText w:val="•"/>
      <w:lvlJc w:val="left"/>
      <w:pPr>
        <w:ind w:left="2149" w:hanging="204"/>
      </w:pPr>
      <w:rPr>
        <w:rFonts w:hint="default"/>
        <w:lang w:val="vi" w:eastAsia="en-US" w:bidi="ar-SA"/>
      </w:rPr>
    </w:lvl>
    <w:lvl w:ilvl="3">
      <w:start w:val="0"/>
      <w:numFmt w:val="bullet"/>
      <w:lvlText w:val="•"/>
      <w:lvlJc w:val="left"/>
      <w:pPr>
        <w:ind w:left="3143" w:hanging="204"/>
      </w:pPr>
      <w:rPr>
        <w:rFonts w:hint="default"/>
        <w:lang w:val="vi" w:eastAsia="en-US" w:bidi="ar-SA"/>
      </w:rPr>
    </w:lvl>
    <w:lvl w:ilvl="4">
      <w:start w:val="0"/>
      <w:numFmt w:val="bullet"/>
      <w:lvlText w:val="•"/>
      <w:lvlJc w:val="left"/>
      <w:pPr>
        <w:ind w:left="4138" w:hanging="204"/>
      </w:pPr>
      <w:rPr>
        <w:rFonts w:hint="default"/>
        <w:lang w:val="vi" w:eastAsia="en-US" w:bidi="ar-SA"/>
      </w:rPr>
    </w:lvl>
    <w:lvl w:ilvl="5">
      <w:start w:val="0"/>
      <w:numFmt w:val="bullet"/>
      <w:lvlText w:val="•"/>
      <w:lvlJc w:val="left"/>
      <w:pPr>
        <w:ind w:left="5133" w:hanging="204"/>
      </w:pPr>
      <w:rPr>
        <w:rFonts w:hint="default"/>
        <w:lang w:val="vi" w:eastAsia="en-US" w:bidi="ar-SA"/>
      </w:rPr>
    </w:lvl>
    <w:lvl w:ilvl="6">
      <w:start w:val="0"/>
      <w:numFmt w:val="bullet"/>
      <w:lvlText w:val="•"/>
      <w:lvlJc w:val="left"/>
      <w:pPr>
        <w:ind w:left="6127" w:hanging="204"/>
      </w:pPr>
      <w:rPr>
        <w:rFonts w:hint="default"/>
        <w:lang w:val="vi" w:eastAsia="en-US" w:bidi="ar-SA"/>
      </w:rPr>
    </w:lvl>
    <w:lvl w:ilvl="7">
      <w:start w:val="0"/>
      <w:numFmt w:val="bullet"/>
      <w:lvlText w:val="•"/>
      <w:lvlJc w:val="left"/>
      <w:pPr>
        <w:ind w:left="7122" w:hanging="204"/>
      </w:pPr>
      <w:rPr>
        <w:rFonts w:hint="default"/>
        <w:lang w:val="vi" w:eastAsia="en-US" w:bidi="ar-SA"/>
      </w:rPr>
    </w:lvl>
    <w:lvl w:ilvl="8">
      <w:start w:val="0"/>
      <w:numFmt w:val="bullet"/>
      <w:lvlText w:val="•"/>
      <w:lvlJc w:val="left"/>
      <w:pPr>
        <w:ind w:left="8117" w:hanging="204"/>
      </w:pPr>
      <w:rPr>
        <w:rFonts w:hint="default"/>
        <w:lang w:val="vi" w:eastAsia="en-US" w:bidi="ar-SA"/>
      </w:rPr>
    </w:lvl>
  </w:abstractNum>
  <w:abstractNum w:abstractNumId="0">
    <w:multiLevelType w:val="hybridMultilevel"/>
    <w:lvl w:ilvl="0">
      <w:start w:val="1"/>
      <w:numFmt w:val="decimal"/>
      <w:lvlText w:val="%1."/>
      <w:lvlJc w:val="left"/>
      <w:pPr>
        <w:ind w:left="171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722" w:hanging="183"/>
      </w:pPr>
      <w:rPr>
        <w:rFonts w:hint="default" w:ascii="Times New Roman" w:hAnsi="Times New Roman" w:eastAsia="Times New Roman" w:cs="Times New Roman"/>
        <w:w w:val="100"/>
        <w:lang w:val="vi" w:eastAsia="en-US" w:bidi="ar-SA"/>
      </w:rPr>
    </w:lvl>
    <w:lvl w:ilvl="2">
      <w:start w:val="0"/>
      <w:numFmt w:val="bullet"/>
      <w:lvlText w:val="•"/>
      <w:lvlJc w:val="left"/>
      <w:pPr>
        <w:ind w:left="2651" w:hanging="183"/>
      </w:pPr>
      <w:rPr>
        <w:rFonts w:hint="default"/>
        <w:lang w:val="vi" w:eastAsia="en-US" w:bidi="ar-SA"/>
      </w:rPr>
    </w:lvl>
    <w:lvl w:ilvl="3">
      <w:start w:val="0"/>
      <w:numFmt w:val="bullet"/>
      <w:lvlText w:val="•"/>
      <w:lvlJc w:val="left"/>
      <w:pPr>
        <w:ind w:left="3583" w:hanging="183"/>
      </w:pPr>
      <w:rPr>
        <w:rFonts w:hint="default"/>
        <w:lang w:val="vi" w:eastAsia="en-US" w:bidi="ar-SA"/>
      </w:rPr>
    </w:lvl>
    <w:lvl w:ilvl="4">
      <w:start w:val="0"/>
      <w:numFmt w:val="bullet"/>
      <w:lvlText w:val="•"/>
      <w:lvlJc w:val="left"/>
      <w:pPr>
        <w:ind w:left="4515" w:hanging="183"/>
      </w:pPr>
      <w:rPr>
        <w:rFonts w:hint="default"/>
        <w:lang w:val="vi" w:eastAsia="en-US" w:bidi="ar-SA"/>
      </w:rPr>
    </w:lvl>
    <w:lvl w:ilvl="5">
      <w:start w:val="0"/>
      <w:numFmt w:val="bullet"/>
      <w:lvlText w:val="•"/>
      <w:lvlJc w:val="left"/>
      <w:pPr>
        <w:ind w:left="5447" w:hanging="183"/>
      </w:pPr>
      <w:rPr>
        <w:rFonts w:hint="default"/>
        <w:lang w:val="vi" w:eastAsia="en-US" w:bidi="ar-SA"/>
      </w:rPr>
    </w:lvl>
    <w:lvl w:ilvl="6">
      <w:start w:val="0"/>
      <w:numFmt w:val="bullet"/>
      <w:lvlText w:val="•"/>
      <w:lvlJc w:val="left"/>
      <w:pPr>
        <w:ind w:left="6379" w:hanging="183"/>
      </w:pPr>
      <w:rPr>
        <w:rFonts w:hint="default"/>
        <w:lang w:val="vi" w:eastAsia="en-US" w:bidi="ar-SA"/>
      </w:rPr>
    </w:lvl>
    <w:lvl w:ilvl="7">
      <w:start w:val="0"/>
      <w:numFmt w:val="bullet"/>
      <w:lvlText w:val="•"/>
      <w:lvlJc w:val="left"/>
      <w:pPr>
        <w:ind w:left="7310" w:hanging="183"/>
      </w:pPr>
      <w:rPr>
        <w:rFonts w:hint="default"/>
        <w:lang w:val="vi" w:eastAsia="en-US" w:bidi="ar-SA"/>
      </w:rPr>
    </w:lvl>
    <w:lvl w:ilvl="8">
      <w:start w:val="0"/>
      <w:numFmt w:val="bullet"/>
      <w:lvlText w:val="•"/>
      <w:lvlJc w:val="left"/>
      <w:pPr>
        <w:ind w:left="8242" w:hanging="18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845"/>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7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2023-04-24T11:37:50Z</dcterms:created>
  <dcterms:modified xsi:type="dcterms:W3CDTF">2023-04-24T11:37:50Z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