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5"/>
        <w:gridCol w:w="4827"/>
      </w:tblGrid>
      <w:tr>
        <w:trPr>
          <w:trHeight w:val="980" w:hRule="atLeast"/>
        </w:trPr>
        <w:tc>
          <w:tcPr>
            <w:tcW w:w="5035" w:type="dxa"/>
          </w:tcPr>
          <w:p>
            <w:pPr>
              <w:pStyle w:val="TableParagraph"/>
              <w:ind w:left="51" w:right="213"/>
              <w:jc w:val="center"/>
              <w:rPr>
                <w:b/>
                <w:sz w:val="24"/>
              </w:rPr>
            </w:pPr>
            <w:r>
              <w:rPr>
                <w:b/>
                <w:spacing w:val="-12"/>
                <w:sz w:val="24"/>
              </w:rPr>
              <w:t>TÒA</w:t>
            </w:r>
            <w:r>
              <w:rPr>
                <w:b/>
                <w:spacing w:val="-29"/>
                <w:sz w:val="24"/>
              </w:rPr>
              <w:t> </w:t>
            </w:r>
            <w:r>
              <w:rPr>
                <w:b/>
                <w:spacing w:val="-12"/>
                <w:sz w:val="24"/>
              </w:rPr>
              <w:t>ÁN</w:t>
            </w:r>
            <w:r>
              <w:rPr>
                <w:b/>
                <w:spacing w:val="-26"/>
                <w:sz w:val="24"/>
              </w:rPr>
              <w:t> </w:t>
            </w:r>
            <w:r>
              <w:rPr>
                <w:b/>
                <w:spacing w:val="-12"/>
                <w:sz w:val="24"/>
              </w:rPr>
              <w:t>NHÂN</w:t>
            </w:r>
            <w:r>
              <w:rPr>
                <w:b/>
                <w:spacing w:val="-24"/>
                <w:sz w:val="24"/>
              </w:rPr>
              <w:t> </w:t>
            </w:r>
            <w:r>
              <w:rPr>
                <w:b/>
                <w:spacing w:val="-12"/>
                <w:sz w:val="24"/>
              </w:rPr>
              <w:t>DÂN</w:t>
            </w:r>
            <w:r>
              <w:rPr>
                <w:b/>
                <w:spacing w:val="-26"/>
                <w:sz w:val="24"/>
              </w:rPr>
              <w:t> </w:t>
            </w:r>
            <w:r>
              <w:rPr>
                <w:b/>
                <w:spacing w:val="-12"/>
                <w:sz w:val="24"/>
              </w:rPr>
              <w:t>THÀNH</w:t>
            </w:r>
            <w:r>
              <w:rPr>
                <w:b/>
                <w:spacing w:val="-25"/>
                <w:sz w:val="24"/>
              </w:rPr>
              <w:t> </w:t>
            </w:r>
            <w:r>
              <w:rPr>
                <w:b/>
                <w:spacing w:val="-12"/>
                <w:sz w:val="24"/>
              </w:rPr>
              <w:t>PHỐ</w:t>
            </w:r>
            <w:r>
              <w:rPr>
                <w:b/>
                <w:spacing w:val="-25"/>
                <w:sz w:val="24"/>
              </w:rPr>
              <w:t> </w:t>
            </w:r>
            <w:r>
              <w:rPr>
                <w:b/>
                <w:spacing w:val="-12"/>
                <w:sz w:val="24"/>
              </w:rPr>
              <w:t>VĨNH</w:t>
            </w:r>
            <w:r>
              <w:rPr>
                <w:b/>
                <w:spacing w:val="-25"/>
                <w:sz w:val="24"/>
              </w:rPr>
              <w:t> </w:t>
            </w:r>
            <w:r>
              <w:rPr>
                <w:b/>
                <w:spacing w:val="-12"/>
                <w:sz w:val="24"/>
              </w:rPr>
              <w:t>LONG </w:t>
            </w:r>
            <w:r>
              <w:rPr>
                <w:b/>
                <w:sz w:val="24"/>
              </w:rPr>
              <w:t>TỈ</w:t>
            </w:r>
            <w:r>
              <w:rPr>
                <w:b/>
                <w:sz w:val="24"/>
                <w:u w:val="single"/>
              </w:rPr>
              <w:t>NH VĨNH LO</w:t>
            </w:r>
            <w:r>
              <w:rPr>
                <w:b/>
                <w:sz w:val="24"/>
              </w:rPr>
              <w:t>NG</w:t>
            </w:r>
          </w:p>
          <w:p>
            <w:pPr>
              <w:pStyle w:val="TableParagraph"/>
              <w:spacing w:before="106"/>
              <w:ind w:left="32" w:right="213"/>
              <w:jc w:val="center"/>
              <w:rPr>
                <w:sz w:val="26"/>
              </w:rPr>
            </w:pPr>
            <w:r>
              <w:rPr>
                <w:spacing w:val="-2"/>
                <w:sz w:val="26"/>
              </w:rPr>
              <w:t>Số:</w:t>
            </w:r>
            <w:r>
              <w:rPr>
                <w:spacing w:val="11"/>
                <w:sz w:val="26"/>
              </w:rPr>
              <w:t> </w:t>
            </w:r>
            <w:r>
              <w:rPr>
                <w:spacing w:val="-2"/>
                <w:sz w:val="26"/>
              </w:rPr>
              <w:t>290/2022/QĐST-</w:t>
            </w:r>
            <w:r>
              <w:rPr>
                <w:spacing w:val="-4"/>
                <w:sz w:val="26"/>
              </w:rPr>
              <w:t>HNGĐ</w:t>
            </w:r>
          </w:p>
        </w:tc>
        <w:tc>
          <w:tcPr>
            <w:tcW w:w="4827" w:type="dxa"/>
          </w:tcPr>
          <w:p>
            <w:pPr>
              <w:pStyle w:val="TableParagraph"/>
              <w:spacing w:line="266" w:lineRule="exact"/>
              <w:ind w:left="220" w:right="41"/>
              <w:jc w:val="center"/>
              <w:rPr>
                <w:b/>
                <w:sz w:val="24"/>
              </w:rPr>
            </w:pPr>
            <w:r>
              <w:rPr>
                <w:b/>
                <w:spacing w:val="-12"/>
                <w:sz w:val="24"/>
              </w:rPr>
              <w:t>CỘNG</w:t>
            </w:r>
            <w:r>
              <w:rPr>
                <w:b/>
                <w:spacing w:val="-26"/>
                <w:sz w:val="24"/>
              </w:rPr>
              <w:t> </w:t>
            </w:r>
            <w:r>
              <w:rPr>
                <w:b/>
                <w:spacing w:val="-12"/>
                <w:sz w:val="24"/>
              </w:rPr>
              <w:t>HÒA</w:t>
            </w:r>
            <w:r>
              <w:rPr>
                <w:b/>
                <w:spacing w:val="-20"/>
                <w:sz w:val="24"/>
              </w:rPr>
              <w:t> </w:t>
            </w:r>
            <w:r>
              <w:rPr>
                <w:b/>
                <w:spacing w:val="-12"/>
                <w:sz w:val="24"/>
              </w:rPr>
              <w:t>XÃ</w:t>
            </w:r>
            <w:r>
              <w:rPr>
                <w:b/>
                <w:spacing w:val="-24"/>
                <w:sz w:val="24"/>
              </w:rPr>
              <w:t> </w:t>
            </w:r>
            <w:r>
              <w:rPr>
                <w:b/>
                <w:spacing w:val="-12"/>
                <w:sz w:val="24"/>
              </w:rPr>
              <w:t>HỘI</w:t>
            </w:r>
            <w:r>
              <w:rPr>
                <w:b/>
                <w:spacing w:val="-21"/>
                <w:sz w:val="24"/>
              </w:rPr>
              <w:t> </w:t>
            </w:r>
            <w:r>
              <w:rPr>
                <w:b/>
                <w:spacing w:val="-12"/>
                <w:sz w:val="24"/>
              </w:rPr>
              <w:t>CHỦ</w:t>
            </w:r>
            <w:r>
              <w:rPr>
                <w:b/>
                <w:spacing w:val="-24"/>
                <w:sz w:val="24"/>
              </w:rPr>
              <w:t> </w:t>
            </w:r>
            <w:r>
              <w:rPr>
                <w:b/>
                <w:spacing w:val="-12"/>
                <w:sz w:val="24"/>
              </w:rPr>
              <w:t>NGHĨA</w:t>
            </w:r>
            <w:r>
              <w:rPr>
                <w:b/>
                <w:spacing w:val="-20"/>
                <w:sz w:val="24"/>
              </w:rPr>
              <w:t> </w:t>
            </w:r>
            <w:r>
              <w:rPr>
                <w:b/>
                <w:spacing w:val="-12"/>
                <w:sz w:val="24"/>
              </w:rPr>
              <w:t>VIỆT</w:t>
            </w:r>
            <w:r>
              <w:rPr>
                <w:b/>
                <w:spacing w:val="-23"/>
                <w:sz w:val="24"/>
              </w:rPr>
              <w:t> </w:t>
            </w:r>
            <w:r>
              <w:rPr>
                <w:b/>
                <w:spacing w:val="-12"/>
                <w:sz w:val="24"/>
              </w:rPr>
              <w:t>NAM</w:t>
            </w:r>
          </w:p>
          <w:p>
            <w:pPr>
              <w:pStyle w:val="TableParagraph"/>
              <w:spacing w:before="3" w:after="30"/>
              <w:ind w:left="205"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921"/>
              <w:rPr>
                <w:sz w:val="2"/>
              </w:rPr>
            </w:pPr>
            <w:r>
              <w:rPr>
                <w:sz w:val="2"/>
              </w:rPr>
              <w:pict>
                <v:group style="width:159.25pt;height:.75pt;mso-position-horizontal-relative:char;mso-position-vertical-relative:line" id="docshapegroup1" coordorigin="0,0" coordsize="3185,15">
                  <v:line style="position:absolute" from="0,8" to="3185,8" stroked="true" strokeweight=".75pt" strokecolor="#000000">
                    <v:stroke dashstyle="solid"/>
                  </v:line>
                </v:group>
              </w:pict>
            </w:r>
            <w:r>
              <w:rPr>
                <w:sz w:val="2"/>
              </w:rPr>
            </w:r>
          </w:p>
          <w:p>
            <w:pPr>
              <w:pStyle w:val="TableParagraph"/>
              <w:spacing w:line="279" w:lineRule="exact" w:before="64"/>
              <w:ind w:left="206" w:right="41"/>
              <w:jc w:val="center"/>
              <w:rPr>
                <w:i/>
                <w:sz w:val="26"/>
              </w:rPr>
            </w:pPr>
            <w:r>
              <w:rPr>
                <w:i/>
                <w:sz w:val="26"/>
              </w:rPr>
              <w:t>TP.</w:t>
            </w:r>
            <w:r>
              <w:rPr>
                <w:i/>
                <w:spacing w:val="-6"/>
                <w:sz w:val="26"/>
              </w:rPr>
              <w:t> </w:t>
            </w:r>
            <w:r>
              <w:rPr>
                <w:i/>
                <w:sz w:val="26"/>
              </w:rPr>
              <w:t>Vĩnh</w:t>
            </w:r>
            <w:r>
              <w:rPr>
                <w:i/>
                <w:spacing w:val="-4"/>
                <w:sz w:val="26"/>
              </w:rPr>
              <w:t> </w:t>
            </w:r>
            <w:r>
              <w:rPr>
                <w:i/>
                <w:sz w:val="26"/>
              </w:rPr>
              <w:t>Long</w:t>
            </w:r>
            <w:r>
              <w:rPr>
                <w:i/>
                <w:color w:val="0000FF"/>
                <w:sz w:val="26"/>
              </w:rPr>
              <w:t>,</w:t>
            </w:r>
            <w:r>
              <w:rPr>
                <w:i/>
                <w:color w:val="0000FF"/>
                <w:spacing w:val="-6"/>
                <w:sz w:val="26"/>
              </w:rPr>
              <w:t> </w:t>
            </w:r>
            <w:r>
              <w:rPr>
                <w:i/>
                <w:sz w:val="26"/>
              </w:rPr>
              <w:t>ngày</w:t>
            </w:r>
            <w:r>
              <w:rPr>
                <w:i/>
                <w:spacing w:val="-5"/>
                <w:sz w:val="26"/>
              </w:rPr>
              <w:t> </w:t>
            </w:r>
            <w:r>
              <w:rPr>
                <w:i/>
                <w:sz w:val="26"/>
              </w:rPr>
              <w:t>21</w:t>
            </w:r>
            <w:r>
              <w:rPr>
                <w:i/>
                <w:spacing w:val="-6"/>
                <w:sz w:val="26"/>
              </w:rPr>
              <w:t> </w:t>
            </w:r>
            <w:r>
              <w:rPr>
                <w:i/>
                <w:sz w:val="26"/>
              </w:rPr>
              <w:t>tháng</w:t>
            </w:r>
            <w:r>
              <w:rPr>
                <w:i/>
                <w:spacing w:val="-6"/>
                <w:sz w:val="26"/>
              </w:rPr>
              <w:t> </w:t>
            </w:r>
            <w:r>
              <w:rPr>
                <w:i/>
                <w:sz w:val="26"/>
              </w:rPr>
              <w:t>12</w:t>
            </w:r>
            <w:r>
              <w:rPr>
                <w:i/>
                <w:spacing w:val="-3"/>
                <w:sz w:val="26"/>
              </w:rPr>
              <w:t> </w:t>
            </w:r>
            <w:r>
              <w:rPr>
                <w:i/>
                <w:sz w:val="26"/>
              </w:rPr>
              <w:t>năm</w:t>
            </w:r>
            <w:r>
              <w:rPr>
                <w:i/>
                <w:spacing w:val="-6"/>
                <w:sz w:val="26"/>
              </w:rPr>
              <w:t> </w:t>
            </w:r>
            <w:r>
              <w:rPr>
                <w:i/>
                <w:spacing w:val="-4"/>
                <w:sz w:val="26"/>
              </w:rPr>
              <w:t>2022</w:t>
            </w:r>
          </w:p>
        </w:tc>
      </w:tr>
    </w:tbl>
    <w:p>
      <w:pPr>
        <w:pStyle w:val="BodyText"/>
        <w:rPr>
          <w:sz w:val="20"/>
        </w:rPr>
      </w:pPr>
    </w:p>
    <w:p>
      <w:pPr>
        <w:pStyle w:val="BodyText"/>
        <w:spacing w:before="4"/>
        <w:rPr>
          <w:sz w:val="18"/>
        </w:rPr>
      </w:pPr>
    </w:p>
    <w:p>
      <w:pPr>
        <w:pStyle w:val="Heading1"/>
        <w:ind w:left="4253"/>
      </w:pPr>
      <w:r>
        <w:rPr/>
        <w:t>QUYẾT</w:t>
      </w:r>
      <w:r>
        <w:rPr>
          <w:spacing w:val="-6"/>
        </w:rPr>
        <w:t> </w:t>
      </w:r>
      <w:r>
        <w:rPr>
          <w:spacing w:val="-4"/>
        </w:rPr>
        <w:t>ĐỊNH</w:t>
      </w:r>
    </w:p>
    <w:p>
      <w:pPr>
        <w:spacing w:line="285" w:lineRule="auto" w:before="2"/>
        <w:ind w:left="2468" w:right="2196" w:firstLine="460"/>
        <w:jc w:val="left"/>
        <w:rPr>
          <w:b/>
          <w:sz w:val="28"/>
        </w:rPr>
      </w:pPr>
      <w:r>
        <w:rPr>
          <w:b/>
          <w:spacing w:val="-2"/>
          <w:sz w:val="28"/>
        </w:rPr>
        <w:t>CÔNG</w:t>
      </w:r>
      <w:r>
        <w:rPr>
          <w:b/>
          <w:spacing w:val="-24"/>
          <w:sz w:val="28"/>
        </w:rPr>
        <w:t> </w:t>
      </w:r>
      <w:r>
        <w:rPr>
          <w:b/>
          <w:spacing w:val="-2"/>
          <w:sz w:val="28"/>
        </w:rPr>
        <w:t>NHẬN</w:t>
      </w:r>
      <w:r>
        <w:rPr>
          <w:b/>
          <w:spacing w:val="-25"/>
          <w:sz w:val="28"/>
        </w:rPr>
        <w:t> </w:t>
      </w:r>
      <w:r>
        <w:rPr>
          <w:b/>
          <w:spacing w:val="-2"/>
          <w:sz w:val="28"/>
        </w:rPr>
        <w:t>THUẬN</w:t>
      </w:r>
      <w:r>
        <w:rPr>
          <w:b/>
          <w:spacing w:val="-25"/>
          <w:sz w:val="28"/>
        </w:rPr>
        <w:t> </w:t>
      </w:r>
      <w:r>
        <w:rPr>
          <w:b/>
          <w:spacing w:val="-2"/>
          <w:sz w:val="28"/>
        </w:rPr>
        <w:t>TÌNH</w:t>
      </w:r>
      <w:r>
        <w:rPr>
          <w:b/>
          <w:spacing w:val="-24"/>
          <w:sz w:val="28"/>
        </w:rPr>
        <w:t> </w:t>
      </w:r>
      <w:r>
        <w:rPr>
          <w:b/>
          <w:spacing w:val="-2"/>
          <w:sz w:val="28"/>
        </w:rPr>
        <w:t>LY</w:t>
      </w:r>
      <w:r>
        <w:rPr>
          <w:b/>
          <w:spacing w:val="-25"/>
          <w:sz w:val="28"/>
        </w:rPr>
        <w:t> </w:t>
      </w:r>
      <w:r>
        <w:rPr>
          <w:b/>
          <w:spacing w:val="-2"/>
          <w:sz w:val="28"/>
        </w:rPr>
        <w:t>HÔN</w:t>
      </w:r>
      <w:r>
        <w:rPr>
          <w:b/>
          <w:spacing w:val="-2"/>
          <w:sz w:val="28"/>
        </w:rPr>
        <w:t> </w:t>
      </w:r>
      <w:r>
        <w:rPr>
          <w:b/>
          <w:spacing w:val="-10"/>
          <w:sz w:val="28"/>
        </w:rPr>
        <w:t>VÀ</w:t>
      </w:r>
      <w:r>
        <w:rPr>
          <w:b/>
          <w:spacing w:val="-26"/>
          <w:sz w:val="28"/>
        </w:rPr>
        <w:t> </w:t>
      </w:r>
      <w:r>
        <w:rPr>
          <w:b/>
          <w:spacing w:val="-10"/>
          <w:sz w:val="28"/>
        </w:rPr>
        <w:t>SỰ</w:t>
      </w:r>
      <w:r>
        <w:rPr>
          <w:b/>
          <w:spacing w:val="-25"/>
          <w:sz w:val="28"/>
        </w:rPr>
        <w:t> </w:t>
      </w:r>
      <w:r>
        <w:rPr>
          <w:b/>
          <w:spacing w:val="-10"/>
          <w:sz w:val="28"/>
        </w:rPr>
        <w:t>THỎA</w:t>
      </w:r>
      <w:r>
        <w:rPr>
          <w:b/>
          <w:spacing w:val="-26"/>
          <w:sz w:val="28"/>
        </w:rPr>
        <w:t> </w:t>
      </w:r>
      <w:r>
        <w:rPr>
          <w:b/>
          <w:spacing w:val="-10"/>
          <w:sz w:val="28"/>
        </w:rPr>
        <w:t>THUẬN</w:t>
      </w:r>
      <w:r>
        <w:rPr>
          <w:b/>
          <w:spacing w:val="-26"/>
          <w:sz w:val="28"/>
        </w:rPr>
        <w:t> </w:t>
      </w:r>
      <w:r>
        <w:rPr>
          <w:b/>
          <w:spacing w:val="-10"/>
          <w:sz w:val="28"/>
        </w:rPr>
        <w:t>CỦA</w:t>
      </w:r>
      <w:r>
        <w:rPr>
          <w:b/>
          <w:spacing w:val="-24"/>
          <w:sz w:val="28"/>
        </w:rPr>
        <w:t> </w:t>
      </w:r>
      <w:r>
        <w:rPr>
          <w:b/>
          <w:spacing w:val="-10"/>
          <w:sz w:val="28"/>
        </w:rPr>
        <w:t>CÁC</w:t>
      </w:r>
      <w:r>
        <w:rPr>
          <w:b/>
          <w:spacing w:val="-24"/>
          <w:sz w:val="28"/>
        </w:rPr>
        <w:t> </w:t>
      </w:r>
      <w:r>
        <w:rPr>
          <w:b/>
          <w:spacing w:val="-10"/>
          <w:sz w:val="28"/>
        </w:rPr>
        <w:t>ĐƯƠNG</w:t>
      </w:r>
      <w:r>
        <w:rPr>
          <w:b/>
          <w:spacing w:val="-23"/>
          <w:sz w:val="28"/>
        </w:rPr>
        <w:t> </w:t>
      </w:r>
      <w:r>
        <w:rPr>
          <w:b/>
          <w:spacing w:val="-10"/>
          <w:sz w:val="28"/>
        </w:rPr>
        <w:t>SỰ</w:t>
      </w:r>
    </w:p>
    <w:p>
      <w:pPr>
        <w:pStyle w:val="BodyText"/>
        <w:spacing w:before="10"/>
        <w:rPr>
          <w:b/>
          <w:sz w:val="40"/>
        </w:rPr>
      </w:pPr>
    </w:p>
    <w:p>
      <w:pPr>
        <w:pStyle w:val="BodyText"/>
        <w:spacing w:line="242" w:lineRule="auto"/>
        <w:ind w:left="502" w:right="282" w:firstLine="707"/>
        <w:jc w:val="both"/>
      </w:pPr>
      <w:r>
        <w:rPr/>
        <w:t>Căn</w:t>
      </w:r>
      <w:r>
        <w:rPr>
          <w:spacing w:val="-1"/>
        </w:rPr>
        <w:t> </w:t>
      </w:r>
      <w:r>
        <w:rPr/>
        <w:t>cứ</w:t>
      </w:r>
      <w:r>
        <w:rPr>
          <w:spacing w:val="-4"/>
        </w:rPr>
        <w:t> </w:t>
      </w:r>
      <w:r>
        <w:rPr/>
        <w:t>hồ</w:t>
      </w:r>
      <w:r>
        <w:rPr>
          <w:spacing w:val="-1"/>
        </w:rPr>
        <w:t> </w:t>
      </w:r>
      <w:r>
        <w:rPr/>
        <w:t>sơ</w:t>
      </w:r>
      <w:r>
        <w:rPr>
          <w:spacing w:val="-2"/>
        </w:rPr>
        <w:t> </w:t>
      </w:r>
      <w:r>
        <w:rPr/>
        <w:t>vụ</w:t>
      </w:r>
      <w:r>
        <w:rPr>
          <w:spacing w:val="-1"/>
        </w:rPr>
        <w:t> </w:t>
      </w:r>
      <w:r>
        <w:rPr/>
        <w:t>án</w:t>
      </w:r>
      <w:r>
        <w:rPr>
          <w:spacing w:val="-2"/>
        </w:rPr>
        <w:t> </w:t>
      </w:r>
      <w:r>
        <w:rPr/>
        <w:t>dân</w:t>
      </w:r>
      <w:r>
        <w:rPr>
          <w:spacing w:val="-1"/>
        </w:rPr>
        <w:t> </w:t>
      </w:r>
      <w:r>
        <w:rPr/>
        <w:t>sự</w:t>
      </w:r>
      <w:r>
        <w:rPr>
          <w:spacing w:val="-4"/>
        </w:rPr>
        <w:t> </w:t>
      </w:r>
      <w:r>
        <w:rPr/>
        <w:t>thụ</w:t>
      </w:r>
      <w:r>
        <w:rPr>
          <w:spacing w:val="-1"/>
        </w:rPr>
        <w:t> </w:t>
      </w:r>
      <w:r>
        <w:rPr/>
        <w:t>lý</w:t>
      </w:r>
      <w:r>
        <w:rPr>
          <w:spacing w:val="-1"/>
        </w:rPr>
        <w:t> </w:t>
      </w:r>
      <w:r>
        <w:rPr/>
        <w:t>số:</w:t>
      </w:r>
      <w:r>
        <w:rPr>
          <w:spacing w:val="-2"/>
        </w:rPr>
        <w:t> </w:t>
      </w:r>
      <w:r>
        <w:rPr/>
        <w:t>404/2022/TLST-HNGĐ,</w:t>
      </w:r>
      <w:r>
        <w:rPr>
          <w:spacing w:val="-1"/>
        </w:rPr>
        <w:t> </w:t>
      </w:r>
      <w:r>
        <w:rPr/>
        <w:t>ngày</w:t>
      </w:r>
      <w:r>
        <w:rPr>
          <w:spacing w:val="-6"/>
        </w:rPr>
        <w:t> </w:t>
      </w:r>
      <w:r>
        <w:rPr/>
        <w:t>09</w:t>
      </w:r>
      <w:r>
        <w:rPr>
          <w:spacing w:val="-2"/>
        </w:rPr>
        <w:t> </w:t>
      </w:r>
      <w:r>
        <w:rPr/>
        <w:t>tháng 11 năm 2022, giữa;</w:t>
      </w:r>
    </w:p>
    <w:p>
      <w:pPr>
        <w:pStyle w:val="ListParagraph"/>
        <w:numPr>
          <w:ilvl w:val="0"/>
          <w:numId w:val="1"/>
        </w:numPr>
        <w:tabs>
          <w:tab w:pos="1323" w:val="left" w:leader="none"/>
        </w:tabs>
        <w:spacing w:line="240" w:lineRule="auto" w:before="115" w:after="0"/>
        <w:ind w:left="502" w:right="282" w:firstLine="566"/>
        <w:jc w:val="both"/>
        <w:rPr>
          <w:sz w:val="28"/>
        </w:rPr>
      </w:pPr>
      <w:r>
        <w:rPr>
          <w:b/>
          <w:sz w:val="28"/>
        </w:rPr>
        <w:t>Nguyên đơn: </w:t>
      </w:r>
      <w:r>
        <w:rPr>
          <w:sz w:val="28"/>
        </w:rPr>
        <w:t>Trần Thị Ngọc T, sinh năm 1981; địa chỉ số B, khóm T, phường T, thành phố V, tỉnh Vĩnh Long.</w:t>
      </w:r>
    </w:p>
    <w:p>
      <w:pPr>
        <w:pStyle w:val="ListParagraph"/>
        <w:numPr>
          <w:ilvl w:val="0"/>
          <w:numId w:val="1"/>
        </w:numPr>
        <w:tabs>
          <w:tab w:pos="1296" w:val="left" w:leader="none"/>
        </w:tabs>
        <w:spacing w:line="242" w:lineRule="auto" w:before="79" w:after="0"/>
        <w:ind w:left="502" w:right="279" w:firstLine="566"/>
        <w:jc w:val="both"/>
        <w:rPr>
          <w:sz w:val="28"/>
        </w:rPr>
      </w:pPr>
      <w:r>
        <w:rPr>
          <w:b/>
          <w:sz w:val="28"/>
        </w:rPr>
        <w:t>Bị đơn: </w:t>
      </w:r>
      <w:r>
        <w:rPr>
          <w:sz w:val="28"/>
        </w:rPr>
        <w:t>Nguyễn Hữu C, sinh năm 1977; địa chỉ số B, khóm T, phường T, thành phố V, tỉnh Vĩnh Long.</w:t>
      </w:r>
    </w:p>
    <w:p>
      <w:pPr>
        <w:pStyle w:val="BodyText"/>
        <w:spacing w:before="115"/>
        <w:ind w:left="1210"/>
        <w:jc w:val="both"/>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1"/>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20"/>
        <w:ind w:left="502" w:right="284" w:firstLine="707"/>
        <w:jc w:val="both"/>
      </w:pPr>
      <w:r>
        <w:rPr/>
        <w:t>Căn cứ Điều 55, 81, 82, 83 Luật Hôn nhân và gia đình; Điều 27 Nghị quyết số: 326/2016/UBTVQH14, ngày 30/12/2016 của Quốc Hội quy định về mức thu, miễn, giảm, thu, nộp, quản lý và sử dụng án phí và lệ phí Tòa án;</w:t>
      </w:r>
    </w:p>
    <w:p>
      <w:pPr>
        <w:pStyle w:val="BodyText"/>
        <w:spacing w:line="242" w:lineRule="auto" w:before="119"/>
        <w:ind w:left="502" w:right="292" w:firstLine="707"/>
        <w:jc w:val="both"/>
      </w:pPr>
      <w:r>
        <w:rPr/>
        <w:t>Căn cứ vào biên bản ghi nhận sự tự nguyện ly hôn và hòa giải thành ngày</w:t>
      </w:r>
      <w:r>
        <w:rPr>
          <w:spacing w:val="40"/>
        </w:rPr>
        <w:t> </w:t>
      </w:r>
      <w:r>
        <w:rPr/>
        <w:t>13 tháng 12 năm 2022.</w:t>
      </w:r>
    </w:p>
    <w:p>
      <w:pPr>
        <w:pStyle w:val="BodyText"/>
        <w:spacing w:before="1"/>
        <w:rPr>
          <w:sz w:val="13"/>
        </w:rPr>
      </w:pPr>
    </w:p>
    <w:p>
      <w:pPr>
        <w:pStyle w:val="Heading1"/>
        <w:ind w:right="3976"/>
        <w:jc w:val="center"/>
      </w:pPr>
      <w:r>
        <w:rPr/>
        <w:t>XÉT</w:t>
      </w:r>
      <w:r>
        <w:rPr>
          <w:spacing w:val="-2"/>
        </w:rPr>
        <w:t> THẤY:</w:t>
      </w:r>
    </w:p>
    <w:p>
      <w:pPr>
        <w:pStyle w:val="BodyText"/>
        <w:spacing w:before="10"/>
        <w:rPr>
          <w:b/>
          <w:sz w:val="30"/>
        </w:rPr>
      </w:pPr>
    </w:p>
    <w:p>
      <w:pPr>
        <w:pStyle w:val="BodyText"/>
        <w:ind w:left="502" w:right="282" w:firstLine="707"/>
        <w:jc w:val="both"/>
      </w:pPr>
      <w:r>
        <w:rPr/>
        <w:t>Việc thuận tình ly hôn và thỏa thuận của các đương sự được ghi trong biên bản ghi nhận sự</w:t>
      </w:r>
      <w:r>
        <w:rPr>
          <w:spacing w:val="-1"/>
        </w:rPr>
        <w:t> </w:t>
      </w:r>
      <w:r>
        <w:rPr/>
        <w:t>tự</w:t>
      </w:r>
      <w:r>
        <w:rPr>
          <w:spacing w:val="-2"/>
        </w:rPr>
        <w:t> </w:t>
      </w:r>
      <w:r>
        <w:rPr/>
        <w:t>nguyện ly</w:t>
      </w:r>
      <w:r>
        <w:rPr>
          <w:spacing w:val="-4"/>
        </w:rPr>
        <w:t> </w:t>
      </w:r>
      <w:r>
        <w:rPr/>
        <w:t>hôn và</w:t>
      </w:r>
      <w:r>
        <w:rPr>
          <w:spacing w:val="-1"/>
        </w:rPr>
        <w:t> </w:t>
      </w:r>
      <w:r>
        <w:rPr/>
        <w:t>hòa giải thành ngày</w:t>
      </w:r>
      <w:r>
        <w:rPr>
          <w:spacing w:val="-2"/>
        </w:rPr>
        <w:t> </w:t>
      </w:r>
      <w:r>
        <w:rPr/>
        <w:t>13 tháng 12</w:t>
      </w:r>
      <w:r>
        <w:rPr>
          <w:spacing w:val="-1"/>
        </w:rPr>
        <w:t> </w:t>
      </w:r>
      <w:r>
        <w:rPr/>
        <w:t>năm</w:t>
      </w:r>
      <w:r>
        <w:rPr>
          <w:spacing w:val="-5"/>
        </w:rPr>
        <w:t> </w:t>
      </w:r>
      <w:r>
        <w:rPr/>
        <w:t>2022 về việc giải quyết toàn bộ vụ án là hoàn toàn tự nguyện và không trái pháp luật, không trái đạo đức xã hội.</w:t>
      </w:r>
    </w:p>
    <w:p>
      <w:pPr>
        <w:pStyle w:val="BodyText"/>
        <w:spacing w:line="242" w:lineRule="auto" w:before="119"/>
        <w:ind w:left="502" w:right="288" w:firstLine="707"/>
        <w:jc w:val="both"/>
      </w:pPr>
      <w:r>
        <w:rPr/>
        <w:t>Đã hết thời hạn 07 ngày, kể từ ngày lập biên bản ghi nhận sự tự nguyện ly hôn và hòa</w:t>
      </w:r>
      <w:r>
        <w:rPr>
          <w:spacing w:val="-3"/>
        </w:rPr>
        <w:t> </w:t>
      </w:r>
      <w:r>
        <w:rPr/>
        <w:t>giải thành, không có đương sự</w:t>
      </w:r>
      <w:r>
        <w:rPr>
          <w:spacing w:val="-4"/>
        </w:rPr>
        <w:t> </w:t>
      </w:r>
      <w:r>
        <w:rPr/>
        <w:t>nào thay</w:t>
      </w:r>
      <w:r>
        <w:rPr>
          <w:spacing w:val="-4"/>
        </w:rPr>
        <w:t> </w:t>
      </w:r>
      <w:r>
        <w:rPr/>
        <w:t>đổi</w:t>
      </w:r>
      <w:r>
        <w:rPr>
          <w:spacing w:val="-2"/>
        </w:rPr>
        <w:t> </w:t>
      </w:r>
      <w:r>
        <w:rPr/>
        <w:t>ý kiến về sự thỏa</w:t>
      </w:r>
      <w:r>
        <w:rPr>
          <w:spacing w:val="-3"/>
        </w:rPr>
        <w:t> </w:t>
      </w:r>
      <w:r>
        <w:rPr/>
        <w:t>thuận đó.</w:t>
      </w:r>
    </w:p>
    <w:p>
      <w:pPr>
        <w:pStyle w:val="Heading1"/>
        <w:spacing w:before="240"/>
        <w:ind w:right="3978"/>
        <w:jc w:val="center"/>
      </w:pPr>
      <w:r>
        <w:rPr/>
        <w:t>QUYẾT</w:t>
      </w:r>
      <w:r>
        <w:rPr>
          <w:spacing w:val="-4"/>
        </w:rPr>
        <w:t> </w:t>
      </w:r>
      <w:r>
        <w:rPr>
          <w:spacing w:val="-2"/>
        </w:rPr>
        <w:t>ĐỊNH:</w:t>
      </w:r>
    </w:p>
    <w:p>
      <w:pPr>
        <w:pStyle w:val="BodyText"/>
        <w:spacing w:before="10"/>
        <w:rPr>
          <w:b/>
          <w:sz w:val="30"/>
        </w:rPr>
      </w:pPr>
    </w:p>
    <w:p>
      <w:pPr>
        <w:pStyle w:val="ListParagraph"/>
        <w:numPr>
          <w:ilvl w:val="0"/>
          <w:numId w:val="2"/>
        </w:numPr>
        <w:tabs>
          <w:tab w:pos="1491" w:val="left" w:leader="none"/>
        </w:tabs>
        <w:spacing w:line="240" w:lineRule="auto" w:before="0" w:after="0"/>
        <w:ind w:left="502" w:right="282" w:firstLine="707"/>
        <w:jc w:val="left"/>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giữa:</w:t>
      </w:r>
      <w:r>
        <w:rPr>
          <w:spacing w:val="-2"/>
          <w:sz w:val="28"/>
        </w:rPr>
        <w:t> </w:t>
      </w:r>
      <w:r>
        <w:rPr>
          <w:sz w:val="28"/>
        </w:rPr>
        <w:t>Bà</w:t>
      </w:r>
      <w:r>
        <w:rPr>
          <w:spacing w:val="-5"/>
          <w:sz w:val="28"/>
        </w:rPr>
        <w:t> </w:t>
      </w:r>
      <w:r>
        <w:rPr>
          <w:sz w:val="28"/>
        </w:rPr>
        <w:t>Trần</w:t>
      </w:r>
      <w:r>
        <w:rPr>
          <w:spacing w:val="-1"/>
          <w:sz w:val="28"/>
        </w:rPr>
        <w:t> </w:t>
      </w:r>
      <w:r>
        <w:rPr>
          <w:sz w:val="28"/>
        </w:rPr>
        <w:t>Thị</w:t>
      </w:r>
      <w:r>
        <w:rPr>
          <w:spacing w:val="-1"/>
          <w:sz w:val="28"/>
        </w:rPr>
        <w:t> </w:t>
      </w:r>
      <w:r>
        <w:rPr>
          <w:sz w:val="28"/>
        </w:rPr>
        <w:t>Ngọc</w:t>
      </w:r>
      <w:r>
        <w:rPr>
          <w:spacing w:val="-2"/>
          <w:sz w:val="28"/>
        </w:rPr>
        <w:t> </w:t>
      </w:r>
      <w:r>
        <w:rPr>
          <w:sz w:val="28"/>
        </w:rPr>
        <w:t>T</w:t>
      </w:r>
      <w:r>
        <w:rPr>
          <w:spacing w:val="-3"/>
          <w:sz w:val="28"/>
        </w:rPr>
        <w:t> </w:t>
      </w:r>
      <w:r>
        <w:rPr>
          <w:sz w:val="28"/>
        </w:rPr>
        <w:t>và</w:t>
      </w:r>
      <w:r>
        <w:rPr>
          <w:spacing w:val="-5"/>
          <w:sz w:val="28"/>
        </w:rPr>
        <w:t> </w:t>
      </w:r>
      <w:r>
        <w:rPr>
          <w:sz w:val="28"/>
        </w:rPr>
        <w:t>ông</w:t>
      </w:r>
      <w:r>
        <w:rPr>
          <w:spacing w:val="-1"/>
          <w:sz w:val="28"/>
        </w:rPr>
        <w:t> </w:t>
      </w:r>
      <w:r>
        <w:rPr>
          <w:sz w:val="28"/>
        </w:rPr>
        <w:t>Nguyễn Hữu C.</w:t>
      </w:r>
    </w:p>
    <w:p>
      <w:pPr>
        <w:pStyle w:val="ListParagraph"/>
        <w:numPr>
          <w:ilvl w:val="0"/>
          <w:numId w:val="2"/>
        </w:numPr>
        <w:tabs>
          <w:tab w:pos="1491" w:val="left" w:leader="none"/>
        </w:tabs>
        <w:spacing w:line="240" w:lineRule="auto" w:before="120" w:after="0"/>
        <w:ind w:left="149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381" w:val="left" w:leader="none"/>
        </w:tabs>
        <w:spacing w:line="240" w:lineRule="auto" w:before="119" w:after="0"/>
        <w:ind w:left="502" w:right="279" w:firstLine="707"/>
        <w:jc w:val="both"/>
        <w:rPr>
          <w:sz w:val="28"/>
        </w:rPr>
      </w:pPr>
      <w:r>
        <w:rPr>
          <w:i/>
          <w:sz w:val="28"/>
        </w:rPr>
        <w:t>Về con chung</w:t>
      </w:r>
      <w:r>
        <w:rPr>
          <w:sz w:val="28"/>
        </w:rPr>
        <w:t>: Giao con chung tên Nguyễn Minh Đ, sinh ngày 28/11/2018 cho ông C nuôi dưỡng, ông C không yêu cầu bà T cấp dưỡng nuôi con. Bà T có quyền, nghĩa vụ thăm nom con mà không ai được quyền cản trở. Riêng cháu Nguyễn Hữu T, sinh ngày 12/6/2004 đã trưởng thành nên không xem xét giải </w:t>
      </w:r>
      <w:r>
        <w:rPr>
          <w:spacing w:val="-2"/>
          <w:sz w:val="28"/>
        </w:rPr>
        <w:t>quyết.</w:t>
      </w:r>
    </w:p>
    <w:p>
      <w:pPr>
        <w:spacing w:after="0" w:line="240" w:lineRule="auto"/>
        <w:jc w:val="both"/>
        <w:rPr>
          <w:sz w:val="28"/>
        </w:rPr>
        <w:sectPr>
          <w:type w:val="continuous"/>
          <w:pgSz w:w="11910" w:h="16850"/>
          <w:pgMar w:top="1120" w:bottom="280" w:left="1200" w:right="620"/>
        </w:sectPr>
      </w:pPr>
    </w:p>
    <w:p>
      <w:pPr>
        <w:pStyle w:val="BodyText"/>
        <w:spacing w:line="242" w:lineRule="auto" w:before="65"/>
        <w:ind w:left="502" w:right="284" w:firstLine="707"/>
        <w:jc w:val="both"/>
      </w:pPr>
      <w:r>
        <w:rPr/>
        <w:t>Vì lợi ích của con trẻ khi cần thiết có thể thay đổi quyền nuôi con hoặc yêu cầu cấp dưỡng nuôi con.</w:t>
      </w:r>
    </w:p>
    <w:p>
      <w:pPr>
        <w:pStyle w:val="ListParagraph"/>
        <w:numPr>
          <w:ilvl w:val="1"/>
          <w:numId w:val="2"/>
        </w:numPr>
        <w:tabs>
          <w:tab w:pos="1374" w:val="left" w:leader="none"/>
        </w:tabs>
        <w:spacing w:line="240" w:lineRule="auto" w:before="115" w:after="0"/>
        <w:ind w:left="1373" w:right="0" w:hanging="164"/>
        <w:jc w:val="both"/>
        <w:rPr>
          <w:i/>
          <w:sz w:val="28"/>
        </w:rPr>
      </w:pPr>
      <w:r>
        <w:rPr>
          <w:i/>
          <w:sz w:val="28"/>
        </w:rPr>
        <w:t>Về</w:t>
      </w:r>
      <w:r>
        <w:rPr>
          <w:i/>
          <w:spacing w:val="-5"/>
          <w:sz w:val="28"/>
        </w:rPr>
        <w:t> </w:t>
      </w:r>
      <w:r>
        <w:rPr>
          <w:i/>
          <w:sz w:val="28"/>
        </w:rPr>
        <w:t>tài</w:t>
      </w:r>
      <w:r>
        <w:rPr>
          <w:i/>
          <w:spacing w:val="-3"/>
          <w:sz w:val="28"/>
        </w:rPr>
        <w:t> </w:t>
      </w:r>
      <w:r>
        <w:rPr>
          <w:i/>
          <w:sz w:val="28"/>
        </w:rPr>
        <w:t>sản</w:t>
      </w:r>
      <w:r>
        <w:rPr>
          <w:i/>
          <w:spacing w:val="-1"/>
          <w:sz w:val="28"/>
        </w:rPr>
        <w:t> </w:t>
      </w:r>
      <w:r>
        <w:rPr>
          <w:i/>
          <w:sz w:val="28"/>
        </w:rPr>
        <w:t>chung</w:t>
      </w:r>
      <w:r>
        <w:rPr>
          <w:i/>
          <w:spacing w:val="-2"/>
          <w:sz w:val="28"/>
        </w:rPr>
        <w:t> </w:t>
      </w:r>
      <w:r>
        <w:rPr>
          <w:i/>
          <w:sz w:val="28"/>
        </w:rPr>
        <w:t>và</w:t>
      </w:r>
      <w:r>
        <w:rPr>
          <w:i/>
          <w:spacing w:val="-6"/>
          <w:sz w:val="28"/>
        </w:rPr>
        <w:t> </w:t>
      </w:r>
      <w:r>
        <w:rPr>
          <w:i/>
          <w:sz w:val="28"/>
        </w:rPr>
        <w:t>nợ</w:t>
      </w:r>
      <w:r>
        <w:rPr>
          <w:i/>
          <w:spacing w:val="-3"/>
          <w:sz w:val="28"/>
        </w:rPr>
        <w:t> </w:t>
      </w:r>
      <w:r>
        <w:rPr>
          <w:i/>
          <w:sz w:val="28"/>
        </w:rPr>
        <w:t>chung:</w:t>
      </w:r>
      <w:r>
        <w:rPr>
          <w:i/>
          <w:spacing w:val="-3"/>
          <w:sz w:val="28"/>
        </w:rPr>
        <w:t> </w:t>
      </w:r>
      <w:r>
        <w:rPr>
          <w:sz w:val="28"/>
        </w:rPr>
        <w:t>Không</w:t>
      </w:r>
      <w:r>
        <w:rPr>
          <w:spacing w:val="-2"/>
          <w:sz w:val="28"/>
        </w:rPr>
        <w:t> </w:t>
      </w:r>
      <w:r>
        <w:rPr>
          <w:sz w:val="28"/>
        </w:rPr>
        <w:t>yêu</w:t>
      </w:r>
      <w:r>
        <w:rPr>
          <w:spacing w:val="-4"/>
          <w:sz w:val="28"/>
        </w:rPr>
        <w:t> </w:t>
      </w:r>
      <w:r>
        <w:rPr>
          <w:sz w:val="28"/>
        </w:rPr>
        <w:t>cầu</w:t>
      </w:r>
      <w:r>
        <w:rPr>
          <w:spacing w:val="-3"/>
          <w:sz w:val="28"/>
        </w:rPr>
        <w:t> </w:t>
      </w:r>
      <w:r>
        <w:rPr>
          <w:sz w:val="28"/>
        </w:rPr>
        <w:t>Tòa</w:t>
      </w:r>
      <w:r>
        <w:rPr>
          <w:spacing w:val="-2"/>
          <w:sz w:val="28"/>
        </w:rPr>
        <w:t> </w:t>
      </w:r>
      <w:r>
        <w:rPr>
          <w:sz w:val="28"/>
        </w:rPr>
        <w:t>án</w:t>
      </w:r>
      <w:r>
        <w:rPr>
          <w:spacing w:val="-4"/>
          <w:sz w:val="28"/>
        </w:rPr>
        <w:t> </w:t>
      </w:r>
      <w:r>
        <w:rPr>
          <w:sz w:val="28"/>
        </w:rPr>
        <w:t>giải</w:t>
      </w:r>
      <w:r>
        <w:rPr>
          <w:spacing w:val="-1"/>
          <w:sz w:val="28"/>
        </w:rPr>
        <w:t> </w:t>
      </w:r>
      <w:r>
        <w:rPr>
          <w:spacing w:val="-2"/>
          <w:sz w:val="28"/>
        </w:rPr>
        <w:t>quyết.</w:t>
      </w:r>
    </w:p>
    <w:p>
      <w:pPr>
        <w:pStyle w:val="ListParagraph"/>
        <w:numPr>
          <w:ilvl w:val="1"/>
          <w:numId w:val="2"/>
        </w:numPr>
        <w:tabs>
          <w:tab w:pos="1395" w:val="left" w:leader="none"/>
        </w:tabs>
        <w:spacing w:line="240" w:lineRule="auto" w:before="120" w:after="0"/>
        <w:ind w:left="502" w:right="282" w:firstLine="707"/>
        <w:jc w:val="both"/>
        <w:rPr>
          <w:sz w:val="28"/>
        </w:rPr>
      </w:pPr>
      <w:r>
        <w:rPr>
          <w:i/>
          <w:sz w:val="28"/>
        </w:rPr>
        <w:t>Về án phí</w:t>
      </w:r>
      <w:r>
        <w:rPr>
          <w:sz w:val="28"/>
        </w:rPr>
        <w:t>: Bà Trần Thị Ngọc T tự nguyện chịu toàn bộ án phí dân sự sơ thẩm bằng150.000 đồng (Một trăm năm mươi ngàn đồng), nhưng được khấu trừ vào số tiền 300.000 đồng (Ba trăm ngàn đồng) tạm ứng án phí dân sự sơ thẩm, theo biên lai thu số 0001589, ngày 25/10/2022 của Chi cục Thi hành án Dân sự thành phố Vĩnh Long; số tiền còn lại 150.000 đồng (Một trăm năm mươi ngàn đồng) hoàn trả cho bà T.</w:t>
      </w:r>
    </w:p>
    <w:p>
      <w:pPr>
        <w:pStyle w:val="ListParagraph"/>
        <w:numPr>
          <w:ilvl w:val="0"/>
          <w:numId w:val="2"/>
        </w:numPr>
        <w:tabs>
          <w:tab w:pos="1532" w:val="left" w:leader="none"/>
        </w:tabs>
        <w:spacing w:line="240" w:lineRule="auto" w:before="120" w:after="0"/>
        <w:ind w:left="502" w:right="292"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7"/>
        <w:rPr>
          <w:sz w:val="11"/>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5"/>
        <w:gridCol w:w="2907"/>
      </w:tblGrid>
      <w:tr>
        <w:trPr>
          <w:trHeight w:val="2035" w:hRule="atLeast"/>
        </w:trPr>
        <w:tc>
          <w:tcPr>
            <w:tcW w:w="4695"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52" w:lineRule="exact" w:before="0" w:after="0"/>
              <w:ind w:left="165" w:right="0" w:hanging="116"/>
              <w:jc w:val="left"/>
              <w:rPr>
                <w:sz w:val="20"/>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ND</w:t>
            </w:r>
            <w:r>
              <w:rPr>
                <w:spacing w:val="-2"/>
                <w:sz w:val="22"/>
              </w:rPr>
              <w:t> </w:t>
            </w:r>
            <w:r>
              <w:rPr>
                <w:spacing w:val="-4"/>
                <w:sz w:val="22"/>
              </w:rPr>
              <w:t>TPVL;</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 ND</w:t>
            </w:r>
            <w:r>
              <w:rPr>
                <w:spacing w:val="-2"/>
                <w:sz w:val="22"/>
              </w:rPr>
              <w:t> </w:t>
            </w:r>
            <w:r>
              <w:rPr>
                <w:sz w:val="22"/>
              </w:rPr>
              <w:t>tỉnh</w:t>
            </w:r>
            <w:r>
              <w:rPr>
                <w:spacing w:val="-3"/>
                <w:sz w:val="22"/>
              </w:rPr>
              <w:t> </w:t>
            </w:r>
            <w:r>
              <w:rPr>
                <w:sz w:val="22"/>
              </w:rPr>
              <w:t>Vĩnh</w:t>
            </w:r>
            <w:r>
              <w:rPr>
                <w:spacing w:val="-3"/>
                <w:sz w:val="22"/>
              </w:rPr>
              <w:t> </w:t>
            </w:r>
            <w:r>
              <w:rPr>
                <w:spacing w:val="-4"/>
                <w:sz w:val="22"/>
              </w:rPr>
              <w:t>Long;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DS</w:t>
            </w:r>
            <w:r>
              <w:rPr>
                <w:spacing w:val="-3"/>
                <w:sz w:val="22"/>
              </w:rPr>
              <w:t> </w:t>
            </w:r>
            <w:r>
              <w:rPr>
                <w:spacing w:val="-4"/>
                <w:sz w:val="22"/>
              </w:rPr>
              <w:t>TPVL;</w:t>
            </w:r>
          </w:p>
          <w:p>
            <w:pPr>
              <w:pStyle w:val="TableParagraph"/>
              <w:numPr>
                <w:ilvl w:val="0"/>
                <w:numId w:val="3"/>
              </w:numPr>
              <w:tabs>
                <w:tab w:pos="178" w:val="left" w:leader="none"/>
              </w:tabs>
              <w:spacing w:line="240" w:lineRule="auto" w:before="2" w:after="0"/>
              <w:ind w:left="50" w:right="1093" w:firstLine="0"/>
              <w:jc w:val="left"/>
              <w:rPr>
                <w:sz w:val="22"/>
              </w:rPr>
            </w:pPr>
            <w:r>
              <w:rPr>
                <w:color w:val="FF0000"/>
                <w:sz w:val="22"/>
              </w:rPr>
              <w:t>UBND</w:t>
            </w:r>
            <w:r>
              <w:rPr>
                <w:color w:val="FF0000"/>
                <w:spacing w:val="-6"/>
                <w:sz w:val="22"/>
              </w:rPr>
              <w:t> </w:t>
            </w:r>
            <w:r>
              <w:rPr>
                <w:color w:val="FF0000"/>
                <w:sz w:val="22"/>
              </w:rPr>
              <w:t>phường</w:t>
            </w:r>
            <w:r>
              <w:rPr>
                <w:color w:val="FF0000"/>
                <w:spacing w:val="-8"/>
                <w:sz w:val="22"/>
              </w:rPr>
              <w:t> </w:t>
            </w:r>
            <w:r>
              <w:rPr>
                <w:color w:val="FF0000"/>
                <w:sz w:val="22"/>
              </w:rPr>
              <w:t>Tân</w:t>
            </w:r>
            <w:r>
              <w:rPr>
                <w:color w:val="FF0000"/>
                <w:spacing w:val="-5"/>
                <w:sz w:val="22"/>
              </w:rPr>
              <w:t> </w:t>
            </w:r>
            <w:r>
              <w:rPr>
                <w:color w:val="FF0000"/>
                <w:sz w:val="22"/>
              </w:rPr>
              <w:t>Hòa</w:t>
            </w:r>
            <w:r>
              <w:rPr>
                <w:color w:val="FF0000"/>
                <w:spacing w:val="-7"/>
                <w:sz w:val="22"/>
              </w:rPr>
              <w:t> </w:t>
            </w:r>
            <w:r>
              <w:rPr>
                <w:color w:val="FF0000"/>
                <w:sz w:val="22"/>
              </w:rPr>
              <w:t>(số</w:t>
            </w:r>
            <w:r>
              <w:rPr>
                <w:color w:val="FF0000"/>
                <w:spacing w:val="-5"/>
                <w:sz w:val="22"/>
              </w:rPr>
              <w:t> </w:t>
            </w:r>
            <w:r>
              <w:rPr>
                <w:color w:val="FF0000"/>
                <w:sz w:val="22"/>
              </w:rPr>
              <w:t>104,</w:t>
            </w:r>
            <w:r>
              <w:rPr>
                <w:color w:val="FF0000"/>
                <w:spacing w:val="-5"/>
                <w:sz w:val="22"/>
              </w:rPr>
              <w:t> </w:t>
            </w:r>
            <w:r>
              <w:rPr>
                <w:color w:val="FF0000"/>
                <w:sz w:val="22"/>
              </w:rPr>
              <w:t>ngày </w:t>
            </w:r>
            <w:r>
              <w:rPr>
                <w:color w:val="FF0000"/>
                <w:spacing w:val="-2"/>
                <w:sz w:val="22"/>
              </w:rPr>
              <w:t>22/10/2002)</w:t>
            </w:r>
            <w:r>
              <w:rPr>
                <w:spacing w:val="-2"/>
                <w:sz w:val="22"/>
              </w:rPr>
              <w:t>;</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907" w:type="dxa"/>
          </w:tcPr>
          <w:p>
            <w:pPr>
              <w:pStyle w:val="TableParagraph"/>
              <w:spacing w:line="289" w:lineRule="exact"/>
              <w:ind w:left="1082" w:right="44"/>
              <w:jc w:val="center"/>
              <w:rPr>
                <w:b/>
                <w:sz w:val="26"/>
              </w:rPr>
            </w:pPr>
            <w:r>
              <w:rPr>
                <w:b/>
                <w:sz w:val="26"/>
              </w:rPr>
              <w:t>THẨM</w:t>
            </w:r>
            <w:r>
              <w:rPr>
                <w:b/>
                <w:spacing w:val="-9"/>
                <w:sz w:val="26"/>
              </w:rPr>
              <w:t> </w:t>
            </w:r>
            <w:r>
              <w:rPr>
                <w:b/>
                <w:spacing w:val="-4"/>
                <w:sz w:val="26"/>
              </w:rPr>
              <w:t>PHÁN</w:t>
            </w:r>
          </w:p>
          <w:p>
            <w:pPr>
              <w:pStyle w:val="TableParagraph"/>
              <w:spacing w:line="296" w:lineRule="exact"/>
              <w:ind w:left="1082" w:right="44"/>
              <w:jc w:val="center"/>
              <w:rPr>
                <w:i/>
                <w:sz w:val="26"/>
              </w:rPr>
            </w:pPr>
            <w:r>
              <w:rPr>
                <w:i/>
                <w:sz w:val="26"/>
              </w:rPr>
              <w:t>(đã</w:t>
            </w:r>
            <w:r>
              <w:rPr>
                <w:i/>
                <w:spacing w:val="-6"/>
                <w:sz w:val="26"/>
              </w:rPr>
              <w:t> </w:t>
            </w:r>
            <w:r>
              <w:rPr>
                <w:i/>
                <w:spacing w:val="-5"/>
                <w:sz w:val="26"/>
              </w:rPr>
              <w:t>ký)</w:t>
            </w:r>
          </w:p>
          <w:p>
            <w:pPr>
              <w:pStyle w:val="TableParagraph"/>
              <w:spacing w:before="4"/>
              <w:ind w:left="0"/>
              <w:rPr>
                <w:sz w:val="26"/>
              </w:rPr>
            </w:pPr>
          </w:p>
          <w:p>
            <w:pPr>
              <w:pStyle w:val="TableParagraph"/>
              <w:spacing w:before="1"/>
              <w:ind w:left="1086" w:right="44"/>
              <w:jc w:val="center"/>
              <w:rPr>
                <w:b/>
                <w:sz w:val="28"/>
              </w:rPr>
            </w:pPr>
            <w:r>
              <w:rPr>
                <w:b/>
                <w:sz w:val="28"/>
              </w:rPr>
              <w:t>Võ</w:t>
            </w:r>
            <w:r>
              <w:rPr>
                <w:b/>
                <w:spacing w:val="-2"/>
                <w:sz w:val="28"/>
              </w:rPr>
              <w:t> </w:t>
            </w:r>
            <w:r>
              <w:rPr>
                <w:b/>
                <w:sz w:val="28"/>
              </w:rPr>
              <w:t>Tấn</w:t>
            </w:r>
            <w:r>
              <w:rPr>
                <w:b/>
                <w:spacing w:val="-1"/>
                <w:sz w:val="28"/>
              </w:rPr>
              <w:t> </w:t>
            </w:r>
            <w:r>
              <w:rPr>
                <w:b/>
                <w:spacing w:val="-4"/>
                <w:sz w:val="28"/>
              </w:rPr>
              <w:t>Thành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25"/>
        </w:rPr>
      </w:pPr>
    </w:p>
    <w:p>
      <w:pPr>
        <w:spacing w:before="0"/>
        <w:ind w:left="0" w:right="282" w:firstLine="0"/>
        <w:jc w:val="right"/>
        <w:rPr>
          <w:sz w:val="24"/>
        </w:rPr>
      </w:pPr>
      <w:r>
        <w:rPr>
          <w:sz w:val="24"/>
        </w:rPr>
        <w:t>2</w:t>
      </w:r>
    </w:p>
    <w:sectPr>
      <w:pgSz w:w="11910" w:h="16850"/>
      <w:pgMar w:top="1060" w:bottom="280" w:left="12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16"/>
      </w:pPr>
      <w:rPr>
        <w:rFonts w:hint="default" w:ascii="Times New Roman" w:hAnsi="Times New Roman" w:eastAsia="Times New Roman" w:cs="Times New Roman"/>
        <w:w w:val="99"/>
        <w:lang w:val="vi" w:eastAsia="en-US" w:bidi="ar-SA"/>
      </w:rPr>
    </w:lvl>
    <w:lvl w:ilvl="1">
      <w:start w:val="0"/>
      <w:numFmt w:val="bullet"/>
      <w:lvlText w:val="•"/>
      <w:lvlJc w:val="left"/>
      <w:pPr>
        <w:ind w:left="523" w:hanging="116"/>
      </w:pPr>
      <w:rPr>
        <w:rFonts w:hint="default"/>
        <w:lang w:val="vi" w:eastAsia="en-US" w:bidi="ar-SA"/>
      </w:rPr>
    </w:lvl>
    <w:lvl w:ilvl="2">
      <w:start w:val="0"/>
      <w:numFmt w:val="bullet"/>
      <w:lvlText w:val="•"/>
      <w:lvlJc w:val="left"/>
      <w:pPr>
        <w:ind w:left="987" w:hanging="116"/>
      </w:pPr>
      <w:rPr>
        <w:rFonts w:hint="default"/>
        <w:lang w:val="vi" w:eastAsia="en-US" w:bidi="ar-SA"/>
      </w:rPr>
    </w:lvl>
    <w:lvl w:ilvl="3">
      <w:start w:val="0"/>
      <w:numFmt w:val="bullet"/>
      <w:lvlText w:val="•"/>
      <w:lvlJc w:val="left"/>
      <w:pPr>
        <w:ind w:left="1450" w:hanging="116"/>
      </w:pPr>
      <w:rPr>
        <w:rFonts w:hint="default"/>
        <w:lang w:val="vi" w:eastAsia="en-US" w:bidi="ar-SA"/>
      </w:rPr>
    </w:lvl>
    <w:lvl w:ilvl="4">
      <w:start w:val="0"/>
      <w:numFmt w:val="bullet"/>
      <w:lvlText w:val="•"/>
      <w:lvlJc w:val="left"/>
      <w:pPr>
        <w:ind w:left="1914" w:hanging="116"/>
      </w:pPr>
      <w:rPr>
        <w:rFonts w:hint="default"/>
        <w:lang w:val="vi" w:eastAsia="en-US" w:bidi="ar-SA"/>
      </w:rPr>
    </w:lvl>
    <w:lvl w:ilvl="5">
      <w:start w:val="0"/>
      <w:numFmt w:val="bullet"/>
      <w:lvlText w:val="•"/>
      <w:lvlJc w:val="left"/>
      <w:pPr>
        <w:ind w:left="2377" w:hanging="116"/>
      </w:pPr>
      <w:rPr>
        <w:rFonts w:hint="default"/>
        <w:lang w:val="vi" w:eastAsia="en-US" w:bidi="ar-SA"/>
      </w:rPr>
    </w:lvl>
    <w:lvl w:ilvl="6">
      <w:start w:val="0"/>
      <w:numFmt w:val="bullet"/>
      <w:lvlText w:val="•"/>
      <w:lvlJc w:val="left"/>
      <w:pPr>
        <w:ind w:left="2841" w:hanging="116"/>
      </w:pPr>
      <w:rPr>
        <w:rFonts w:hint="default"/>
        <w:lang w:val="vi" w:eastAsia="en-US" w:bidi="ar-SA"/>
      </w:rPr>
    </w:lvl>
    <w:lvl w:ilvl="7">
      <w:start w:val="0"/>
      <w:numFmt w:val="bullet"/>
      <w:lvlText w:val="•"/>
      <w:lvlJc w:val="left"/>
      <w:pPr>
        <w:ind w:left="3304" w:hanging="116"/>
      </w:pPr>
      <w:rPr>
        <w:rFonts w:hint="default"/>
        <w:lang w:val="vi" w:eastAsia="en-US" w:bidi="ar-SA"/>
      </w:rPr>
    </w:lvl>
    <w:lvl w:ilvl="8">
      <w:start w:val="0"/>
      <w:numFmt w:val="bullet"/>
      <w:lvlText w:val="•"/>
      <w:lvlJc w:val="left"/>
      <w:pPr>
        <w:ind w:left="3768" w:hanging="116"/>
      </w:pPr>
      <w:rPr>
        <w:rFonts w:hint="default"/>
        <w:lang w:val="vi" w:eastAsia="en-US" w:bidi="ar-SA"/>
      </w:rPr>
    </w:lvl>
  </w:abstractNum>
  <w:abstractNum w:abstractNumId="1">
    <w:multiLevelType w:val="hybridMultilevel"/>
    <w:lvl w:ilvl="0">
      <w:start w:val="1"/>
      <w:numFmt w:val="decimal"/>
      <w:lvlText w:val="%1."/>
      <w:lvlJc w:val="left"/>
      <w:pPr>
        <w:ind w:left="50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502"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417" w:hanging="171"/>
      </w:pPr>
      <w:rPr>
        <w:rFonts w:hint="default"/>
        <w:lang w:val="vi" w:eastAsia="en-US" w:bidi="ar-SA"/>
      </w:rPr>
    </w:lvl>
    <w:lvl w:ilvl="3">
      <w:start w:val="0"/>
      <w:numFmt w:val="bullet"/>
      <w:lvlText w:val="•"/>
      <w:lvlJc w:val="left"/>
      <w:pPr>
        <w:ind w:left="3375" w:hanging="171"/>
      </w:pPr>
      <w:rPr>
        <w:rFonts w:hint="default"/>
        <w:lang w:val="vi" w:eastAsia="en-US" w:bidi="ar-SA"/>
      </w:rPr>
    </w:lvl>
    <w:lvl w:ilvl="4">
      <w:start w:val="0"/>
      <w:numFmt w:val="bullet"/>
      <w:lvlText w:val="•"/>
      <w:lvlJc w:val="left"/>
      <w:pPr>
        <w:ind w:left="4334" w:hanging="171"/>
      </w:pPr>
      <w:rPr>
        <w:rFonts w:hint="default"/>
        <w:lang w:val="vi" w:eastAsia="en-US" w:bidi="ar-SA"/>
      </w:rPr>
    </w:lvl>
    <w:lvl w:ilvl="5">
      <w:start w:val="0"/>
      <w:numFmt w:val="bullet"/>
      <w:lvlText w:val="•"/>
      <w:lvlJc w:val="left"/>
      <w:pPr>
        <w:ind w:left="5293" w:hanging="171"/>
      </w:pPr>
      <w:rPr>
        <w:rFonts w:hint="default"/>
        <w:lang w:val="vi" w:eastAsia="en-US" w:bidi="ar-SA"/>
      </w:rPr>
    </w:lvl>
    <w:lvl w:ilvl="6">
      <w:start w:val="0"/>
      <w:numFmt w:val="bullet"/>
      <w:lvlText w:val="•"/>
      <w:lvlJc w:val="left"/>
      <w:pPr>
        <w:ind w:left="6251" w:hanging="171"/>
      </w:pPr>
      <w:rPr>
        <w:rFonts w:hint="default"/>
        <w:lang w:val="vi" w:eastAsia="en-US" w:bidi="ar-SA"/>
      </w:rPr>
    </w:lvl>
    <w:lvl w:ilvl="7">
      <w:start w:val="0"/>
      <w:numFmt w:val="bullet"/>
      <w:lvlText w:val="•"/>
      <w:lvlJc w:val="left"/>
      <w:pPr>
        <w:ind w:left="7210" w:hanging="171"/>
      </w:pPr>
      <w:rPr>
        <w:rFonts w:hint="default"/>
        <w:lang w:val="vi" w:eastAsia="en-US" w:bidi="ar-SA"/>
      </w:rPr>
    </w:lvl>
    <w:lvl w:ilvl="8">
      <w:start w:val="0"/>
      <w:numFmt w:val="bullet"/>
      <w:lvlText w:val="•"/>
      <w:lvlJc w:val="left"/>
      <w:pPr>
        <w:ind w:left="8169" w:hanging="171"/>
      </w:pPr>
      <w:rPr>
        <w:rFonts w:hint="default"/>
        <w:lang w:val="vi" w:eastAsia="en-US" w:bidi="ar-SA"/>
      </w:rPr>
    </w:lvl>
  </w:abstractNum>
  <w:abstractNum w:abstractNumId="0">
    <w:multiLevelType w:val="hybridMultilevel"/>
    <w:lvl w:ilvl="0">
      <w:start w:val="0"/>
      <w:numFmt w:val="bullet"/>
      <w:lvlText w:val="*"/>
      <w:lvlJc w:val="left"/>
      <w:pPr>
        <w:ind w:left="502" w:hanging="25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58" w:hanging="254"/>
      </w:pPr>
      <w:rPr>
        <w:rFonts w:hint="default"/>
        <w:lang w:val="vi" w:eastAsia="en-US" w:bidi="ar-SA"/>
      </w:rPr>
    </w:lvl>
    <w:lvl w:ilvl="2">
      <w:start w:val="0"/>
      <w:numFmt w:val="bullet"/>
      <w:lvlText w:val="•"/>
      <w:lvlJc w:val="left"/>
      <w:pPr>
        <w:ind w:left="2417" w:hanging="254"/>
      </w:pPr>
      <w:rPr>
        <w:rFonts w:hint="default"/>
        <w:lang w:val="vi" w:eastAsia="en-US" w:bidi="ar-SA"/>
      </w:rPr>
    </w:lvl>
    <w:lvl w:ilvl="3">
      <w:start w:val="0"/>
      <w:numFmt w:val="bullet"/>
      <w:lvlText w:val="•"/>
      <w:lvlJc w:val="left"/>
      <w:pPr>
        <w:ind w:left="3375" w:hanging="254"/>
      </w:pPr>
      <w:rPr>
        <w:rFonts w:hint="default"/>
        <w:lang w:val="vi" w:eastAsia="en-US" w:bidi="ar-SA"/>
      </w:rPr>
    </w:lvl>
    <w:lvl w:ilvl="4">
      <w:start w:val="0"/>
      <w:numFmt w:val="bullet"/>
      <w:lvlText w:val="•"/>
      <w:lvlJc w:val="left"/>
      <w:pPr>
        <w:ind w:left="4334" w:hanging="254"/>
      </w:pPr>
      <w:rPr>
        <w:rFonts w:hint="default"/>
        <w:lang w:val="vi" w:eastAsia="en-US" w:bidi="ar-SA"/>
      </w:rPr>
    </w:lvl>
    <w:lvl w:ilvl="5">
      <w:start w:val="0"/>
      <w:numFmt w:val="bullet"/>
      <w:lvlText w:val="•"/>
      <w:lvlJc w:val="left"/>
      <w:pPr>
        <w:ind w:left="5293" w:hanging="254"/>
      </w:pPr>
      <w:rPr>
        <w:rFonts w:hint="default"/>
        <w:lang w:val="vi" w:eastAsia="en-US" w:bidi="ar-SA"/>
      </w:rPr>
    </w:lvl>
    <w:lvl w:ilvl="6">
      <w:start w:val="0"/>
      <w:numFmt w:val="bullet"/>
      <w:lvlText w:val="•"/>
      <w:lvlJc w:val="left"/>
      <w:pPr>
        <w:ind w:left="6251" w:hanging="254"/>
      </w:pPr>
      <w:rPr>
        <w:rFonts w:hint="default"/>
        <w:lang w:val="vi" w:eastAsia="en-US" w:bidi="ar-SA"/>
      </w:rPr>
    </w:lvl>
    <w:lvl w:ilvl="7">
      <w:start w:val="0"/>
      <w:numFmt w:val="bullet"/>
      <w:lvlText w:val="•"/>
      <w:lvlJc w:val="left"/>
      <w:pPr>
        <w:ind w:left="7210" w:hanging="254"/>
      </w:pPr>
      <w:rPr>
        <w:rFonts w:hint="default"/>
        <w:lang w:val="vi" w:eastAsia="en-US" w:bidi="ar-SA"/>
      </w:rPr>
    </w:lvl>
    <w:lvl w:ilvl="8">
      <w:start w:val="0"/>
      <w:numFmt w:val="bullet"/>
      <w:lvlText w:val="•"/>
      <w:lvlJc w:val="left"/>
      <w:pPr>
        <w:ind w:left="8169" w:hanging="2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19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502" w:right="2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COÄNG  HOØA  XAÕ  HOÄI  CHUÛ  NGHÓA  VIEÄT  NAM</dc:title>
  <dcterms:created xsi:type="dcterms:W3CDTF">2023-04-24T11:33:58Z</dcterms:created>
  <dcterms:modified xsi:type="dcterms:W3CDTF">2023-04-24T11:33:58Z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