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7"/>
        <w:gridCol w:w="6150"/>
      </w:tblGrid>
      <w:tr>
        <w:trPr>
          <w:trHeight w:val="1360" w:hRule="atLeast"/>
        </w:trPr>
        <w:tc>
          <w:tcPr>
            <w:tcW w:w="3187" w:type="dxa"/>
          </w:tcPr>
          <w:p>
            <w:pPr>
              <w:pStyle w:val="TableParagraph"/>
              <w:ind w:left="50" w:firstLine="208"/>
              <w:rPr>
                <w:b/>
                <w:sz w:val="26"/>
              </w:rPr>
            </w:pPr>
            <w:r>
              <w:rPr>
                <w:b/>
                <w:sz w:val="26"/>
              </w:rPr>
              <w:t>TÒA ÁN NHÂN DÂN THÀNH</w:t>
            </w:r>
            <w:r>
              <w:rPr>
                <w:b/>
                <w:spacing w:val="-13"/>
                <w:sz w:val="26"/>
              </w:rPr>
              <w:t> </w:t>
            </w:r>
            <w:r>
              <w:rPr>
                <w:b/>
                <w:sz w:val="26"/>
              </w:rPr>
              <w:t>PHỐ</w:t>
            </w:r>
            <w:r>
              <w:rPr>
                <w:b/>
                <w:spacing w:val="-15"/>
                <w:sz w:val="26"/>
              </w:rPr>
              <w:t> </w:t>
            </w:r>
            <w:r>
              <w:rPr>
                <w:b/>
                <w:sz w:val="26"/>
              </w:rPr>
              <w:t>ĐÔNG</w:t>
            </w:r>
            <w:r>
              <w:rPr>
                <w:b/>
                <w:spacing w:val="-13"/>
                <w:sz w:val="26"/>
              </w:rPr>
              <w:t> </w:t>
            </w:r>
            <w:r>
              <w:rPr>
                <w:b/>
                <w:sz w:val="26"/>
              </w:rPr>
              <w:t>HÀ</w:t>
            </w:r>
          </w:p>
          <w:p>
            <w:pPr>
              <w:pStyle w:val="TableParagraph"/>
              <w:spacing w:after="44"/>
              <w:ind w:left="378"/>
              <w:rPr>
                <w:b/>
                <w:sz w:val="26"/>
              </w:rPr>
            </w:pPr>
            <w:r>
              <w:rPr>
                <w:b/>
                <w:sz w:val="26"/>
              </w:rPr>
              <w:t>TỈNH</w:t>
            </w:r>
            <w:r>
              <w:rPr>
                <w:b/>
                <w:spacing w:val="-10"/>
                <w:sz w:val="26"/>
              </w:rPr>
              <w:t> </w:t>
            </w:r>
            <w:r>
              <w:rPr>
                <w:b/>
                <w:sz w:val="26"/>
              </w:rPr>
              <w:t>QUẢNG</w:t>
            </w:r>
            <w:r>
              <w:rPr>
                <w:b/>
                <w:spacing w:val="-7"/>
                <w:sz w:val="26"/>
              </w:rPr>
              <w:t> </w:t>
            </w:r>
            <w:r>
              <w:rPr>
                <w:b/>
                <w:spacing w:val="-5"/>
                <w:sz w:val="26"/>
              </w:rPr>
              <w:t>TRỊ</w:t>
            </w:r>
          </w:p>
          <w:p>
            <w:pPr>
              <w:pStyle w:val="TableParagraph"/>
              <w:spacing w:line="20" w:lineRule="exact"/>
              <w:ind w:left="800"/>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line="302" w:lineRule="exact" w:before="77"/>
              <w:ind w:left="285"/>
              <w:rPr>
                <w:sz w:val="28"/>
              </w:rPr>
            </w:pPr>
            <w:r>
              <w:rPr>
                <w:spacing w:val="-2"/>
                <w:sz w:val="28"/>
              </w:rPr>
              <w:t>Số:19/2022/QĐST-</w:t>
            </w:r>
            <w:r>
              <w:rPr>
                <w:spacing w:val="-5"/>
                <w:sz w:val="28"/>
              </w:rPr>
              <w:t>DS</w:t>
            </w:r>
          </w:p>
        </w:tc>
        <w:tc>
          <w:tcPr>
            <w:tcW w:w="6150" w:type="dxa"/>
          </w:tcPr>
          <w:p>
            <w:pPr>
              <w:pStyle w:val="TableParagraph"/>
              <w:spacing w:line="311" w:lineRule="exact"/>
              <w:ind w:left="253"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253" w:right="4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63"/>
              <w:rPr>
                <w:sz w:val="2"/>
              </w:rPr>
            </w:pPr>
            <w:r>
              <w:rPr>
                <w:sz w:val="2"/>
              </w:rPr>
              <w:pict>
                <v:group style="width:158.050pt;height:.75pt;mso-position-horizontal-relative:char;mso-position-vertical-relative:line" id="docshapegroup2" coordorigin="0,0" coordsize="3161,15">
                  <v:line style="position:absolute" from="0,8" to="3161,8" stroked="true" strokeweight=".75pt" strokecolor="#000000">
                    <v:stroke dashstyle="solid"/>
                  </v:line>
                </v:group>
              </w:pict>
            </w:r>
            <w:r>
              <w:rPr>
                <w:sz w:val="2"/>
              </w:rPr>
            </w:r>
          </w:p>
          <w:p>
            <w:pPr>
              <w:pStyle w:val="TableParagraph"/>
              <w:spacing w:before="8"/>
              <w:rPr>
                <w:sz w:val="25"/>
              </w:rPr>
            </w:pPr>
          </w:p>
          <w:p>
            <w:pPr>
              <w:pStyle w:val="TableParagraph"/>
              <w:ind w:left="1265"/>
              <w:rPr>
                <w:i/>
                <w:sz w:val="28"/>
              </w:rPr>
            </w:pPr>
            <w:r>
              <w:rPr>
                <w:i/>
                <w:sz w:val="28"/>
              </w:rPr>
              <w:t>Đông</w:t>
            </w:r>
            <w:r>
              <w:rPr>
                <w:i/>
                <w:spacing w:val="-2"/>
                <w:sz w:val="28"/>
              </w:rPr>
              <w:t> </w:t>
            </w:r>
            <w:r>
              <w:rPr>
                <w:i/>
                <w:sz w:val="28"/>
              </w:rPr>
              <w:t>Hà,</w:t>
            </w:r>
            <w:r>
              <w:rPr>
                <w:i/>
                <w:spacing w:val="-4"/>
                <w:sz w:val="28"/>
              </w:rPr>
              <w:t> </w:t>
            </w:r>
            <w:r>
              <w:rPr>
                <w:i/>
                <w:sz w:val="28"/>
              </w:rPr>
              <w:t>ngày</w:t>
            </w:r>
            <w:r>
              <w:rPr>
                <w:i/>
                <w:spacing w:val="-3"/>
                <w:sz w:val="28"/>
              </w:rPr>
              <w:t> </w:t>
            </w:r>
            <w:r>
              <w:rPr>
                <w:i/>
                <w:sz w:val="28"/>
              </w:rPr>
              <w:t>21</w:t>
            </w:r>
            <w:r>
              <w:rPr>
                <w:i/>
                <w:spacing w:val="-1"/>
                <w:sz w:val="28"/>
              </w:rPr>
              <w:t> </w:t>
            </w:r>
            <w:r>
              <w:rPr>
                <w:i/>
                <w:sz w:val="28"/>
              </w:rPr>
              <w:t>tháng</w:t>
            </w:r>
            <w:r>
              <w:rPr>
                <w:i/>
                <w:spacing w:val="-2"/>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spacing w:before="7"/>
        <w:ind w:left="0" w:firstLine="0"/>
        <w:jc w:val="left"/>
        <w:rPr>
          <w:sz w:val="22"/>
        </w:rPr>
      </w:pPr>
    </w:p>
    <w:p>
      <w:pPr>
        <w:pStyle w:val="Heading1"/>
        <w:spacing w:line="322" w:lineRule="exact" w:before="89"/>
      </w:pPr>
      <w:r>
        <w:rPr/>
        <w:t>QUYẾT</w:t>
      </w:r>
      <w:r>
        <w:rPr>
          <w:spacing w:val="-6"/>
        </w:rPr>
        <w:t> </w:t>
      </w:r>
      <w:r>
        <w:rPr>
          <w:spacing w:val="-4"/>
        </w:rPr>
        <w:t>ĐỊNH</w:t>
      </w:r>
    </w:p>
    <w:p>
      <w:pPr>
        <w:spacing w:before="0"/>
        <w:ind w:left="1258" w:right="1325"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ind w:left="0" w:firstLine="0"/>
        <w:jc w:val="left"/>
        <w:rPr>
          <w:b/>
          <w:sz w:val="30"/>
        </w:rPr>
      </w:pPr>
    </w:p>
    <w:p>
      <w:pPr>
        <w:pStyle w:val="BodyText"/>
        <w:spacing w:before="175"/>
        <w:ind w:left="821" w:firstLine="0"/>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line="283" w:lineRule="auto" w:before="60"/>
        <w:ind w:right="181"/>
      </w:pPr>
      <w:r>
        <w:rPr/>
        <w:t>Căn cứ vào biên bản hoà giải thành ngày 13 tháng 12 năm</w:t>
      </w:r>
      <w:r>
        <w:rPr>
          <w:spacing w:val="40"/>
        </w:rPr>
        <w:t> </w:t>
      </w:r>
      <w:r>
        <w:rPr/>
        <w:t>2022 về việc các đương sự thoả thuận được với nhau về việc giải quyết toàn bộ vụ án dân sự thụ lý số: 84/2022/TLST-DS ngày 06 tháng 12 năm 2022,</w:t>
      </w:r>
    </w:p>
    <w:p>
      <w:pPr>
        <w:pStyle w:val="Heading1"/>
        <w:spacing w:before="166"/>
      </w:pPr>
      <w:r>
        <w:rPr/>
        <w:t>XÉT</w:t>
      </w:r>
      <w:r>
        <w:rPr>
          <w:spacing w:val="-2"/>
        </w:rPr>
        <w:t> THẤY:</w:t>
      </w:r>
    </w:p>
    <w:p>
      <w:pPr>
        <w:pStyle w:val="BodyText"/>
        <w:spacing w:before="180"/>
        <w:ind w:right="179"/>
      </w:pPr>
      <w:r>
        <w:rPr/>
        <w:t>Các thoả thuận của các đương sự được ghi trong biên bản hoà giải thành về việc giải quyết toàn bộ vụ án là hoàn toàn tự nguyện; nội dung thoả thuận giữa các đương sự không vi phạm điều cấm của luật và không trái đạo đức xã hội.</w:t>
      </w:r>
    </w:p>
    <w:p>
      <w:pPr>
        <w:pStyle w:val="BodyText"/>
        <w:spacing w:line="285" w:lineRule="auto" w:before="49"/>
        <w:ind w:right="180"/>
      </w:pPr>
      <w:r>
        <w:rPr/>
        <w:t>Đã hết thời hạn 07 ngày, kể từ ngày lập biên bản hoà giải thành, không có đương sự nào thay đổi ý kiến về sự thoả thuận đó.</w:t>
      </w:r>
    </w:p>
    <w:p>
      <w:pPr>
        <w:pStyle w:val="Heading1"/>
        <w:spacing w:before="108"/>
        <w:ind w:right="610"/>
      </w:pPr>
      <w:r>
        <w:rPr/>
        <w:t>QUYẾT</w:t>
      </w:r>
      <w:r>
        <w:rPr>
          <w:spacing w:val="-4"/>
        </w:rPr>
        <w:t> </w:t>
      </w:r>
      <w:r>
        <w:rPr>
          <w:spacing w:val="-2"/>
        </w:rPr>
        <w:t>ĐỊNH:</w:t>
      </w:r>
    </w:p>
    <w:p>
      <w:pPr>
        <w:pStyle w:val="ListParagraph"/>
        <w:numPr>
          <w:ilvl w:val="0"/>
          <w:numId w:val="1"/>
        </w:numPr>
        <w:tabs>
          <w:tab w:pos="1103" w:val="left" w:leader="none"/>
        </w:tabs>
        <w:spacing w:line="240" w:lineRule="auto" w:before="156" w:after="0"/>
        <w:ind w:left="1102"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0"/>
          <w:numId w:val="2"/>
        </w:numPr>
        <w:tabs>
          <w:tab w:pos="1038" w:val="left" w:leader="none"/>
        </w:tabs>
        <w:spacing w:line="268" w:lineRule="auto" w:before="35" w:after="0"/>
        <w:ind w:left="102" w:right="168" w:firstLine="719"/>
        <w:jc w:val="both"/>
        <w:rPr>
          <w:sz w:val="28"/>
        </w:rPr>
      </w:pPr>
      <w:r>
        <w:rPr>
          <w:b/>
          <w:sz w:val="28"/>
        </w:rPr>
        <w:t>Nguyên đơn: </w:t>
      </w:r>
      <w:r>
        <w:rPr>
          <w:sz w:val="28"/>
        </w:rPr>
        <w:t>Bà </w:t>
      </w:r>
      <w:r>
        <w:rPr>
          <w:b/>
          <w:sz w:val="28"/>
        </w:rPr>
        <w:t>Phan</w:t>
      </w:r>
      <w:r>
        <w:rPr>
          <w:b/>
          <w:spacing w:val="40"/>
          <w:sz w:val="28"/>
        </w:rPr>
        <w:t> </w:t>
      </w:r>
      <w:r>
        <w:rPr>
          <w:b/>
          <w:sz w:val="28"/>
        </w:rPr>
        <w:t>Thị Th</w:t>
      </w:r>
      <w:r>
        <w:rPr>
          <w:sz w:val="28"/>
        </w:rPr>
        <w:t>; địa chỉ: Khu phố A2, thị trấn C, huyện V, tỉnh Quảng Trị.</w:t>
      </w:r>
    </w:p>
    <w:p>
      <w:pPr>
        <w:pStyle w:val="BodyText"/>
        <w:spacing w:line="268" w:lineRule="auto"/>
        <w:ind w:right="168"/>
      </w:pPr>
      <w:r>
        <w:rPr/>
        <w:t>Người bảo vệ quyền và lợi ích hợp pháp của nguyên đơn: Bà Nguyễn Thị Khánh T- Luật sư, Văn phòng Luật sư C; địa chỉ trụ sở: Số 117B đường H, thành phố Đ, tỉnh Quảng Trị.</w:t>
      </w:r>
    </w:p>
    <w:p>
      <w:pPr>
        <w:pStyle w:val="ListParagraph"/>
        <w:numPr>
          <w:ilvl w:val="0"/>
          <w:numId w:val="2"/>
        </w:numPr>
        <w:tabs>
          <w:tab w:pos="1055" w:val="left" w:leader="none"/>
        </w:tabs>
        <w:spacing w:line="268" w:lineRule="auto" w:before="0" w:after="0"/>
        <w:ind w:left="102" w:right="165" w:firstLine="719"/>
        <w:jc w:val="both"/>
        <w:rPr>
          <w:sz w:val="28"/>
        </w:rPr>
      </w:pPr>
      <w:r>
        <w:rPr>
          <w:b/>
          <w:sz w:val="28"/>
        </w:rPr>
        <w:t>Bị đơn: </w:t>
      </w:r>
      <w:r>
        <w:rPr>
          <w:sz w:val="28"/>
        </w:rPr>
        <w:t>Bà </w:t>
      </w:r>
      <w:r>
        <w:rPr>
          <w:b/>
          <w:sz w:val="28"/>
        </w:rPr>
        <w:t>Nguyễn Thị Thảo Tr</w:t>
      </w:r>
      <w:r>
        <w:rPr>
          <w:sz w:val="28"/>
        </w:rPr>
        <w:t>; địa chỉ: Khóm A, thị trấn L, huyện H, tỉnh Quảng Trị.</w:t>
      </w:r>
    </w:p>
    <w:p>
      <w:pPr>
        <w:pStyle w:val="ListParagraph"/>
        <w:numPr>
          <w:ilvl w:val="0"/>
          <w:numId w:val="1"/>
        </w:numPr>
        <w:tabs>
          <w:tab w:pos="1103" w:val="left" w:leader="none"/>
        </w:tabs>
        <w:spacing w:line="240" w:lineRule="auto" w:before="22" w:after="0"/>
        <w:ind w:left="1102"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246" w:val="left" w:leader="none"/>
        </w:tabs>
        <w:spacing w:line="268" w:lineRule="auto" w:before="34" w:after="0"/>
        <w:ind w:left="102" w:right="165" w:firstLine="719"/>
        <w:jc w:val="both"/>
        <w:rPr>
          <w:sz w:val="28"/>
        </w:rPr>
      </w:pPr>
      <w:r>
        <w:rPr>
          <w:sz w:val="28"/>
        </w:rPr>
        <w:t>Bà Nguyễn Thị Thảo Tr có nghĩa vụ trả cho bà Phan Thị Th số tiền </w:t>
      </w:r>
      <w:r>
        <w:rPr>
          <w:b/>
          <w:sz w:val="28"/>
        </w:rPr>
        <w:t>672.000.000 </w:t>
      </w:r>
      <w:r>
        <w:rPr>
          <w:sz w:val="28"/>
        </w:rPr>
        <w:t>(</w:t>
      </w:r>
      <w:r>
        <w:rPr>
          <w:i/>
          <w:sz w:val="28"/>
        </w:rPr>
        <w:t>Sáu trăm bảy mươi hai triệu) </w:t>
      </w:r>
      <w:r>
        <w:rPr>
          <w:sz w:val="28"/>
        </w:rPr>
        <w:t>đồng là tiền bà Th thanh toán trước để mua căn hộ MG02-42 thuộc dự án Vincom Shophouse Royal Park Quảng Trị, theo hợp đồng hợp đồng đặt cọc lập ngày 12/7/2022, giữa: Bà Nguyễn Thị Thảo Tr và</w:t>
      </w:r>
      <w:r>
        <w:rPr>
          <w:spacing w:val="40"/>
          <w:sz w:val="28"/>
        </w:rPr>
        <w:t> </w:t>
      </w:r>
      <w:r>
        <w:rPr>
          <w:sz w:val="28"/>
        </w:rPr>
        <w:t>bà Phan Thị Th.</w:t>
      </w:r>
    </w:p>
    <w:p>
      <w:pPr>
        <w:pStyle w:val="BodyText"/>
        <w:spacing w:line="268" w:lineRule="auto"/>
        <w:ind w:right="163"/>
      </w:pPr>
      <w:r>
        <w:rPr/>
        <w:t>Thời hạn trả tiền: BàTr có nghĩa vụ trả số tiền trên chậm nhất là ngày </w:t>
      </w:r>
      <w:r>
        <w:rPr>
          <w:spacing w:val="-2"/>
        </w:rPr>
        <w:t>15/02/2023.</w:t>
      </w:r>
    </w:p>
    <w:p>
      <w:pPr>
        <w:pStyle w:val="ListParagraph"/>
        <w:numPr>
          <w:ilvl w:val="1"/>
          <w:numId w:val="1"/>
        </w:numPr>
        <w:tabs>
          <w:tab w:pos="1246" w:val="left" w:leader="none"/>
        </w:tabs>
        <w:spacing w:line="268" w:lineRule="auto" w:before="0" w:after="0"/>
        <w:ind w:left="102" w:right="168" w:firstLine="719"/>
        <w:jc w:val="both"/>
        <w:rPr>
          <w:sz w:val="28"/>
        </w:rPr>
      </w:pPr>
      <w:r>
        <w:rPr>
          <w:sz w:val="28"/>
        </w:rPr>
        <w:t>Về</w:t>
      </w:r>
      <w:r>
        <w:rPr>
          <w:spacing w:val="-10"/>
          <w:sz w:val="28"/>
        </w:rPr>
        <w:t> </w:t>
      </w:r>
      <w:r>
        <w:rPr>
          <w:sz w:val="28"/>
        </w:rPr>
        <w:t>án</w:t>
      </w:r>
      <w:r>
        <w:rPr>
          <w:spacing w:val="-11"/>
          <w:sz w:val="28"/>
        </w:rPr>
        <w:t> </w:t>
      </w:r>
      <w:r>
        <w:rPr>
          <w:sz w:val="28"/>
        </w:rPr>
        <w:t>phí:</w:t>
      </w:r>
      <w:r>
        <w:rPr>
          <w:spacing w:val="-12"/>
          <w:sz w:val="28"/>
        </w:rPr>
        <w:t> </w:t>
      </w:r>
      <w:r>
        <w:rPr>
          <w:sz w:val="28"/>
        </w:rPr>
        <w:t>Bà</w:t>
      </w:r>
      <w:r>
        <w:rPr>
          <w:spacing w:val="-6"/>
          <w:sz w:val="28"/>
        </w:rPr>
        <w:t> </w:t>
      </w:r>
      <w:r>
        <w:rPr>
          <w:sz w:val="28"/>
        </w:rPr>
        <w:t>Nguyễn</w:t>
      </w:r>
      <w:r>
        <w:rPr>
          <w:spacing w:val="-6"/>
          <w:sz w:val="28"/>
        </w:rPr>
        <w:t> </w:t>
      </w:r>
      <w:r>
        <w:rPr>
          <w:sz w:val="28"/>
        </w:rPr>
        <w:t>Thị</w:t>
      </w:r>
      <w:r>
        <w:rPr>
          <w:spacing w:val="-6"/>
          <w:sz w:val="28"/>
        </w:rPr>
        <w:t> </w:t>
      </w:r>
      <w:r>
        <w:rPr>
          <w:sz w:val="28"/>
        </w:rPr>
        <w:t>Thảo</w:t>
      </w:r>
      <w:r>
        <w:rPr>
          <w:spacing w:val="-8"/>
          <w:sz w:val="28"/>
        </w:rPr>
        <w:t> </w:t>
      </w:r>
      <w:r>
        <w:rPr>
          <w:sz w:val="28"/>
        </w:rPr>
        <w:t>Tr</w:t>
      </w:r>
      <w:r>
        <w:rPr>
          <w:spacing w:val="-4"/>
          <w:sz w:val="28"/>
        </w:rPr>
        <w:t> </w:t>
      </w:r>
      <w:r>
        <w:rPr>
          <w:sz w:val="28"/>
        </w:rPr>
        <w:t>thỏa</w:t>
      </w:r>
      <w:r>
        <w:rPr>
          <w:spacing w:val="-10"/>
          <w:sz w:val="28"/>
        </w:rPr>
        <w:t> </w:t>
      </w:r>
      <w:r>
        <w:rPr>
          <w:sz w:val="28"/>
        </w:rPr>
        <w:t>thuận</w:t>
      </w:r>
      <w:r>
        <w:rPr>
          <w:spacing w:val="-9"/>
          <w:sz w:val="28"/>
        </w:rPr>
        <w:t> </w:t>
      </w:r>
      <w:r>
        <w:rPr>
          <w:sz w:val="28"/>
        </w:rPr>
        <w:t>chịu</w:t>
      </w:r>
      <w:r>
        <w:rPr>
          <w:spacing w:val="-12"/>
          <w:sz w:val="28"/>
        </w:rPr>
        <w:t> </w:t>
      </w:r>
      <w:r>
        <w:rPr>
          <w:sz w:val="28"/>
        </w:rPr>
        <w:t>15.440.000</w:t>
      </w:r>
      <w:r>
        <w:rPr>
          <w:spacing w:val="-11"/>
          <w:sz w:val="28"/>
        </w:rPr>
        <w:t> </w:t>
      </w:r>
      <w:r>
        <w:rPr>
          <w:sz w:val="28"/>
        </w:rPr>
        <w:t>000</w:t>
      </w:r>
      <w:r>
        <w:rPr>
          <w:spacing w:val="-10"/>
          <w:sz w:val="28"/>
        </w:rPr>
        <w:t> </w:t>
      </w:r>
      <w:r>
        <w:rPr>
          <w:i/>
          <w:sz w:val="28"/>
        </w:rPr>
        <w:t>(Mười</w:t>
      </w:r>
      <w:r>
        <w:rPr>
          <w:i/>
          <w:sz w:val="28"/>
        </w:rPr>
        <w:t> lăm triệu bốn trăm bốn mươi nghìn) </w:t>
      </w:r>
      <w:r>
        <w:rPr>
          <w:sz w:val="28"/>
        </w:rPr>
        <w:t>đồng án phí dân sự sơ thẩm.</w:t>
      </w:r>
    </w:p>
    <w:p>
      <w:pPr>
        <w:spacing w:after="0" w:line="268" w:lineRule="auto"/>
        <w:jc w:val="both"/>
        <w:rPr>
          <w:sz w:val="28"/>
        </w:rPr>
        <w:sectPr>
          <w:type w:val="continuous"/>
          <w:pgSz w:w="12240" w:h="15840"/>
          <w:pgMar w:top="840" w:bottom="280" w:left="1600" w:right="960"/>
        </w:sectPr>
      </w:pPr>
    </w:p>
    <w:p>
      <w:pPr>
        <w:pStyle w:val="BodyText"/>
        <w:spacing w:line="283" w:lineRule="auto" w:before="75"/>
        <w:ind w:right="164"/>
      </w:pPr>
      <w:r>
        <w:rPr/>
        <w:t>- Bà Phan Thị Th không phải chịu án phí dân sự sơ thẩm, hoàn trả lại cho bà Th số tiền tạm ứng án phí đã nộp 15.440.000 </w:t>
      </w:r>
      <w:r>
        <w:rPr>
          <w:i/>
        </w:rPr>
        <w:t>(Mười lăm triệu bốn trăm bốn mươi</w:t>
      </w:r>
      <w:r>
        <w:rPr>
          <w:i/>
        </w:rPr>
        <w:t> nghìn) </w:t>
      </w:r>
      <w:r>
        <w:rPr/>
        <w:t>đồng theo biên lai thu tiền tạm ứng án phí số CC/2021/0000446 ngày 03/10/2022</w:t>
      </w:r>
      <w:r>
        <w:rPr>
          <w:spacing w:val="-2"/>
        </w:rPr>
        <w:t> </w:t>
      </w:r>
      <w:r>
        <w:rPr/>
        <w:t>của</w:t>
      </w:r>
      <w:r>
        <w:rPr>
          <w:spacing w:val="-3"/>
        </w:rPr>
        <w:t> </w:t>
      </w:r>
      <w:r>
        <w:rPr/>
        <w:t>Chi</w:t>
      </w:r>
      <w:r>
        <w:rPr>
          <w:spacing w:val="-1"/>
        </w:rPr>
        <w:t> </w:t>
      </w:r>
      <w:r>
        <w:rPr/>
        <w:t>cục</w:t>
      </w:r>
      <w:r>
        <w:rPr>
          <w:spacing w:val="-3"/>
        </w:rPr>
        <w:t> </w:t>
      </w:r>
      <w:r>
        <w:rPr/>
        <w:t>Thi</w:t>
      </w:r>
      <w:r>
        <w:rPr>
          <w:spacing w:val="-1"/>
        </w:rPr>
        <w:t> </w:t>
      </w:r>
      <w:r>
        <w:rPr/>
        <w:t>hành</w:t>
      </w:r>
      <w:r>
        <w:rPr>
          <w:spacing w:val="-2"/>
        </w:rPr>
        <w:t> </w:t>
      </w:r>
      <w:r>
        <w:rPr/>
        <w:t>án</w:t>
      </w:r>
      <w:r>
        <w:rPr>
          <w:spacing w:val="-2"/>
        </w:rPr>
        <w:t> </w:t>
      </w:r>
      <w:r>
        <w:rPr/>
        <w:t>dân</w:t>
      </w:r>
      <w:r>
        <w:rPr>
          <w:spacing w:val="-2"/>
        </w:rPr>
        <w:t> </w:t>
      </w:r>
      <w:r>
        <w:rPr/>
        <w:t>sự</w:t>
      </w:r>
      <w:r>
        <w:rPr>
          <w:spacing w:val="-4"/>
        </w:rPr>
        <w:t> </w:t>
      </w:r>
      <w:r>
        <w:rPr/>
        <w:t>thành</w:t>
      </w:r>
      <w:r>
        <w:rPr>
          <w:spacing w:val="-2"/>
        </w:rPr>
        <w:t> </w:t>
      </w:r>
      <w:r>
        <w:rPr/>
        <w:t>phố</w:t>
      </w:r>
      <w:r>
        <w:rPr>
          <w:spacing w:val="-2"/>
        </w:rPr>
        <w:t> </w:t>
      </w:r>
      <w:r>
        <w:rPr/>
        <w:t>Đông</w:t>
      </w:r>
      <w:r>
        <w:rPr>
          <w:spacing w:val="-2"/>
        </w:rPr>
        <w:t> </w:t>
      </w:r>
      <w:r>
        <w:rPr/>
        <w:t>Hà,</w:t>
      </w:r>
      <w:r>
        <w:rPr>
          <w:spacing w:val="-3"/>
        </w:rPr>
        <w:t> </w:t>
      </w:r>
      <w:r>
        <w:rPr/>
        <w:t>tỉnh</w:t>
      </w:r>
      <w:r>
        <w:rPr>
          <w:spacing w:val="-2"/>
        </w:rPr>
        <w:t> </w:t>
      </w:r>
      <w:r>
        <w:rPr/>
        <w:t>Quảng</w:t>
      </w:r>
      <w:r>
        <w:rPr>
          <w:spacing w:val="-2"/>
        </w:rPr>
        <w:t> </w:t>
      </w:r>
      <w:r>
        <w:rPr/>
        <w:t>Trị.</w:t>
      </w:r>
    </w:p>
    <w:p>
      <w:pPr>
        <w:spacing w:line="283" w:lineRule="auto" w:before="0"/>
        <w:ind w:left="102" w:right="176" w:firstLine="719"/>
        <w:jc w:val="both"/>
        <w:rPr>
          <w:i/>
          <w:sz w:val="28"/>
        </w:rPr>
      </w:pPr>
      <w:r>
        <w:rPr>
          <w:i/>
          <w:sz w:val="28"/>
        </w:rPr>
        <w:t>Kể</w:t>
      </w:r>
      <w:r>
        <w:rPr>
          <w:i/>
          <w:spacing w:val="-3"/>
          <w:sz w:val="28"/>
        </w:rPr>
        <w:t> </w:t>
      </w:r>
      <w:r>
        <w:rPr>
          <w:i/>
          <w:sz w:val="28"/>
        </w:rPr>
        <w:t>từ</w:t>
      </w:r>
      <w:r>
        <w:rPr>
          <w:i/>
          <w:spacing w:val="-2"/>
          <w:sz w:val="28"/>
        </w:rPr>
        <w:t> </w:t>
      </w:r>
      <w:r>
        <w:rPr>
          <w:i/>
          <w:sz w:val="28"/>
        </w:rPr>
        <w:t>ngày</w:t>
      </w:r>
      <w:r>
        <w:rPr>
          <w:i/>
          <w:spacing w:val="-3"/>
          <w:sz w:val="28"/>
        </w:rPr>
        <w:t> </w:t>
      </w:r>
      <w:r>
        <w:rPr>
          <w:i/>
          <w:sz w:val="28"/>
        </w:rPr>
        <w:t>quyết</w:t>
      </w:r>
      <w:r>
        <w:rPr>
          <w:i/>
          <w:spacing w:val="-2"/>
          <w:sz w:val="28"/>
        </w:rPr>
        <w:t> </w:t>
      </w:r>
      <w:r>
        <w:rPr>
          <w:i/>
          <w:sz w:val="28"/>
        </w:rPr>
        <w:t>định</w:t>
      </w:r>
      <w:r>
        <w:rPr>
          <w:i/>
          <w:spacing w:val="-2"/>
          <w:sz w:val="28"/>
        </w:rPr>
        <w:t> </w:t>
      </w:r>
      <w:r>
        <w:rPr>
          <w:i/>
          <w:sz w:val="28"/>
        </w:rPr>
        <w:t>có</w:t>
      </w:r>
      <w:r>
        <w:rPr>
          <w:i/>
          <w:spacing w:val="-3"/>
          <w:sz w:val="28"/>
        </w:rPr>
        <w:t> </w:t>
      </w:r>
      <w:r>
        <w:rPr>
          <w:i/>
          <w:sz w:val="28"/>
        </w:rPr>
        <w:t>hiệu</w:t>
      </w:r>
      <w:r>
        <w:rPr>
          <w:i/>
          <w:spacing w:val="-2"/>
          <w:sz w:val="28"/>
        </w:rPr>
        <w:t> </w:t>
      </w:r>
      <w:r>
        <w:rPr>
          <w:i/>
          <w:sz w:val="28"/>
        </w:rPr>
        <w:t>lực</w:t>
      </w:r>
      <w:r>
        <w:rPr>
          <w:i/>
          <w:spacing w:val="-3"/>
          <w:sz w:val="28"/>
        </w:rPr>
        <w:t> </w:t>
      </w:r>
      <w:r>
        <w:rPr>
          <w:i/>
          <w:sz w:val="28"/>
        </w:rPr>
        <w:t>pháp</w:t>
      </w:r>
      <w:r>
        <w:rPr>
          <w:i/>
          <w:spacing w:val="-2"/>
          <w:sz w:val="28"/>
        </w:rPr>
        <w:t> </w:t>
      </w:r>
      <w:r>
        <w:rPr>
          <w:i/>
          <w:sz w:val="28"/>
        </w:rPr>
        <w:t>luật</w:t>
      </w:r>
      <w:r>
        <w:rPr>
          <w:i/>
          <w:spacing w:val="-2"/>
          <w:sz w:val="28"/>
        </w:rPr>
        <w:t> </w:t>
      </w:r>
      <w:r>
        <w:rPr>
          <w:i/>
          <w:sz w:val="28"/>
        </w:rPr>
        <w:t>(đối</w:t>
      </w:r>
      <w:r>
        <w:rPr>
          <w:i/>
          <w:spacing w:val="-2"/>
          <w:sz w:val="28"/>
        </w:rPr>
        <w:t> </w:t>
      </w:r>
      <w:r>
        <w:rPr>
          <w:i/>
          <w:sz w:val="28"/>
        </w:rPr>
        <w:t>với</w:t>
      </w:r>
      <w:r>
        <w:rPr>
          <w:i/>
          <w:spacing w:val="-2"/>
          <w:sz w:val="28"/>
        </w:rPr>
        <w:t> </w:t>
      </w:r>
      <w:r>
        <w:rPr>
          <w:i/>
          <w:sz w:val="28"/>
        </w:rPr>
        <w:t>trường</w:t>
      </w:r>
      <w:r>
        <w:rPr>
          <w:i/>
          <w:spacing w:val="-6"/>
          <w:sz w:val="28"/>
        </w:rPr>
        <w:t> </w:t>
      </w:r>
      <w:r>
        <w:rPr>
          <w:i/>
          <w:sz w:val="28"/>
        </w:rPr>
        <w:t>hợp</w:t>
      </w:r>
      <w:r>
        <w:rPr>
          <w:i/>
          <w:spacing w:val="-2"/>
          <w:sz w:val="28"/>
        </w:rPr>
        <w:t> </w:t>
      </w:r>
      <w:r>
        <w:rPr>
          <w:i/>
          <w:sz w:val="28"/>
        </w:rPr>
        <w:t>Cơ</w:t>
      </w:r>
      <w:r>
        <w:rPr>
          <w:i/>
          <w:spacing w:val="-5"/>
          <w:sz w:val="28"/>
        </w:rPr>
        <w:t> </w:t>
      </w:r>
      <w:r>
        <w:rPr>
          <w:i/>
          <w:sz w:val="28"/>
        </w:rPr>
        <w:t>quan</w:t>
      </w:r>
      <w:r>
        <w:rPr>
          <w:i/>
          <w:spacing w:val="-2"/>
          <w:sz w:val="28"/>
        </w:rPr>
        <w:t> </w:t>
      </w:r>
      <w:r>
        <w:rPr>
          <w:i/>
          <w:sz w:val="28"/>
        </w:rPr>
        <w:t>Thi</w:t>
      </w:r>
      <w:r>
        <w:rPr>
          <w:i/>
          <w:sz w:val="28"/>
        </w:rPr>
        <w:t> hành án có quyền ra quyết định chủ động thi hành án); kể từ ngày có đơn yêu cầu thi hành án của người được thi hành án (đối với khoản tiền phải trả cho người được thi hành án) cho đến khi thi hành xong tất cả các khoản tiền, hàng tháng bên phải thi hành án còn phải chịu khoản tiền lãi của số tiền còn phải thi hành</w:t>
      </w:r>
      <w:r>
        <w:rPr>
          <w:i/>
          <w:spacing w:val="80"/>
          <w:sz w:val="28"/>
        </w:rPr>
        <w:t> </w:t>
      </w:r>
      <w:r>
        <w:rPr>
          <w:i/>
          <w:sz w:val="28"/>
        </w:rPr>
        <w:t>theo mức lãi suất quy định tại khoản 2 Điều 468 Bộ luật dân sự năm 2015.</w:t>
      </w:r>
    </w:p>
    <w:p>
      <w:pPr>
        <w:pStyle w:val="ListParagraph"/>
        <w:numPr>
          <w:ilvl w:val="0"/>
          <w:numId w:val="1"/>
        </w:numPr>
        <w:tabs>
          <w:tab w:pos="1151" w:val="left" w:leader="none"/>
        </w:tabs>
        <w:spacing w:line="283" w:lineRule="auto" w:before="0" w:after="0"/>
        <w:ind w:left="102" w:right="172" w:firstLine="719"/>
        <w:jc w:val="both"/>
        <w:rPr>
          <w:b/>
          <w:sz w:val="28"/>
        </w:rPr>
      </w:pPr>
      <w:r>
        <w:rPr>
          <w:sz w:val="28"/>
        </w:rPr>
        <w:t>Quyết định này có hiệu lực pháp luật ngay sau khi được ban hành và không bị kháng cáo, kháng nghị theo thủ tục phúc thẩm .</w:t>
      </w:r>
    </w:p>
    <w:p>
      <w:pPr>
        <w:pStyle w:val="ListParagraph"/>
        <w:numPr>
          <w:ilvl w:val="0"/>
          <w:numId w:val="1"/>
        </w:numPr>
        <w:tabs>
          <w:tab w:pos="1098" w:val="left" w:leader="none"/>
        </w:tabs>
        <w:spacing w:line="283" w:lineRule="auto" w:before="2" w:after="0"/>
        <w:ind w:left="102" w:right="169" w:firstLine="719"/>
        <w:jc w:val="both"/>
        <w:rPr>
          <w:b/>
          <w:sz w:val="28"/>
        </w:rPr>
      </w:pPr>
      <w:r>
        <w:rPr>
          <w:sz w:val="28"/>
        </w:rPr>
        <w:t>Quyết</w:t>
      </w:r>
      <w:r>
        <w:rPr>
          <w:spacing w:val="-13"/>
          <w:sz w:val="28"/>
        </w:rPr>
        <w:t> </w:t>
      </w:r>
      <w:r>
        <w:rPr>
          <w:sz w:val="28"/>
        </w:rPr>
        <w:t>định</w:t>
      </w:r>
      <w:r>
        <w:rPr>
          <w:spacing w:val="-14"/>
          <w:sz w:val="28"/>
        </w:rPr>
        <w:t> </w:t>
      </w:r>
      <w:r>
        <w:rPr>
          <w:sz w:val="28"/>
        </w:rPr>
        <w:t>này</w:t>
      </w:r>
      <w:r>
        <w:rPr>
          <w:spacing w:val="-17"/>
          <w:sz w:val="28"/>
        </w:rPr>
        <w:t> </w:t>
      </w:r>
      <w:r>
        <w:rPr>
          <w:sz w:val="28"/>
        </w:rPr>
        <w:t>được</w:t>
      </w:r>
      <w:r>
        <w:rPr>
          <w:spacing w:val="-13"/>
          <w:sz w:val="28"/>
        </w:rPr>
        <w:t> </w:t>
      </w:r>
      <w:r>
        <w:rPr>
          <w:sz w:val="28"/>
        </w:rPr>
        <w:t>thi</w:t>
      </w:r>
      <w:r>
        <w:rPr>
          <w:spacing w:val="-14"/>
          <w:sz w:val="28"/>
        </w:rPr>
        <w:t> </w:t>
      </w:r>
      <w:r>
        <w:rPr>
          <w:sz w:val="28"/>
        </w:rPr>
        <w:t>hành</w:t>
      </w:r>
      <w:r>
        <w:rPr>
          <w:spacing w:val="-14"/>
          <w:sz w:val="28"/>
        </w:rPr>
        <w:t> </w:t>
      </w:r>
      <w:r>
        <w:rPr>
          <w:sz w:val="28"/>
        </w:rPr>
        <w:t>theo</w:t>
      </w:r>
      <w:r>
        <w:rPr>
          <w:spacing w:val="-15"/>
          <w:sz w:val="28"/>
        </w:rPr>
        <w:t> </w:t>
      </w:r>
      <w:r>
        <w:rPr>
          <w:sz w:val="28"/>
        </w:rPr>
        <w:t>quy</w:t>
      </w:r>
      <w:r>
        <w:rPr>
          <w:spacing w:val="-17"/>
          <w:sz w:val="28"/>
        </w:rPr>
        <w:t> </w:t>
      </w:r>
      <w:r>
        <w:rPr>
          <w:sz w:val="28"/>
        </w:rPr>
        <w:t>định</w:t>
      </w:r>
      <w:r>
        <w:rPr>
          <w:spacing w:val="-15"/>
          <w:sz w:val="28"/>
        </w:rPr>
        <w:t> </w:t>
      </w:r>
      <w:r>
        <w:rPr>
          <w:sz w:val="28"/>
        </w:rPr>
        <w:t>tại</w:t>
      </w:r>
      <w:r>
        <w:rPr>
          <w:spacing w:val="-13"/>
          <w:sz w:val="28"/>
        </w:rPr>
        <w:t> </w:t>
      </w:r>
      <w:r>
        <w:rPr>
          <w:sz w:val="28"/>
        </w:rPr>
        <w:t>Điều</w:t>
      </w:r>
      <w:r>
        <w:rPr>
          <w:spacing w:val="-14"/>
          <w:sz w:val="28"/>
        </w:rPr>
        <w:t> </w:t>
      </w:r>
      <w:r>
        <w:rPr>
          <w:sz w:val="28"/>
        </w:rPr>
        <w:t>2</w:t>
      </w:r>
      <w:r>
        <w:rPr>
          <w:spacing w:val="-13"/>
          <w:sz w:val="28"/>
        </w:rPr>
        <w:t> </w:t>
      </w:r>
      <w:r>
        <w:rPr>
          <w:sz w:val="28"/>
        </w:rPr>
        <w:t>Luật</w:t>
      </w:r>
      <w:r>
        <w:rPr>
          <w:spacing w:val="-14"/>
          <w:sz w:val="28"/>
        </w:rPr>
        <w:t> </w:t>
      </w:r>
      <w:r>
        <w:rPr>
          <w:sz w:val="28"/>
        </w:rPr>
        <w:t>Thi</w:t>
      </w:r>
      <w:r>
        <w:rPr>
          <w:spacing w:val="-13"/>
          <w:sz w:val="28"/>
        </w:rPr>
        <w:t> </w:t>
      </w:r>
      <w:r>
        <w:rPr>
          <w:sz w:val="28"/>
        </w:rPr>
        <w:t>hành</w:t>
      </w:r>
      <w:r>
        <w:rPr>
          <w:spacing w:val="-13"/>
          <w:sz w:val="28"/>
        </w:rPr>
        <w:t> </w:t>
      </w:r>
      <w:r>
        <w:rPr>
          <w:sz w:val="28"/>
        </w:rPr>
        <w:t>án</w:t>
      </w:r>
      <w:r>
        <w:rPr>
          <w:spacing w:val="-14"/>
          <w:sz w:val="28"/>
        </w:rPr>
        <w:t> </w:t>
      </w:r>
      <w:r>
        <w:rPr>
          <w:sz w:val="28"/>
        </w:rPr>
        <w:t>dân sự thì người được thi hành án dân sự, người phải thi hành án dân sự có quyền thỏa thuận</w:t>
      </w:r>
      <w:r>
        <w:rPr>
          <w:spacing w:val="-18"/>
          <w:sz w:val="28"/>
        </w:rPr>
        <w:t> </w:t>
      </w:r>
      <w:r>
        <w:rPr>
          <w:sz w:val="28"/>
        </w:rPr>
        <w:t>thi</w:t>
      </w:r>
      <w:r>
        <w:rPr>
          <w:spacing w:val="-17"/>
          <w:sz w:val="28"/>
        </w:rPr>
        <w:t> </w:t>
      </w:r>
      <w:r>
        <w:rPr>
          <w:sz w:val="28"/>
        </w:rPr>
        <w:t>hành</w:t>
      </w:r>
      <w:r>
        <w:rPr>
          <w:spacing w:val="-18"/>
          <w:sz w:val="28"/>
        </w:rPr>
        <w:t> </w:t>
      </w:r>
      <w:r>
        <w:rPr>
          <w:sz w:val="28"/>
        </w:rPr>
        <w:t>án,</w:t>
      </w:r>
      <w:r>
        <w:rPr>
          <w:spacing w:val="-17"/>
          <w:sz w:val="28"/>
        </w:rPr>
        <w:t> </w:t>
      </w:r>
      <w:r>
        <w:rPr>
          <w:sz w:val="28"/>
        </w:rPr>
        <w:t>quyền</w:t>
      </w:r>
      <w:r>
        <w:rPr>
          <w:spacing w:val="-18"/>
          <w:sz w:val="28"/>
        </w:rPr>
        <w:t> </w:t>
      </w:r>
      <w:r>
        <w:rPr>
          <w:sz w:val="28"/>
        </w:rPr>
        <w:t>yêu</w:t>
      </w:r>
      <w:r>
        <w:rPr>
          <w:spacing w:val="-17"/>
          <w:sz w:val="28"/>
        </w:rPr>
        <w:t> </w:t>
      </w:r>
      <w:r>
        <w:rPr>
          <w:sz w:val="28"/>
        </w:rPr>
        <w:t>cầu</w:t>
      </w:r>
      <w:r>
        <w:rPr>
          <w:spacing w:val="-18"/>
          <w:sz w:val="28"/>
        </w:rPr>
        <w:t> </w:t>
      </w:r>
      <w:r>
        <w:rPr>
          <w:sz w:val="28"/>
        </w:rPr>
        <w:t>thi</w:t>
      </w:r>
      <w:r>
        <w:rPr>
          <w:spacing w:val="-17"/>
          <w:sz w:val="28"/>
        </w:rPr>
        <w:t> </w:t>
      </w:r>
      <w:r>
        <w:rPr>
          <w:sz w:val="28"/>
        </w:rPr>
        <w:t>hành</w:t>
      </w:r>
      <w:r>
        <w:rPr>
          <w:spacing w:val="-18"/>
          <w:sz w:val="28"/>
        </w:rPr>
        <w:t> </w:t>
      </w:r>
      <w:r>
        <w:rPr>
          <w:sz w:val="28"/>
        </w:rPr>
        <w:t>án,</w:t>
      </w:r>
      <w:r>
        <w:rPr>
          <w:spacing w:val="-17"/>
          <w:sz w:val="28"/>
        </w:rPr>
        <w:t> </w:t>
      </w:r>
      <w:r>
        <w:rPr>
          <w:sz w:val="28"/>
        </w:rPr>
        <w:t>tự</w:t>
      </w:r>
      <w:r>
        <w:rPr>
          <w:spacing w:val="-18"/>
          <w:sz w:val="28"/>
        </w:rPr>
        <w:t> </w:t>
      </w:r>
      <w:r>
        <w:rPr>
          <w:sz w:val="28"/>
        </w:rPr>
        <w:t>nguyện</w:t>
      </w:r>
      <w:r>
        <w:rPr>
          <w:spacing w:val="-17"/>
          <w:sz w:val="28"/>
        </w:rPr>
        <w:t> </w:t>
      </w:r>
      <w:r>
        <w:rPr>
          <w:sz w:val="28"/>
        </w:rPr>
        <w:t>thi</w:t>
      </w:r>
      <w:r>
        <w:rPr>
          <w:spacing w:val="-18"/>
          <w:sz w:val="28"/>
        </w:rPr>
        <w:t> </w:t>
      </w:r>
      <w:r>
        <w:rPr>
          <w:sz w:val="28"/>
        </w:rPr>
        <w:t>hành</w:t>
      </w:r>
      <w:r>
        <w:rPr>
          <w:spacing w:val="-17"/>
          <w:sz w:val="28"/>
        </w:rPr>
        <w:t> </w:t>
      </w:r>
      <w:r>
        <w:rPr>
          <w:sz w:val="28"/>
        </w:rPr>
        <w:t>án</w:t>
      </w:r>
      <w:r>
        <w:rPr>
          <w:spacing w:val="-18"/>
          <w:sz w:val="28"/>
        </w:rPr>
        <w:t> </w:t>
      </w:r>
      <w:r>
        <w:rPr>
          <w:sz w:val="28"/>
        </w:rPr>
        <w:t>hoặc</w:t>
      </w:r>
      <w:r>
        <w:rPr>
          <w:spacing w:val="-17"/>
          <w:sz w:val="28"/>
        </w:rPr>
        <w:t> </w:t>
      </w:r>
      <w:r>
        <w:rPr>
          <w:sz w:val="28"/>
        </w:rPr>
        <w:t>bị</w:t>
      </w:r>
      <w:r>
        <w:rPr>
          <w:spacing w:val="-18"/>
          <w:sz w:val="28"/>
        </w:rPr>
        <w:t> </w:t>
      </w:r>
      <w:r>
        <w:rPr>
          <w:sz w:val="28"/>
        </w:rPr>
        <w:t>cưỡng</w:t>
      </w:r>
      <w:r>
        <w:rPr>
          <w:spacing w:val="-17"/>
          <w:sz w:val="28"/>
        </w:rPr>
        <w:t> </w:t>
      </w:r>
      <w:r>
        <w:rPr>
          <w:sz w:val="28"/>
        </w:rPr>
        <w:t>chế thi</w:t>
      </w:r>
      <w:r>
        <w:rPr>
          <w:spacing w:val="-8"/>
          <w:sz w:val="28"/>
        </w:rPr>
        <w:t> </w:t>
      </w:r>
      <w:r>
        <w:rPr>
          <w:sz w:val="28"/>
        </w:rPr>
        <w:t>hành</w:t>
      </w:r>
      <w:r>
        <w:rPr>
          <w:spacing w:val="-8"/>
          <w:sz w:val="28"/>
        </w:rPr>
        <w:t> </w:t>
      </w:r>
      <w:r>
        <w:rPr>
          <w:sz w:val="28"/>
        </w:rPr>
        <w:t>án</w:t>
      </w:r>
      <w:r>
        <w:rPr>
          <w:spacing w:val="-8"/>
          <w:sz w:val="28"/>
        </w:rPr>
        <w:t> </w:t>
      </w:r>
      <w:r>
        <w:rPr>
          <w:sz w:val="28"/>
        </w:rPr>
        <w:t>theo</w:t>
      </w:r>
      <w:r>
        <w:rPr>
          <w:spacing w:val="-11"/>
          <w:sz w:val="28"/>
        </w:rPr>
        <w:t> </w:t>
      </w:r>
      <w:r>
        <w:rPr>
          <w:sz w:val="28"/>
        </w:rPr>
        <w:t>quy</w:t>
      </w:r>
      <w:r>
        <w:rPr>
          <w:spacing w:val="-11"/>
          <w:sz w:val="28"/>
        </w:rPr>
        <w:t> </w:t>
      </w:r>
      <w:r>
        <w:rPr>
          <w:sz w:val="28"/>
        </w:rPr>
        <w:t>định</w:t>
      </w:r>
      <w:r>
        <w:rPr>
          <w:spacing w:val="-8"/>
          <w:sz w:val="28"/>
        </w:rPr>
        <w:t> </w:t>
      </w:r>
      <w:r>
        <w:rPr>
          <w:sz w:val="28"/>
        </w:rPr>
        <w:t>tại</w:t>
      </w:r>
      <w:r>
        <w:rPr>
          <w:spacing w:val="-8"/>
          <w:sz w:val="28"/>
        </w:rPr>
        <w:t> </w:t>
      </w:r>
      <w:r>
        <w:rPr>
          <w:sz w:val="28"/>
        </w:rPr>
        <w:t>các</w:t>
      </w:r>
      <w:r>
        <w:rPr>
          <w:spacing w:val="-10"/>
          <w:sz w:val="28"/>
        </w:rPr>
        <w:t> </w:t>
      </w:r>
      <w:r>
        <w:rPr>
          <w:sz w:val="28"/>
        </w:rPr>
        <w:t>Điều</w:t>
      </w:r>
      <w:r>
        <w:rPr>
          <w:spacing w:val="-8"/>
          <w:sz w:val="28"/>
        </w:rPr>
        <w:t> </w:t>
      </w:r>
      <w:r>
        <w:rPr>
          <w:sz w:val="28"/>
        </w:rPr>
        <w:t>6,7</w:t>
      </w:r>
      <w:r>
        <w:rPr>
          <w:spacing w:val="-8"/>
          <w:sz w:val="28"/>
        </w:rPr>
        <w:t> </w:t>
      </w:r>
      <w:r>
        <w:rPr>
          <w:sz w:val="28"/>
        </w:rPr>
        <w:t>và</w:t>
      </w:r>
      <w:r>
        <w:rPr>
          <w:spacing w:val="-10"/>
          <w:sz w:val="28"/>
        </w:rPr>
        <w:t> </w:t>
      </w:r>
      <w:r>
        <w:rPr>
          <w:sz w:val="28"/>
        </w:rPr>
        <w:t>9</w:t>
      </w:r>
      <w:r>
        <w:rPr>
          <w:spacing w:val="-8"/>
          <w:sz w:val="28"/>
        </w:rPr>
        <w:t> </w:t>
      </w:r>
      <w:r>
        <w:rPr>
          <w:sz w:val="28"/>
        </w:rPr>
        <w:t>Luật</w:t>
      </w:r>
      <w:r>
        <w:rPr>
          <w:spacing w:val="-8"/>
          <w:sz w:val="28"/>
        </w:rPr>
        <w:t> </w:t>
      </w:r>
      <w:r>
        <w:rPr>
          <w:sz w:val="28"/>
        </w:rPr>
        <w:t>Thi</w:t>
      </w:r>
      <w:r>
        <w:rPr>
          <w:spacing w:val="-8"/>
          <w:sz w:val="28"/>
        </w:rPr>
        <w:t> </w:t>
      </w:r>
      <w:r>
        <w:rPr>
          <w:sz w:val="28"/>
        </w:rPr>
        <w:t>hành</w:t>
      </w:r>
      <w:r>
        <w:rPr>
          <w:spacing w:val="-8"/>
          <w:sz w:val="28"/>
        </w:rPr>
        <w:t> </w:t>
      </w:r>
      <w:r>
        <w:rPr>
          <w:sz w:val="28"/>
        </w:rPr>
        <w:t>án</w:t>
      </w:r>
      <w:r>
        <w:rPr>
          <w:spacing w:val="-11"/>
          <w:sz w:val="28"/>
        </w:rPr>
        <w:t> </w:t>
      </w:r>
      <w:r>
        <w:rPr>
          <w:sz w:val="28"/>
        </w:rPr>
        <w:t>dân</w:t>
      </w:r>
      <w:r>
        <w:rPr>
          <w:spacing w:val="-8"/>
          <w:sz w:val="28"/>
        </w:rPr>
        <w:t> </w:t>
      </w:r>
      <w:r>
        <w:rPr>
          <w:sz w:val="28"/>
        </w:rPr>
        <w:t>sự;</w:t>
      </w:r>
      <w:r>
        <w:rPr>
          <w:spacing w:val="-8"/>
          <w:sz w:val="28"/>
        </w:rPr>
        <w:t> </w:t>
      </w:r>
      <w:r>
        <w:rPr>
          <w:sz w:val="28"/>
        </w:rPr>
        <w:t>thời</w:t>
      </w:r>
      <w:r>
        <w:rPr>
          <w:spacing w:val="-8"/>
          <w:sz w:val="28"/>
        </w:rPr>
        <w:t> </w:t>
      </w:r>
      <w:r>
        <w:rPr>
          <w:sz w:val="28"/>
        </w:rPr>
        <w:t>hiệu</w:t>
      </w:r>
      <w:r>
        <w:rPr>
          <w:spacing w:val="-8"/>
          <w:sz w:val="28"/>
        </w:rPr>
        <w:t> </w:t>
      </w:r>
      <w:r>
        <w:rPr>
          <w:sz w:val="28"/>
        </w:rPr>
        <w:t>thi hành</w:t>
      </w:r>
      <w:r>
        <w:rPr>
          <w:spacing w:val="-10"/>
          <w:sz w:val="28"/>
        </w:rPr>
        <w:t> </w:t>
      </w:r>
      <w:r>
        <w:rPr>
          <w:sz w:val="28"/>
        </w:rPr>
        <w:t>án</w:t>
      </w:r>
      <w:r>
        <w:rPr>
          <w:spacing w:val="-10"/>
          <w:sz w:val="28"/>
        </w:rPr>
        <w:t> </w:t>
      </w:r>
      <w:r>
        <w:rPr>
          <w:sz w:val="28"/>
        </w:rPr>
        <w:t>được</w:t>
      </w:r>
      <w:r>
        <w:rPr>
          <w:spacing w:val="-11"/>
          <w:sz w:val="28"/>
        </w:rPr>
        <w:t> </w:t>
      </w:r>
      <w:r>
        <w:rPr>
          <w:sz w:val="28"/>
        </w:rPr>
        <w:t>thực</w:t>
      </w:r>
      <w:r>
        <w:rPr>
          <w:spacing w:val="-11"/>
          <w:sz w:val="28"/>
        </w:rPr>
        <w:t> </w:t>
      </w:r>
      <w:r>
        <w:rPr>
          <w:sz w:val="28"/>
        </w:rPr>
        <w:t>hiện</w:t>
      </w:r>
      <w:r>
        <w:rPr>
          <w:spacing w:val="-10"/>
          <w:sz w:val="28"/>
        </w:rPr>
        <w:t> </w:t>
      </w:r>
      <w:r>
        <w:rPr>
          <w:sz w:val="28"/>
        </w:rPr>
        <w:t>theo</w:t>
      </w:r>
      <w:r>
        <w:rPr>
          <w:spacing w:val="-10"/>
          <w:sz w:val="28"/>
        </w:rPr>
        <w:t> </w:t>
      </w:r>
      <w:r>
        <w:rPr>
          <w:sz w:val="28"/>
        </w:rPr>
        <w:t>quy</w:t>
      </w:r>
      <w:r>
        <w:rPr>
          <w:spacing w:val="-15"/>
          <w:sz w:val="28"/>
        </w:rPr>
        <w:t> </w:t>
      </w:r>
      <w:r>
        <w:rPr>
          <w:sz w:val="28"/>
        </w:rPr>
        <w:t>định</w:t>
      </w:r>
      <w:r>
        <w:rPr>
          <w:spacing w:val="-10"/>
          <w:sz w:val="28"/>
        </w:rPr>
        <w:t> </w:t>
      </w:r>
      <w:r>
        <w:rPr>
          <w:sz w:val="28"/>
        </w:rPr>
        <w:t>tại</w:t>
      </w:r>
      <w:r>
        <w:rPr>
          <w:spacing w:val="-10"/>
          <w:sz w:val="28"/>
        </w:rPr>
        <w:t> </w:t>
      </w:r>
      <w:r>
        <w:rPr>
          <w:sz w:val="28"/>
        </w:rPr>
        <w:t>Điều</w:t>
      </w:r>
      <w:r>
        <w:rPr>
          <w:spacing w:val="-10"/>
          <w:sz w:val="28"/>
        </w:rPr>
        <w:t> </w:t>
      </w:r>
      <w:r>
        <w:rPr>
          <w:sz w:val="28"/>
        </w:rPr>
        <w:t>30</w:t>
      </w:r>
      <w:r>
        <w:rPr>
          <w:spacing w:val="-10"/>
          <w:sz w:val="28"/>
        </w:rPr>
        <w:t> </w:t>
      </w:r>
      <w:r>
        <w:rPr>
          <w:sz w:val="28"/>
        </w:rPr>
        <w:t>Luật</w:t>
      </w:r>
      <w:r>
        <w:rPr>
          <w:spacing w:val="-10"/>
          <w:sz w:val="28"/>
        </w:rPr>
        <w:t> </w:t>
      </w:r>
      <w:r>
        <w:rPr>
          <w:sz w:val="28"/>
        </w:rPr>
        <w:t>Thi</w:t>
      </w:r>
      <w:r>
        <w:rPr>
          <w:spacing w:val="-10"/>
          <w:sz w:val="28"/>
        </w:rPr>
        <w:t> </w:t>
      </w:r>
      <w:r>
        <w:rPr>
          <w:sz w:val="28"/>
        </w:rPr>
        <w:t>hành</w:t>
      </w:r>
      <w:r>
        <w:rPr>
          <w:spacing w:val="-10"/>
          <w:sz w:val="28"/>
        </w:rPr>
        <w:t> </w:t>
      </w:r>
      <w:r>
        <w:rPr>
          <w:sz w:val="28"/>
        </w:rPr>
        <w:t>án</w:t>
      </w:r>
      <w:r>
        <w:rPr>
          <w:spacing w:val="-10"/>
          <w:sz w:val="28"/>
        </w:rPr>
        <w:t> </w:t>
      </w:r>
      <w:r>
        <w:rPr>
          <w:sz w:val="28"/>
        </w:rPr>
        <w:t>dân</w:t>
      </w:r>
      <w:r>
        <w:rPr>
          <w:spacing w:val="-10"/>
          <w:sz w:val="28"/>
        </w:rPr>
        <w:t> </w:t>
      </w:r>
      <w:r>
        <w:rPr>
          <w:sz w:val="28"/>
        </w:rPr>
        <w:t>sự./.</w:t>
      </w: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5"/>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2"/>
        <w:gridCol w:w="3402"/>
      </w:tblGrid>
      <w:tr>
        <w:trPr>
          <w:trHeight w:val="2543" w:hRule="atLeast"/>
        </w:trPr>
        <w:tc>
          <w:tcPr>
            <w:tcW w:w="4562" w:type="dxa"/>
          </w:tcPr>
          <w:p>
            <w:pPr>
              <w:pStyle w:val="TableParagraph"/>
              <w:spacing w:before="11"/>
              <w:rPr>
                <w:sz w:val="22"/>
              </w:rPr>
            </w:pPr>
          </w:p>
          <w:p>
            <w:pPr>
              <w:pStyle w:val="TableParagraph"/>
              <w:spacing w:line="275" w:lineRule="exact"/>
              <w:ind w:left="50"/>
              <w:rPr>
                <w:b/>
                <w:sz w:val="24"/>
              </w:rPr>
            </w:pPr>
            <w:r>
              <w:rPr>
                <w:b/>
                <w:sz w:val="24"/>
                <w:u w:val="single"/>
              </w:rPr>
              <w:t>Nơi</w:t>
            </w:r>
            <w:r>
              <w:rPr>
                <w:b/>
                <w:spacing w:val="-3"/>
                <w:sz w:val="24"/>
                <w:u w:val="single"/>
              </w:rPr>
              <w:t> </w:t>
            </w:r>
            <w:r>
              <w:rPr>
                <w:b/>
                <w:spacing w:val="-2"/>
                <w:sz w:val="24"/>
                <w:u w:val="single"/>
              </w:rPr>
              <w:t>nhận</w:t>
            </w:r>
            <w:r>
              <w:rPr>
                <w:b/>
                <w:spacing w:val="-2"/>
                <w:sz w:val="24"/>
              </w:rPr>
              <w:t>:</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TPĐông</w:t>
            </w:r>
            <w:r>
              <w:rPr>
                <w:spacing w:val="-5"/>
                <w:sz w:val="22"/>
              </w:rPr>
              <w:t> Hà;</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Trị;</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402" w:type="dxa"/>
          </w:tcPr>
          <w:p>
            <w:pPr>
              <w:pStyle w:val="TableParagraph"/>
              <w:spacing w:line="311" w:lineRule="exact"/>
              <w:ind w:left="1236" w:right="41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5"/>
              <w:ind w:left="843" w:right="19"/>
              <w:jc w:val="center"/>
              <w:rPr>
                <w:b/>
                <w:sz w:val="28"/>
              </w:rPr>
            </w:pPr>
            <w:r>
              <w:rPr>
                <w:b/>
                <w:sz w:val="28"/>
              </w:rPr>
              <w:t>Hồ</w:t>
            </w:r>
            <w:r>
              <w:rPr>
                <w:b/>
                <w:spacing w:val="-4"/>
                <w:sz w:val="28"/>
              </w:rPr>
              <w:t> </w:t>
            </w:r>
            <w:r>
              <w:rPr>
                <w:b/>
                <w:sz w:val="28"/>
              </w:rPr>
              <w:t>Thị</w:t>
            </w:r>
            <w:r>
              <w:rPr>
                <w:b/>
                <w:spacing w:val="-1"/>
                <w:sz w:val="28"/>
              </w:rPr>
              <w:t> </w:t>
            </w:r>
            <w:r>
              <w:rPr>
                <w:b/>
                <w:sz w:val="28"/>
              </w:rPr>
              <w:t>Xuân</w:t>
            </w:r>
            <w:r>
              <w:rPr>
                <w:b/>
                <w:spacing w:val="-2"/>
                <w:sz w:val="28"/>
              </w:rPr>
              <w:t> </w:t>
            </w:r>
            <w:r>
              <w:rPr>
                <w:b/>
                <w:spacing w:val="-4"/>
                <w:sz w:val="28"/>
              </w:rPr>
              <w:t>Hƣơng</w:t>
            </w:r>
          </w:p>
        </w:tc>
      </w:tr>
    </w:tbl>
    <w:sectPr>
      <w:pgSz w:w="12240" w:h="15840"/>
      <w:pgMar w:top="820" w:bottom="28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18" w:hanging="128"/>
      </w:pPr>
      <w:rPr>
        <w:rFonts w:hint="default"/>
        <w:lang w:val="vi" w:eastAsia="en-US" w:bidi="ar-SA"/>
      </w:rPr>
    </w:lvl>
    <w:lvl w:ilvl="2">
      <w:start w:val="0"/>
      <w:numFmt w:val="bullet"/>
      <w:lvlText w:val="•"/>
      <w:lvlJc w:val="left"/>
      <w:pPr>
        <w:ind w:left="1056" w:hanging="128"/>
      </w:pPr>
      <w:rPr>
        <w:rFonts w:hint="default"/>
        <w:lang w:val="vi" w:eastAsia="en-US" w:bidi="ar-SA"/>
      </w:rPr>
    </w:lvl>
    <w:lvl w:ilvl="3">
      <w:start w:val="0"/>
      <w:numFmt w:val="bullet"/>
      <w:lvlText w:val="•"/>
      <w:lvlJc w:val="left"/>
      <w:pPr>
        <w:ind w:left="1494" w:hanging="128"/>
      </w:pPr>
      <w:rPr>
        <w:rFonts w:hint="default"/>
        <w:lang w:val="vi" w:eastAsia="en-US" w:bidi="ar-SA"/>
      </w:rPr>
    </w:lvl>
    <w:lvl w:ilvl="4">
      <w:start w:val="0"/>
      <w:numFmt w:val="bullet"/>
      <w:lvlText w:val="•"/>
      <w:lvlJc w:val="left"/>
      <w:pPr>
        <w:ind w:left="1932" w:hanging="128"/>
      </w:pPr>
      <w:rPr>
        <w:rFonts w:hint="default"/>
        <w:lang w:val="vi" w:eastAsia="en-US" w:bidi="ar-SA"/>
      </w:rPr>
    </w:lvl>
    <w:lvl w:ilvl="5">
      <w:start w:val="0"/>
      <w:numFmt w:val="bullet"/>
      <w:lvlText w:val="•"/>
      <w:lvlJc w:val="left"/>
      <w:pPr>
        <w:ind w:left="2371" w:hanging="128"/>
      </w:pPr>
      <w:rPr>
        <w:rFonts w:hint="default"/>
        <w:lang w:val="vi" w:eastAsia="en-US" w:bidi="ar-SA"/>
      </w:rPr>
    </w:lvl>
    <w:lvl w:ilvl="6">
      <w:start w:val="0"/>
      <w:numFmt w:val="bullet"/>
      <w:lvlText w:val="•"/>
      <w:lvlJc w:val="left"/>
      <w:pPr>
        <w:ind w:left="2809" w:hanging="128"/>
      </w:pPr>
      <w:rPr>
        <w:rFonts w:hint="default"/>
        <w:lang w:val="vi" w:eastAsia="en-US" w:bidi="ar-SA"/>
      </w:rPr>
    </w:lvl>
    <w:lvl w:ilvl="7">
      <w:start w:val="0"/>
      <w:numFmt w:val="bullet"/>
      <w:lvlText w:val="•"/>
      <w:lvlJc w:val="left"/>
      <w:pPr>
        <w:ind w:left="3247" w:hanging="128"/>
      </w:pPr>
      <w:rPr>
        <w:rFonts w:hint="default"/>
        <w:lang w:val="vi" w:eastAsia="en-US" w:bidi="ar-SA"/>
      </w:rPr>
    </w:lvl>
    <w:lvl w:ilvl="8">
      <w:start w:val="0"/>
      <w:numFmt w:val="bullet"/>
      <w:lvlText w:val="•"/>
      <w:lvlJc w:val="left"/>
      <w:pPr>
        <w:ind w:left="3685" w:hanging="128"/>
      </w:pPr>
      <w:rPr>
        <w:rFonts w:hint="default"/>
        <w:lang w:val="vi" w:eastAsia="en-US" w:bidi="ar-SA"/>
      </w:rPr>
    </w:lvl>
  </w:abstractNum>
  <w:abstractNum w:abstractNumId="1">
    <w:multiLevelType w:val="hybridMultilevel"/>
    <w:lvl w:ilvl="0">
      <w:start w:val="0"/>
      <w:numFmt w:val="bullet"/>
      <w:lvlText w:val="*"/>
      <w:lvlJc w:val="left"/>
      <w:pPr>
        <w:ind w:left="102" w:hanging="216"/>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58" w:hanging="216"/>
      </w:pPr>
      <w:rPr>
        <w:rFonts w:hint="default"/>
        <w:lang w:val="vi" w:eastAsia="en-US" w:bidi="ar-SA"/>
      </w:rPr>
    </w:lvl>
    <w:lvl w:ilvl="2">
      <w:start w:val="0"/>
      <w:numFmt w:val="bullet"/>
      <w:lvlText w:val="•"/>
      <w:lvlJc w:val="left"/>
      <w:pPr>
        <w:ind w:left="2016" w:hanging="216"/>
      </w:pPr>
      <w:rPr>
        <w:rFonts w:hint="default"/>
        <w:lang w:val="vi" w:eastAsia="en-US" w:bidi="ar-SA"/>
      </w:rPr>
    </w:lvl>
    <w:lvl w:ilvl="3">
      <w:start w:val="0"/>
      <w:numFmt w:val="bullet"/>
      <w:lvlText w:val="•"/>
      <w:lvlJc w:val="left"/>
      <w:pPr>
        <w:ind w:left="2974" w:hanging="216"/>
      </w:pPr>
      <w:rPr>
        <w:rFonts w:hint="default"/>
        <w:lang w:val="vi" w:eastAsia="en-US" w:bidi="ar-SA"/>
      </w:rPr>
    </w:lvl>
    <w:lvl w:ilvl="4">
      <w:start w:val="0"/>
      <w:numFmt w:val="bullet"/>
      <w:lvlText w:val="•"/>
      <w:lvlJc w:val="left"/>
      <w:pPr>
        <w:ind w:left="3932" w:hanging="216"/>
      </w:pPr>
      <w:rPr>
        <w:rFonts w:hint="default"/>
        <w:lang w:val="vi" w:eastAsia="en-US" w:bidi="ar-SA"/>
      </w:rPr>
    </w:lvl>
    <w:lvl w:ilvl="5">
      <w:start w:val="0"/>
      <w:numFmt w:val="bullet"/>
      <w:lvlText w:val="•"/>
      <w:lvlJc w:val="left"/>
      <w:pPr>
        <w:ind w:left="4890" w:hanging="216"/>
      </w:pPr>
      <w:rPr>
        <w:rFonts w:hint="default"/>
        <w:lang w:val="vi" w:eastAsia="en-US" w:bidi="ar-SA"/>
      </w:rPr>
    </w:lvl>
    <w:lvl w:ilvl="6">
      <w:start w:val="0"/>
      <w:numFmt w:val="bullet"/>
      <w:lvlText w:val="•"/>
      <w:lvlJc w:val="left"/>
      <w:pPr>
        <w:ind w:left="5848" w:hanging="216"/>
      </w:pPr>
      <w:rPr>
        <w:rFonts w:hint="default"/>
        <w:lang w:val="vi" w:eastAsia="en-US" w:bidi="ar-SA"/>
      </w:rPr>
    </w:lvl>
    <w:lvl w:ilvl="7">
      <w:start w:val="0"/>
      <w:numFmt w:val="bullet"/>
      <w:lvlText w:val="•"/>
      <w:lvlJc w:val="left"/>
      <w:pPr>
        <w:ind w:left="6806" w:hanging="216"/>
      </w:pPr>
      <w:rPr>
        <w:rFonts w:hint="default"/>
        <w:lang w:val="vi" w:eastAsia="en-US" w:bidi="ar-SA"/>
      </w:rPr>
    </w:lvl>
    <w:lvl w:ilvl="8">
      <w:start w:val="0"/>
      <w:numFmt w:val="bullet"/>
      <w:lvlText w:val="•"/>
      <w:lvlJc w:val="left"/>
      <w:pPr>
        <w:ind w:left="7764" w:hanging="216"/>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w w:val="100"/>
        <w:lang w:val="vi" w:eastAsia="en-US" w:bidi="ar-SA"/>
      </w:rPr>
    </w:lvl>
    <w:lvl w:ilvl="1">
      <w:start w:val="1"/>
      <w:numFmt w:val="decimal"/>
      <w:lvlText w:val="%1.%2."/>
      <w:lvlJc w:val="left"/>
      <w:pPr>
        <w:ind w:left="102" w:hanging="424"/>
        <w:jc w:val="left"/>
      </w:pPr>
      <w:rPr>
        <w:rFonts w:hint="default" w:ascii="Times New Roman" w:hAnsi="Times New Roman" w:eastAsia="Times New Roman" w:cs="Times New Roman"/>
        <w:b w:val="0"/>
        <w:bCs w:val="0"/>
        <w:i/>
        <w:iCs/>
        <w:spacing w:val="-1"/>
        <w:w w:val="100"/>
        <w:sz w:val="26"/>
        <w:szCs w:val="26"/>
        <w:lang w:val="vi" w:eastAsia="en-US" w:bidi="ar-SA"/>
      </w:rPr>
    </w:lvl>
    <w:lvl w:ilvl="2">
      <w:start w:val="0"/>
      <w:numFmt w:val="bullet"/>
      <w:lvlText w:val="•"/>
      <w:lvlJc w:val="left"/>
      <w:pPr>
        <w:ind w:left="2053" w:hanging="424"/>
      </w:pPr>
      <w:rPr>
        <w:rFonts w:hint="default"/>
        <w:lang w:val="vi" w:eastAsia="en-US" w:bidi="ar-SA"/>
      </w:rPr>
    </w:lvl>
    <w:lvl w:ilvl="3">
      <w:start w:val="0"/>
      <w:numFmt w:val="bullet"/>
      <w:lvlText w:val="•"/>
      <w:lvlJc w:val="left"/>
      <w:pPr>
        <w:ind w:left="3006" w:hanging="424"/>
      </w:pPr>
      <w:rPr>
        <w:rFonts w:hint="default"/>
        <w:lang w:val="vi" w:eastAsia="en-US" w:bidi="ar-SA"/>
      </w:rPr>
    </w:lvl>
    <w:lvl w:ilvl="4">
      <w:start w:val="0"/>
      <w:numFmt w:val="bullet"/>
      <w:lvlText w:val="•"/>
      <w:lvlJc w:val="left"/>
      <w:pPr>
        <w:ind w:left="3960" w:hanging="424"/>
      </w:pPr>
      <w:rPr>
        <w:rFonts w:hint="default"/>
        <w:lang w:val="vi" w:eastAsia="en-US" w:bidi="ar-SA"/>
      </w:rPr>
    </w:lvl>
    <w:lvl w:ilvl="5">
      <w:start w:val="0"/>
      <w:numFmt w:val="bullet"/>
      <w:lvlText w:val="•"/>
      <w:lvlJc w:val="left"/>
      <w:pPr>
        <w:ind w:left="4913" w:hanging="424"/>
      </w:pPr>
      <w:rPr>
        <w:rFonts w:hint="default"/>
        <w:lang w:val="vi" w:eastAsia="en-US" w:bidi="ar-SA"/>
      </w:rPr>
    </w:lvl>
    <w:lvl w:ilvl="6">
      <w:start w:val="0"/>
      <w:numFmt w:val="bullet"/>
      <w:lvlText w:val="•"/>
      <w:lvlJc w:val="left"/>
      <w:pPr>
        <w:ind w:left="5866" w:hanging="424"/>
      </w:pPr>
      <w:rPr>
        <w:rFonts w:hint="default"/>
        <w:lang w:val="vi" w:eastAsia="en-US" w:bidi="ar-SA"/>
      </w:rPr>
    </w:lvl>
    <w:lvl w:ilvl="7">
      <w:start w:val="0"/>
      <w:numFmt w:val="bullet"/>
      <w:lvlText w:val="•"/>
      <w:lvlJc w:val="left"/>
      <w:pPr>
        <w:ind w:left="6820" w:hanging="424"/>
      </w:pPr>
      <w:rPr>
        <w:rFonts w:hint="default"/>
        <w:lang w:val="vi" w:eastAsia="en-US" w:bidi="ar-SA"/>
      </w:rPr>
    </w:lvl>
    <w:lvl w:ilvl="8">
      <w:start w:val="0"/>
      <w:numFmt w:val="bullet"/>
      <w:lvlText w:val="•"/>
      <w:lvlJc w:val="left"/>
      <w:pPr>
        <w:ind w:left="7773" w:hanging="42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8" w:right="132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BVMT Phu Quy</dc:creator>
  <dc:title>TÒA ÁN NHÂN DÂN                   CỘNG HÒA XÃ HỘI CHỦ NGHĨA VIỆT NAM</dc:title>
  <dcterms:created xsi:type="dcterms:W3CDTF">2023-04-24T11:26:01Z</dcterms:created>
  <dcterms:modified xsi:type="dcterms:W3CDTF">2023-04-24T11:26:01Z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