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6081"/>
      </w:tblGrid>
      <w:tr>
        <w:trPr>
          <w:trHeight w:val="1571" w:hRule="atLeast"/>
        </w:trPr>
        <w:tc>
          <w:tcPr>
            <w:tcW w:w="3407" w:type="dxa"/>
          </w:tcPr>
          <w:p>
            <w:pPr>
              <w:pStyle w:val="TableParagraph"/>
              <w:ind w:left="39" w:right="184"/>
              <w:jc w:val="center"/>
              <w:rPr>
                <w:b/>
                <w:sz w:val="26"/>
              </w:rPr>
            </w:pPr>
            <w:r>
              <w:rPr>
                <w:b/>
                <w:sz w:val="26"/>
              </w:rPr>
              <w:t>TOÀ</w:t>
            </w:r>
            <w:r>
              <w:rPr>
                <w:b/>
                <w:spacing w:val="-14"/>
                <w:sz w:val="26"/>
              </w:rPr>
              <w:t> </w:t>
            </w:r>
            <w:r>
              <w:rPr>
                <w:b/>
                <w:sz w:val="26"/>
              </w:rPr>
              <w:t>ÁN</w:t>
            </w:r>
            <w:r>
              <w:rPr>
                <w:b/>
                <w:spacing w:val="-12"/>
                <w:sz w:val="26"/>
              </w:rPr>
              <w:t> </w:t>
            </w:r>
            <w:r>
              <w:rPr>
                <w:b/>
                <w:sz w:val="26"/>
              </w:rPr>
              <w:t>NHÂN</w:t>
            </w:r>
            <w:r>
              <w:rPr>
                <w:b/>
                <w:spacing w:val="-12"/>
                <w:sz w:val="26"/>
              </w:rPr>
              <w:t> </w:t>
            </w:r>
            <w:r>
              <w:rPr>
                <w:b/>
                <w:sz w:val="26"/>
              </w:rPr>
              <w:t>DÂN </w:t>
            </w:r>
            <w:r>
              <w:rPr>
                <w:b/>
                <w:spacing w:val="16"/>
                <w:sz w:val="26"/>
              </w:rPr>
              <w:t>HUYỆN</w:t>
            </w:r>
            <w:r>
              <w:rPr>
                <w:b/>
                <w:spacing w:val="16"/>
                <w:sz w:val="26"/>
              </w:rPr>
              <w:t> </w:t>
            </w:r>
            <w:r>
              <w:rPr>
                <w:b/>
                <w:spacing w:val="19"/>
                <w:sz w:val="26"/>
              </w:rPr>
              <w:t>TL</w:t>
            </w:r>
          </w:p>
          <w:p>
            <w:pPr>
              <w:pStyle w:val="TableParagraph"/>
              <w:ind w:left="48" w:right="184"/>
              <w:jc w:val="center"/>
              <w:rPr>
                <w:b/>
                <w:sz w:val="26"/>
              </w:rPr>
            </w:pPr>
            <w:r>
              <w:rPr>
                <w:b/>
                <w:spacing w:val="15"/>
                <w:sz w:val="26"/>
              </w:rPr>
              <w:t>THÀ</w:t>
            </w:r>
            <w:r>
              <w:rPr>
                <w:b/>
                <w:spacing w:val="15"/>
                <w:sz w:val="26"/>
                <w:u w:val="single"/>
              </w:rPr>
              <w:t>NH</w:t>
            </w:r>
            <w:r>
              <w:rPr>
                <w:b/>
                <w:spacing w:val="34"/>
                <w:sz w:val="26"/>
                <w:u w:val="single"/>
              </w:rPr>
              <w:t> </w:t>
            </w:r>
            <w:r>
              <w:rPr>
                <w:b/>
                <w:spacing w:val="13"/>
                <w:sz w:val="26"/>
                <w:u w:val="single"/>
              </w:rPr>
              <w:t>PHỐ</w:t>
            </w:r>
            <w:r>
              <w:rPr>
                <w:b/>
                <w:spacing w:val="34"/>
                <w:sz w:val="26"/>
                <w:u w:val="single"/>
              </w:rPr>
              <w:t> </w:t>
            </w:r>
            <w:r>
              <w:rPr>
                <w:b/>
                <w:spacing w:val="14"/>
                <w:sz w:val="26"/>
                <w:u w:val="single"/>
              </w:rPr>
              <w:t>CẦN</w:t>
            </w:r>
            <w:r>
              <w:rPr>
                <w:b/>
                <w:spacing w:val="33"/>
                <w:sz w:val="26"/>
              </w:rPr>
              <w:t> </w:t>
            </w:r>
            <w:r>
              <w:rPr>
                <w:b/>
                <w:spacing w:val="8"/>
                <w:sz w:val="26"/>
              </w:rPr>
              <w:t>THƠ</w:t>
            </w:r>
          </w:p>
          <w:p>
            <w:pPr>
              <w:pStyle w:val="TableParagraph"/>
              <w:spacing w:before="169"/>
              <w:ind w:left="381"/>
              <w:rPr>
                <w:sz w:val="26"/>
              </w:rPr>
            </w:pPr>
            <w:r>
              <w:rPr>
                <w:sz w:val="26"/>
              </w:rPr>
              <w:t>Số:</w:t>
            </w:r>
            <w:r>
              <w:rPr>
                <w:spacing w:val="47"/>
                <w:w w:val="150"/>
                <w:sz w:val="26"/>
              </w:rPr>
              <w:t> </w:t>
            </w:r>
            <w:r>
              <w:rPr>
                <w:sz w:val="26"/>
              </w:rPr>
              <w:t>121/2022/QĐST-</w:t>
            </w:r>
            <w:r>
              <w:rPr>
                <w:spacing w:val="-5"/>
                <w:sz w:val="26"/>
              </w:rPr>
              <w:t>DS</w:t>
            </w:r>
          </w:p>
        </w:tc>
        <w:tc>
          <w:tcPr>
            <w:tcW w:w="6081" w:type="dxa"/>
          </w:tcPr>
          <w:p>
            <w:pPr>
              <w:pStyle w:val="TableParagraph"/>
              <w:spacing w:line="311" w:lineRule="exact"/>
              <w:ind w:left="184"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37"/>
              <w:ind w:left="150" w:right="46"/>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68"/>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line="279" w:lineRule="exact" w:before="235"/>
              <w:ind w:left="2175"/>
              <w:rPr>
                <w:i/>
                <w:sz w:val="26"/>
              </w:rPr>
            </w:pPr>
            <w:r>
              <w:rPr>
                <w:i/>
                <w:spacing w:val="13"/>
                <w:sz w:val="26"/>
              </w:rPr>
              <w:t>TL,</w:t>
            </w:r>
            <w:r>
              <w:rPr>
                <w:i/>
                <w:spacing w:val="-6"/>
                <w:sz w:val="26"/>
              </w:rPr>
              <w:t> </w:t>
            </w:r>
            <w:r>
              <w:rPr>
                <w:i/>
                <w:sz w:val="26"/>
              </w:rPr>
              <w:t>ngày</w:t>
            </w:r>
            <w:r>
              <w:rPr>
                <w:i/>
                <w:spacing w:val="-4"/>
                <w:sz w:val="26"/>
              </w:rPr>
              <w:t> </w:t>
            </w:r>
            <w:r>
              <w:rPr>
                <w:i/>
                <w:sz w:val="26"/>
              </w:rPr>
              <w:t>28</w:t>
            </w:r>
            <w:r>
              <w:rPr>
                <w:i/>
                <w:spacing w:val="-5"/>
                <w:sz w:val="26"/>
              </w:rPr>
              <w:t> </w:t>
            </w:r>
            <w:r>
              <w:rPr>
                <w:i/>
                <w:sz w:val="26"/>
              </w:rPr>
              <w:t>tháng</w:t>
            </w:r>
            <w:r>
              <w:rPr>
                <w:i/>
                <w:spacing w:val="-2"/>
                <w:sz w:val="26"/>
              </w:rPr>
              <w:t> </w:t>
            </w:r>
            <w:r>
              <w:rPr>
                <w:i/>
                <w:sz w:val="26"/>
              </w:rPr>
              <w:t>11</w:t>
            </w:r>
            <w:r>
              <w:rPr>
                <w:i/>
                <w:spacing w:val="-5"/>
                <w:sz w:val="26"/>
              </w:rPr>
              <w:t> </w:t>
            </w:r>
            <w:r>
              <w:rPr>
                <w:i/>
                <w:sz w:val="26"/>
              </w:rPr>
              <w:t>năm</w:t>
            </w:r>
            <w:r>
              <w:rPr>
                <w:i/>
                <w:spacing w:val="-3"/>
                <w:sz w:val="26"/>
              </w:rPr>
              <w:t> </w:t>
            </w:r>
            <w:r>
              <w:rPr>
                <w:i/>
                <w:spacing w:val="11"/>
                <w:sz w:val="26"/>
              </w:rPr>
              <w:t>2022</w:t>
            </w:r>
          </w:p>
        </w:tc>
      </w:tr>
    </w:tbl>
    <w:p>
      <w:pPr>
        <w:pStyle w:val="BodyText"/>
        <w:spacing w:before="8"/>
        <w:ind w:left="0"/>
      </w:pPr>
    </w:p>
    <w:p>
      <w:pPr>
        <w:pStyle w:val="Heading1"/>
        <w:spacing w:line="322" w:lineRule="exact" w:before="89"/>
      </w:pPr>
      <w:r>
        <w:rPr/>
        <w:t>QUYẾT</w:t>
      </w:r>
      <w:r>
        <w:rPr>
          <w:spacing w:val="-7"/>
        </w:rPr>
        <w:t> </w:t>
      </w:r>
      <w:r>
        <w:rPr>
          <w:spacing w:val="-4"/>
        </w:rPr>
        <w:t>ĐỊNH</w:t>
      </w:r>
    </w:p>
    <w:p>
      <w:pPr>
        <w:spacing w:before="0"/>
        <w:ind w:left="1375" w:right="1361"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line="322" w:lineRule="exact" w:before="201"/>
        <w:ind w:left="884"/>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ind w:right="138" w:firstLine="719"/>
        <w:jc w:val="both"/>
      </w:pPr>
      <w:r>
        <w:rPr/>
        <w:t>Căn cứ vào biên bản hòa giải thành ngày 18 tháng 11 năm 2022 về việc các đương</w:t>
      </w:r>
      <w:r>
        <w:rPr>
          <w:spacing w:val="-3"/>
        </w:rPr>
        <w:t> </w:t>
      </w:r>
      <w:r>
        <w:rPr/>
        <w:t>sự</w:t>
      </w:r>
      <w:r>
        <w:rPr>
          <w:spacing w:val="-6"/>
        </w:rPr>
        <w:t> </w:t>
      </w:r>
      <w:r>
        <w:rPr/>
        <w:t>thỏa</w:t>
      </w:r>
      <w:r>
        <w:rPr>
          <w:spacing w:val="-2"/>
        </w:rPr>
        <w:t> </w:t>
      </w:r>
      <w:r>
        <w:rPr/>
        <w:t>thuận</w:t>
      </w:r>
      <w:r>
        <w:rPr>
          <w:spacing w:val="-3"/>
        </w:rPr>
        <w:t> </w:t>
      </w:r>
      <w:r>
        <w:rPr/>
        <w:t>được</w:t>
      </w:r>
      <w:r>
        <w:rPr>
          <w:spacing w:val="-2"/>
        </w:rPr>
        <w:t> </w:t>
      </w:r>
      <w:r>
        <w:rPr/>
        <w:t>với</w:t>
      </w:r>
      <w:r>
        <w:rPr>
          <w:spacing w:val="-3"/>
        </w:rPr>
        <w:t> </w:t>
      </w:r>
      <w:r>
        <w:rPr/>
        <w:t>nhau</w:t>
      </w:r>
      <w:r>
        <w:rPr>
          <w:spacing w:val="-3"/>
        </w:rPr>
        <w:t> </w:t>
      </w:r>
      <w:r>
        <w:rPr/>
        <w:t>về</w:t>
      </w:r>
      <w:r>
        <w:rPr>
          <w:spacing w:val="-5"/>
        </w:rPr>
        <w:t> </w:t>
      </w:r>
      <w:r>
        <w:rPr/>
        <w:t>việc</w:t>
      </w:r>
      <w:r>
        <w:rPr>
          <w:spacing w:val="-2"/>
        </w:rPr>
        <w:t> </w:t>
      </w:r>
      <w:r>
        <w:rPr/>
        <w:t>giải</w:t>
      </w:r>
      <w:r>
        <w:rPr>
          <w:spacing w:val="-3"/>
        </w:rPr>
        <w:t> </w:t>
      </w:r>
      <w:r>
        <w:rPr/>
        <w:t>quyết</w:t>
      </w:r>
      <w:r>
        <w:rPr>
          <w:spacing w:val="-2"/>
        </w:rPr>
        <w:t> </w:t>
      </w:r>
      <w:r>
        <w:rPr/>
        <w:t>toàn</w:t>
      </w:r>
      <w:r>
        <w:rPr>
          <w:spacing w:val="-3"/>
        </w:rPr>
        <w:t> </w:t>
      </w:r>
      <w:r>
        <w:rPr/>
        <w:t>bộ</w:t>
      </w:r>
      <w:r>
        <w:rPr>
          <w:spacing w:val="-2"/>
        </w:rPr>
        <w:t> </w:t>
      </w:r>
      <w:r>
        <w:rPr/>
        <w:t>vụ</w:t>
      </w:r>
      <w:r>
        <w:rPr>
          <w:spacing w:val="-2"/>
        </w:rPr>
        <w:t> </w:t>
      </w:r>
      <w:r>
        <w:rPr/>
        <w:t>án</w:t>
      </w:r>
      <w:r>
        <w:rPr>
          <w:spacing w:val="-2"/>
        </w:rPr>
        <w:t> </w:t>
      </w:r>
      <w:r>
        <w:rPr/>
        <w:t>dân</w:t>
      </w:r>
      <w:r>
        <w:rPr>
          <w:spacing w:val="-3"/>
        </w:rPr>
        <w:t> </w:t>
      </w:r>
      <w:r>
        <w:rPr/>
        <w:t>sự</w:t>
      </w:r>
      <w:r>
        <w:rPr>
          <w:spacing w:val="-3"/>
        </w:rPr>
        <w:t> </w:t>
      </w:r>
      <w:r>
        <w:rPr/>
        <w:t>thụ</w:t>
      </w:r>
      <w:r>
        <w:rPr>
          <w:spacing w:val="-3"/>
        </w:rPr>
        <w:t> </w:t>
      </w:r>
      <w:r>
        <w:rPr/>
        <w:t>lý</w:t>
      </w:r>
      <w:r>
        <w:rPr>
          <w:spacing w:val="-2"/>
        </w:rPr>
        <w:t> </w:t>
      </w:r>
      <w:r>
        <w:rPr/>
        <w:t>số: 195/2022/TLST-DS ngày 31/10/2022.</w:t>
      </w:r>
    </w:p>
    <w:p>
      <w:pPr>
        <w:pStyle w:val="Heading1"/>
        <w:spacing w:before="213"/>
      </w:pPr>
      <w:r>
        <w:rPr/>
        <w:t>XÉT</w:t>
      </w:r>
      <w:r>
        <w:rPr>
          <w:spacing w:val="-2"/>
        </w:rPr>
        <w:t> THẤY:</w:t>
      </w:r>
    </w:p>
    <w:p>
      <w:pPr>
        <w:pStyle w:val="BodyText"/>
        <w:spacing w:before="110"/>
        <w:ind w:right="142" w:firstLine="719"/>
        <w:jc w:val="both"/>
      </w:pPr>
      <w:r>
        <w:rPr/>
        <w:t>Các thỏa thuận của các đương sự được ghi trong biên bản hoà giải thành vể việc giải quyết toàn bộ vụ án là tự nguyện; nội dung thỏa thuận giữa các đương sự không vi phạm điều cấm của luật và không trái đạo đức xã hội.</w:t>
      </w:r>
    </w:p>
    <w:p>
      <w:pPr>
        <w:pStyle w:val="BodyText"/>
        <w:spacing w:before="121"/>
        <w:ind w:right="141" w:firstLine="719"/>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 sự</w:t>
      </w:r>
      <w:r>
        <w:rPr>
          <w:spacing w:val="-13"/>
        </w:rPr>
        <w:t> </w:t>
      </w:r>
      <w:r>
        <w:rPr/>
        <w:t>nào</w:t>
      </w:r>
      <w:r>
        <w:rPr>
          <w:spacing w:val="-9"/>
        </w:rPr>
        <w:t> </w:t>
      </w:r>
      <w:r>
        <w:rPr/>
        <w:t>thay</w:t>
      </w:r>
      <w:r>
        <w:rPr>
          <w:spacing w:val="-14"/>
        </w:rPr>
        <w:t> </w:t>
      </w:r>
      <w:r>
        <w:rPr/>
        <w:t>đổi</w:t>
      </w:r>
      <w:r>
        <w:rPr>
          <w:spacing w:val="-9"/>
        </w:rPr>
        <w:t> </w:t>
      </w:r>
      <w:r>
        <w:rPr/>
        <w:t>ý</w:t>
      </w:r>
      <w:r>
        <w:rPr>
          <w:spacing w:val="-11"/>
        </w:rPr>
        <w:t> </w:t>
      </w:r>
      <w:r>
        <w:rPr/>
        <w:t>kiến</w:t>
      </w:r>
      <w:r>
        <w:rPr>
          <w:spacing w:val="-6"/>
        </w:rPr>
        <w:t> </w:t>
      </w:r>
      <w:r>
        <w:rPr/>
        <w:t>về</w:t>
      </w:r>
      <w:r>
        <w:rPr>
          <w:spacing w:val="-12"/>
        </w:rPr>
        <w:t> </w:t>
      </w:r>
      <w:r>
        <w:rPr/>
        <w:t>sự</w:t>
      </w:r>
      <w:r>
        <w:rPr>
          <w:spacing w:val="-11"/>
        </w:rPr>
        <w:t> </w:t>
      </w:r>
      <w:r>
        <w:rPr/>
        <w:t>thoả</w:t>
      </w:r>
      <w:r>
        <w:rPr>
          <w:spacing w:val="-10"/>
        </w:rPr>
        <w:t> </w:t>
      </w:r>
      <w:r>
        <w:rPr/>
        <w:t>thuận</w:t>
      </w:r>
      <w:r>
        <w:rPr>
          <w:spacing w:val="-11"/>
        </w:rPr>
        <w:t> </w:t>
      </w:r>
      <w:r>
        <w:rPr/>
        <w:t>đó.</w:t>
      </w:r>
    </w:p>
    <w:p>
      <w:pPr>
        <w:pStyle w:val="Heading1"/>
        <w:spacing w:before="124"/>
        <w:ind w:left="1246" w:right="1361"/>
      </w:pPr>
      <w:r>
        <w:rPr/>
        <w:t>QUYẾT</w:t>
      </w:r>
      <w:r>
        <w:rPr>
          <w:spacing w:val="-4"/>
        </w:rPr>
        <w:t> </w:t>
      </w:r>
      <w:r>
        <w:rPr>
          <w:spacing w:val="-2"/>
        </w:rPr>
        <w:t>ĐỊNH:</w:t>
      </w:r>
    </w:p>
    <w:p>
      <w:pPr>
        <w:pStyle w:val="ListParagraph"/>
        <w:numPr>
          <w:ilvl w:val="0"/>
          <w:numId w:val="1"/>
        </w:numPr>
        <w:tabs>
          <w:tab w:pos="1158" w:val="left" w:leader="none"/>
        </w:tabs>
        <w:spacing w:line="240" w:lineRule="auto" w:before="225" w:after="0"/>
        <w:ind w:left="1158" w:right="0" w:hanging="274"/>
        <w:jc w:val="left"/>
        <w:rPr>
          <w:b/>
          <w:sz w:val="28"/>
        </w:rPr>
      </w:pPr>
      <w:r>
        <w:rPr>
          <w:sz w:val="28"/>
        </w:rPr>
        <w:t>Công</w:t>
      </w:r>
      <w:r>
        <w:rPr>
          <w:spacing w:val="-13"/>
          <w:sz w:val="28"/>
        </w:rPr>
        <w:t> </w:t>
      </w:r>
      <w:r>
        <w:rPr>
          <w:sz w:val="28"/>
        </w:rPr>
        <w:t>nhận</w:t>
      </w:r>
      <w:r>
        <w:rPr>
          <w:spacing w:val="-13"/>
          <w:sz w:val="28"/>
        </w:rPr>
        <w:t> </w:t>
      </w:r>
      <w:r>
        <w:rPr>
          <w:sz w:val="28"/>
        </w:rPr>
        <w:t>sự</w:t>
      </w:r>
      <w:r>
        <w:rPr>
          <w:spacing w:val="-14"/>
          <w:sz w:val="28"/>
        </w:rPr>
        <w:t> </w:t>
      </w:r>
      <w:r>
        <w:rPr>
          <w:sz w:val="28"/>
        </w:rPr>
        <w:t>thỏa</w:t>
      </w:r>
      <w:r>
        <w:rPr>
          <w:spacing w:val="-15"/>
          <w:sz w:val="28"/>
        </w:rPr>
        <w:t> </w:t>
      </w:r>
      <w:r>
        <w:rPr>
          <w:sz w:val="28"/>
        </w:rPr>
        <w:t>thuận</w:t>
      </w:r>
      <w:r>
        <w:rPr>
          <w:spacing w:val="-13"/>
          <w:sz w:val="28"/>
        </w:rPr>
        <w:t> </w:t>
      </w:r>
      <w:r>
        <w:rPr>
          <w:sz w:val="28"/>
        </w:rPr>
        <w:t>của</w:t>
      </w:r>
      <w:r>
        <w:rPr>
          <w:spacing w:val="-13"/>
          <w:sz w:val="28"/>
        </w:rPr>
        <w:t> </w:t>
      </w:r>
      <w:r>
        <w:rPr>
          <w:sz w:val="28"/>
        </w:rPr>
        <w:t>các</w:t>
      </w:r>
      <w:r>
        <w:rPr>
          <w:spacing w:val="-14"/>
          <w:sz w:val="28"/>
        </w:rPr>
        <w:t> </w:t>
      </w:r>
      <w:r>
        <w:rPr>
          <w:sz w:val="28"/>
        </w:rPr>
        <w:t>đương</w:t>
      </w:r>
      <w:r>
        <w:rPr>
          <w:spacing w:val="-12"/>
          <w:sz w:val="28"/>
        </w:rPr>
        <w:t> </w:t>
      </w:r>
      <w:r>
        <w:rPr>
          <w:spacing w:val="-5"/>
          <w:sz w:val="28"/>
        </w:rPr>
        <w:t>sự:</w:t>
      </w:r>
    </w:p>
    <w:p>
      <w:pPr>
        <w:spacing w:line="322" w:lineRule="exact" w:before="185"/>
        <w:ind w:left="884" w:right="0" w:firstLine="0"/>
        <w:jc w:val="both"/>
        <w:rPr>
          <w:sz w:val="28"/>
        </w:rPr>
      </w:pPr>
      <w:r>
        <w:rPr>
          <w:i/>
          <w:sz w:val="28"/>
        </w:rPr>
        <w:t>-</w:t>
      </w:r>
      <w:r>
        <w:rPr>
          <w:i/>
          <w:spacing w:val="-3"/>
          <w:sz w:val="28"/>
        </w:rPr>
        <w:t> </w:t>
      </w:r>
      <w:r>
        <w:rPr>
          <w:i/>
          <w:sz w:val="28"/>
        </w:rPr>
        <w:t>Nguyên</w:t>
      </w:r>
      <w:r>
        <w:rPr>
          <w:i/>
          <w:spacing w:val="-1"/>
          <w:sz w:val="28"/>
        </w:rPr>
        <w:t> </w:t>
      </w:r>
      <w:r>
        <w:rPr>
          <w:i/>
          <w:sz w:val="28"/>
        </w:rPr>
        <w:t>đơn </w:t>
      </w:r>
      <w:r>
        <w:rPr>
          <w:sz w:val="28"/>
        </w:rPr>
        <w:t>Bà</w:t>
      </w:r>
      <w:r>
        <w:rPr>
          <w:spacing w:val="-2"/>
          <w:sz w:val="28"/>
        </w:rPr>
        <w:t> </w:t>
      </w:r>
      <w:r>
        <w:rPr>
          <w:sz w:val="28"/>
        </w:rPr>
        <w:t>Võ</w:t>
      </w:r>
      <w:r>
        <w:rPr>
          <w:spacing w:val="-5"/>
          <w:sz w:val="28"/>
        </w:rPr>
        <w:t> </w:t>
      </w:r>
      <w:r>
        <w:rPr>
          <w:sz w:val="28"/>
        </w:rPr>
        <w:t>Thị Kim</w:t>
      </w:r>
      <w:r>
        <w:rPr>
          <w:spacing w:val="-6"/>
          <w:sz w:val="28"/>
        </w:rPr>
        <w:t> </w:t>
      </w:r>
      <w:r>
        <w:rPr>
          <w:sz w:val="28"/>
        </w:rPr>
        <w:t>L,</w:t>
      </w:r>
      <w:r>
        <w:rPr>
          <w:spacing w:val="-2"/>
          <w:sz w:val="28"/>
        </w:rPr>
        <w:t> </w:t>
      </w:r>
      <w:r>
        <w:rPr>
          <w:sz w:val="28"/>
        </w:rPr>
        <w:t>sinh</w:t>
      </w:r>
      <w:r>
        <w:rPr>
          <w:spacing w:val="-5"/>
          <w:sz w:val="28"/>
        </w:rPr>
        <w:t> </w:t>
      </w:r>
      <w:r>
        <w:rPr>
          <w:sz w:val="28"/>
        </w:rPr>
        <w:t>năm</w:t>
      </w:r>
      <w:r>
        <w:rPr>
          <w:spacing w:val="-5"/>
          <w:sz w:val="28"/>
        </w:rPr>
        <w:t> </w:t>
      </w:r>
      <w:r>
        <w:rPr>
          <w:spacing w:val="-4"/>
          <w:sz w:val="28"/>
        </w:rPr>
        <w:t>1969</w:t>
      </w:r>
    </w:p>
    <w:p>
      <w:pPr>
        <w:pStyle w:val="BodyText"/>
        <w:ind w:left="884"/>
      </w:pPr>
      <w:r>
        <w:rPr/>
        <w:t>Hộ</w:t>
      </w:r>
      <w:r>
        <w:rPr>
          <w:spacing w:val="32"/>
        </w:rPr>
        <w:t> </w:t>
      </w:r>
      <w:r>
        <w:rPr/>
        <w:t>khẩu</w:t>
      </w:r>
      <w:r>
        <w:rPr>
          <w:spacing w:val="30"/>
        </w:rPr>
        <w:t> </w:t>
      </w:r>
      <w:r>
        <w:rPr/>
        <w:t>thường</w:t>
      </w:r>
      <w:r>
        <w:rPr>
          <w:spacing w:val="29"/>
        </w:rPr>
        <w:t> </w:t>
      </w:r>
      <w:r>
        <w:rPr/>
        <w:t>trú:</w:t>
      </w:r>
      <w:r>
        <w:rPr>
          <w:spacing w:val="31"/>
        </w:rPr>
        <w:t> </w:t>
      </w:r>
      <w:r>
        <w:rPr/>
        <w:t>Số</w:t>
      </w:r>
      <w:r>
        <w:rPr>
          <w:spacing w:val="35"/>
        </w:rPr>
        <w:t> </w:t>
      </w:r>
      <w:r>
        <w:rPr/>
        <w:t>XYZ,</w:t>
      </w:r>
      <w:r>
        <w:rPr>
          <w:spacing w:val="30"/>
        </w:rPr>
        <w:t> </w:t>
      </w:r>
      <w:r>
        <w:rPr/>
        <w:t>ấp</w:t>
      </w:r>
      <w:r>
        <w:rPr>
          <w:spacing w:val="34"/>
        </w:rPr>
        <w:t> </w:t>
      </w:r>
      <w:r>
        <w:rPr/>
        <w:t>K,</w:t>
      </w:r>
      <w:r>
        <w:rPr>
          <w:spacing w:val="30"/>
        </w:rPr>
        <w:t> </w:t>
      </w:r>
      <w:r>
        <w:rPr/>
        <w:t>xã</w:t>
      </w:r>
      <w:r>
        <w:rPr>
          <w:spacing w:val="30"/>
        </w:rPr>
        <w:t> </w:t>
      </w:r>
      <w:r>
        <w:rPr/>
        <w:t>NĐ,</w:t>
      </w:r>
      <w:r>
        <w:rPr>
          <w:spacing w:val="31"/>
        </w:rPr>
        <w:t> </w:t>
      </w:r>
      <w:r>
        <w:rPr/>
        <w:t>huyện</w:t>
      </w:r>
      <w:r>
        <w:rPr>
          <w:spacing w:val="33"/>
        </w:rPr>
        <w:t> </w:t>
      </w:r>
      <w:r>
        <w:rPr/>
        <w:t>NB,</w:t>
      </w:r>
      <w:r>
        <w:rPr>
          <w:spacing w:val="31"/>
        </w:rPr>
        <w:t> </w:t>
      </w:r>
      <w:r>
        <w:rPr/>
        <w:t>thành</w:t>
      </w:r>
      <w:r>
        <w:rPr>
          <w:spacing w:val="29"/>
        </w:rPr>
        <w:t> </w:t>
      </w:r>
      <w:r>
        <w:rPr/>
        <w:t>phố</w:t>
      </w:r>
      <w:r>
        <w:rPr>
          <w:spacing w:val="33"/>
        </w:rPr>
        <w:t> </w:t>
      </w:r>
      <w:r>
        <w:rPr/>
        <w:t>Hồ</w:t>
      </w:r>
      <w:r>
        <w:rPr>
          <w:spacing w:val="33"/>
        </w:rPr>
        <w:t> </w:t>
      </w:r>
      <w:r>
        <w:rPr>
          <w:spacing w:val="-5"/>
        </w:rPr>
        <w:t>Chí</w:t>
      </w:r>
    </w:p>
    <w:p>
      <w:pPr>
        <w:spacing w:after="0"/>
        <w:sectPr>
          <w:type w:val="continuous"/>
          <w:pgSz w:w="11910" w:h="16850"/>
          <w:pgMar w:top="1120" w:bottom="280" w:left="1240" w:right="840"/>
        </w:sectPr>
      </w:pPr>
    </w:p>
    <w:p>
      <w:pPr>
        <w:pStyle w:val="BodyText"/>
        <w:spacing w:line="480" w:lineRule="auto"/>
        <w:ind w:right="-7"/>
      </w:pPr>
      <w:r>
        <w:rPr>
          <w:spacing w:val="-2"/>
        </w:rPr>
        <w:t>Minh. Minh.</w:t>
      </w:r>
    </w:p>
    <w:p>
      <w:pPr>
        <w:pStyle w:val="BodyText"/>
        <w:spacing w:line="640" w:lineRule="atLeast" w:before="3"/>
        <w:ind w:left="0"/>
      </w:pPr>
      <w:r>
        <w:rPr/>
        <w:br w:type="column"/>
      </w:r>
      <w:r>
        <w:rPr/>
        <w:t>Địa chỉ liên lạc: Số ABC, LVL, ấp K, xã NĐ, huyện NB, thành phố Hồ Chí</w:t>
      </w:r>
      <w:r>
        <w:rPr>
          <w:spacing w:val="80"/>
          <w:w w:val="150"/>
        </w:rPr>
        <w:t> </w:t>
      </w:r>
      <w:r>
        <w:rPr/>
        <w:t>Người đại diện theo ủy quyền: Chị Nguyễn Thị Hương G, sinh năm 1998</w:t>
      </w:r>
    </w:p>
    <w:p>
      <w:pPr>
        <w:pStyle w:val="BodyText"/>
        <w:spacing w:before="6"/>
        <w:ind w:left="0"/>
      </w:pPr>
      <w:r>
        <w:rPr/>
        <w:t>Địa</w:t>
      </w:r>
      <w:r>
        <w:rPr>
          <w:spacing w:val="-5"/>
        </w:rPr>
        <w:t> </w:t>
      </w:r>
      <w:r>
        <w:rPr/>
        <w:t>chỉ:</w:t>
      </w:r>
      <w:r>
        <w:rPr>
          <w:spacing w:val="-1"/>
        </w:rPr>
        <w:t> </w:t>
      </w:r>
      <w:r>
        <w:rPr/>
        <w:t>Số</w:t>
      </w:r>
      <w:r>
        <w:rPr>
          <w:spacing w:val="-3"/>
        </w:rPr>
        <w:t> </w:t>
      </w:r>
      <w:r>
        <w:rPr/>
        <w:t>ABC,</w:t>
      </w:r>
      <w:r>
        <w:rPr>
          <w:spacing w:val="-3"/>
        </w:rPr>
        <w:t> </w:t>
      </w:r>
      <w:r>
        <w:rPr/>
        <w:t>LVL,</w:t>
      </w:r>
      <w:r>
        <w:rPr>
          <w:spacing w:val="-4"/>
        </w:rPr>
        <w:t> </w:t>
      </w:r>
      <w:r>
        <w:rPr/>
        <w:t>ấp</w:t>
      </w:r>
      <w:r>
        <w:rPr>
          <w:spacing w:val="-2"/>
        </w:rPr>
        <w:t> </w:t>
      </w:r>
      <w:r>
        <w:rPr/>
        <w:t>K,</w:t>
      </w:r>
      <w:r>
        <w:rPr>
          <w:spacing w:val="-4"/>
        </w:rPr>
        <w:t> </w:t>
      </w:r>
      <w:r>
        <w:rPr/>
        <w:t>xã</w:t>
      </w:r>
      <w:r>
        <w:rPr>
          <w:spacing w:val="-2"/>
        </w:rPr>
        <w:t> </w:t>
      </w:r>
      <w:r>
        <w:rPr/>
        <w:t>NĐ,</w:t>
      </w:r>
      <w:r>
        <w:rPr>
          <w:spacing w:val="-4"/>
        </w:rPr>
        <w:t> </w:t>
      </w:r>
      <w:r>
        <w:rPr/>
        <w:t>huyện</w:t>
      </w:r>
      <w:r>
        <w:rPr>
          <w:spacing w:val="-1"/>
        </w:rPr>
        <w:t> </w:t>
      </w:r>
      <w:r>
        <w:rPr/>
        <w:t>NB,</w:t>
      </w:r>
      <w:r>
        <w:rPr>
          <w:spacing w:val="-4"/>
        </w:rPr>
        <w:t> </w:t>
      </w:r>
      <w:r>
        <w:rPr/>
        <w:t>thành</w:t>
      </w:r>
      <w:r>
        <w:rPr>
          <w:spacing w:val="-1"/>
        </w:rPr>
        <w:t> </w:t>
      </w:r>
      <w:r>
        <w:rPr/>
        <w:t>phố</w:t>
      </w:r>
      <w:r>
        <w:rPr>
          <w:spacing w:val="-2"/>
        </w:rPr>
        <w:t> </w:t>
      </w:r>
      <w:r>
        <w:rPr/>
        <w:t>Hồ</w:t>
      </w:r>
      <w:r>
        <w:rPr>
          <w:spacing w:val="-5"/>
        </w:rPr>
        <w:t> </w:t>
      </w:r>
      <w:r>
        <w:rPr/>
        <w:t>Chí</w:t>
      </w:r>
      <w:r>
        <w:rPr>
          <w:spacing w:val="-4"/>
        </w:rPr>
        <w:t> </w:t>
      </w:r>
      <w:r>
        <w:rPr>
          <w:spacing w:val="-2"/>
        </w:rPr>
        <w:t>Minh.</w:t>
      </w:r>
    </w:p>
    <w:p>
      <w:pPr>
        <w:pStyle w:val="BodyText"/>
        <w:spacing w:before="10"/>
        <w:ind w:left="0"/>
        <w:rPr>
          <w:sz w:val="23"/>
        </w:rPr>
      </w:pPr>
    </w:p>
    <w:p>
      <w:pPr>
        <w:pStyle w:val="BodyText"/>
        <w:spacing w:before="1"/>
        <w:ind w:left="999" w:right="3707" w:hanging="999"/>
      </w:pPr>
      <w:r>
        <w:rPr>
          <w:i/>
        </w:rPr>
        <w:t>-</w:t>
      </w:r>
      <w:r>
        <w:rPr>
          <w:i/>
          <w:spacing w:val="-5"/>
        </w:rPr>
        <w:t> </w:t>
      </w:r>
      <w:r>
        <w:rPr>
          <w:i/>
        </w:rPr>
        <w:t>Bị</w:t>
      </w:r>
      <w:r>
        <w:rPr>
          <w:i/>
          <w:spacing w:val="-3"/>
        </w:rPr>
        <w:t> </w:t>
      </w:r>
      <w:r>
        <w:rPr>
          <w:i/>
        </w:rPr>
        <w:t>đơn</w:t>
      </w:r>
      <w:r>
        <w:rPr/>
        <w:t>:</w:t>
      </w:r>
      <w:r>
        <w:rPr>
          <w:spacing w:val="-3"/>
        </w:rPr>
        <w:t> </w:t>
      </w:r>
      <w:r>
        <w:rPr/>
        <w:t>Ông</w:t>
      </w:r>
      <w:r>
        <w:rPr>
          <w:spacing w:val="-3"/>
        </w:rPr>
        <w:t> </w:t>
      </w:r>
      <w:r>
        <w:rPr/>
        <w:t>Phạm</w:t>
      </w:r>
      <w:r>
        <w:rPr>
          <w:spacing w:val="-8"/>
        </w:rPr>
        <w:t> </w:t>
      </w:r>
      <w:r>
        <w:rPr/>
        <w:t>Công</w:t>
      </w:r>
      <w:r>
        <w:rPr>
          <w:spacing w:val="-2"/>
        </w:rPr>
        <w:t> </w:t>
      </w:r>
      <w:r>
        <w:rPr/>
        <w:t>H,</w:t>
      </w:r>
      <w:r>
        <w:rPr>
          <w:spacing w:val="-5"/>
        </w:rPr>
        <w:t> </w:t>
      </w:r>
      <w:r>
        <w:rPr/>
        <w:t>sinh</w:t>
      </w:r>
      <w:r>
        <w:rPr>
          <w:spacing w:val="-3"/>
        </w:rPr>
        <w:t> </w:t>
      </w:r>
      <w:r>
        <w:rPr/>
        <w:t>năm</w:t>
      </w:r>
      <w:r>
        <w:rPr>
          <w:spacing w:val="-8"/>
        </w:rPr>
        <w:t> </w:t>
      </w:r>
      <w:r>
        <w:rPr/>
        <w:t>1957 Bà Nguyễn Thị N, sinh năm 1955</w:t>
      </w:r>
    </w:p>
    <w:p>
      <w:pPr>
        <w:pStyle w:val="BodyText"/>
        <w:spacing w:line="321" w:lineRule="exact"/>
        <w:ind w:left="0"/>
      </w:pPr>
      <w:r>
        <w:rPr/>
        <w:t>Địa</w:t>
      </w:r>
      <w:r>
        <w:rPr>
          <w:spacing w:val="-3"/>
        </w:rPr>
        <w:t> </w:t>
      </w:r>
      <w:r>
        <w:rPr/>
        <w:t>chỉ:</w:t>
      </w:r>
      <w:r>
        <w:rPr>
          <w:spacing w:val="-2"/>
        </w:rPr>
        <w:t> </w:t>
      </w:r>
      <w:r>
        <w:rPr/>
        <w:t>Ấp</w:t>
      </w:r>
      <w:r>
        <w:rPr>
          <w:spacing w:val="-2"/>
        </w:rPr>
        <w:t> </w:t>
      </w:r>
      <w:r>
        <w:rPr/>
        <w:t>THB,</w:t>
      </w:r>
      <w:r>
        <w:rPr>
          <w:spacing w:val="-4"/>
        </w:rPr>
        <w:t> </w:t>
      </w:r>
      <w:r>
        <w:rPr/>
        <w:t>xã</w:t>
      </w:r>
      <w:r>
        <w:rPr>
          <w:spacing w:val="-3"/>
        </w:rPr>
        <w:t> </w:t>
      </w:r>
      <w:r>
        <w:rPr/>
        <w:t>XT,</w:t>
      </w:r>
      <w:r>
        <w:rPr>
          <w:spacing w:val="-4"/>
        </w:rPr>
        <w:t> </w:t>
      </w:r>
      <w:r>
        <w:rPr/>
        <w:t>huyện</w:t>
      </w:r>
      <w:r>
        <w:rPr>
          <w:spacing w:val="-2"/>
        </w:rPr>
        <w:t> </w:t>
      </w:r>
      <w:r>
        <w:rPr/>
        <w:t>TL,</w:t>
      </w:r>
      <w:r>
        <w:rPr>
          <w:spacing w:val="-4"/>
        </w:rPr>
        <w:t> </w:t>
      </w:r>
      <w:r>
        <w:rPr/>
        <w:t>thành</w:t>
      </w:r>
      <w:r>
        <w:rPr>
          <w:spacing w:val="-6"/>
        </w:rPr>
        <w:t> </w:t>
      </w:r>
      <w:r>
        <w:rPr/>
        <w:t>phố</w:t>
      </w:r>
      <w:r>
        <w:rPr>
          <w:spacing w:val="-2"/>
        </w:rPr>
        <w:t> </w:t>
      </w:r>
      <w:r>
        <w:rPr/>
        <w:t>Cần</w:t>
      </w:r>
      <w:r>
        <w:rPr>
          <w:spacing w:val="-1"/>
        </w:rPr>
        <w:t> </w:t>
      </w:r>
      <w:r>
        <w:rPr>
          <w:spacing w:val="-4"/>
        </w:rPr>
        <w:t>Thơ.</w:t>
      </w:r>
    </w:p>
    <w:p>
      <w:pPr>
        <w:pStyle w:val="ListParagraph"/>
        <w:numPr>
          <w:ilvl w:val="0"/>
          <w:numId w:val="1"/>
        </w:numPr>
        <w:tabs>
          <w:tab w:pos="282" w:val="left" w:leader="none"/>
        </w:tabs>
        <w:spacing w:line="240" w:lineRule="auto" w:before="138" w:after="0"/>
        <w:ind w:left="281" w:right="0" w:hanging="282"/>
        <w:jc w:val="left"/>
        <w:rPr>
          <w:b/>
          <w:sz w:val="28"/>
        </w:rPr>
      </w:pPr>
      <w:r>
        <w:rPr>
          <w:sz w:val="28"/>
        </w:rPr>
        <w:t>Sự</w:t>
      </w:r>
      <w:r>
        <w:rPr>
          <w:spacing w:val="-5"/>
          <w:sz w:val="28"/>
        </w:rPr>
        <w:t> </w:t>
      </w:r>
      <w:r>
        <w:rPr>
          <w:sz w:val="28"/>
        </w:rPr>
        <w:t>thoả</w:t>
      </w:r>
      <w:r>
        <w:rPr>
          <w:spacing w:val="-5"/>
          <w:sz w:val="28"/>
        </w:rPr>
        <w:t> </w:t>
      </w:r>
      <w:r>
        <w:rPr>
          <w:sz w:val="28"/>
        </w:rPr>
        <w:t>thuận</w:t>
      </w:r>
      <w:r>
        <w:rPr>
          <w:spacing w:val="-1"/>
          <w:sz w:val="28"/>
        </w:rPr>
        <w:t> </w:t>
      </w:r>
      <w:r>
        <w:rPr>
          <w:sz w:val="28"/>
        </w:rPr>
        <w:t>của</w:t>
      </w:r>
      <w:r>
        <w:rPr>
          <w:spacing w:val="-3"/>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258"/>
        <w:ind w:left="0"/>
      </w:pPr>
      <w:r>
        <w:rPr/>
        <w:t>-</w:t>
      </w:r>
      <w:r>
        <w:rPr>
          <w:spacing w:val="20"/>
        </w:rPr>
        <w:t> </w:t>
      </w:r>
      <w:r>
        <w:rPr/>
        <w:t>Ông</w:t>
      </w:r>
      <w:r>
        <w:rPr>
          <w:spacing w:val="22"/>
        </w:rPr>
        <w:t> </w:t>
      </w:r>
      <w:r>
        <w:rPr/>
        <w:t>Phạm</w:t>
      </w:r>
      <w:r>
        <w:rPr>
          <w:spacing w:val="16"/>
        </w:rPr>
        <w:t> </w:t>
      </w:r>
      <w:r>
        <w:rPr/>
        <w:t>Công</w:t>
      </w:r>
      <w:r>
        <w:rPr>
          <w:spacing w:val="23"/>
        </w:rPr>
        <w:t> </w:t>
      </w:r>
      <w:r>
        <w:rPr/>
        <w:t>H</w:t>
      </w:r>
      <w:r>
        <w:rPr>
          <w:spacing w:val="18"/>
        </w:rPr>
        <w:t> </w:t>
      </w:r>
      <w:r>
        <w:rPr/>
        <w:t>và</w:t>
      </w:r>
      <w:r>
        <w:rPr>
          <w:spacing w:val="19"/>
        </w:rPr>
        <w:t> </w:t>
      </w:r>
      <w:r>
        <w:rPr/>
        <w:t>bà</w:t>
      </w:r>
      <w:r>
        <w:rPr>
          <w:spacing w:val="19"/>
        </w:rPr>
        <w:t> </w:t>
      </w:r>
      <w:r>
        <w:rPr/>
        <w:t>Nguyễn</w:t>
      </w:r>
      <w:r>
        <w:rPr>
          <w:spacing w:val="22"/>
        </w:rPr>
        <w:t> </w:t>
      </w:r>
      <w:r>
        <w:rPr/>
        <w:t>Thị</w:t>
      </w:r>
      <w:r>
        <w:rPr>
          <w:spacing w:val="22"/>
        </w:rPr>
        <w:t> </w:t>
      </w:r>
      <w:r>
        <w:rPr/>
        <w:t>N</w:t>
      </w:r>
      <w:r>
        <w:rPr>
          <w:spacing w:val="20"/>
        </w:rPr>
        <w:t> </w:t>
      </w:r>
      <w:r>
        <w:rPr/>
        <w:t>đồng</w:t>
      </w:r>
      <w:r>
        <w:rPr>
          <w:spacing w:val="19"/>
        </w:rPr>
        <w:t> </w:t>
      </w:r>
      <w:r>
        <w:rPr/>
        <w:t>ý</w:t>
      </w:r>
      <w:r>
        <w:rPr>
          <w:spacing w:val="22"/>
        </w:rPr>
        <w:t> </w:t>
      </w:r>
      <w:r>
        <w:rPr/>
        <w:t>có</w:t>
      </w:r>
      <w:r>
        <w:rPr>
          <w:spacing w:val="19"/>
        </w:rPr>
        <w:t> </w:t>
      </w:r>
      <w:r>
        <w:rPr/>
        <w:t>trách</w:t>
      </w:r>
      <w:r>
        <w:rPr>
          <w:spacing w:val="19"/>
        </w:rPr>
        <w:t> </w:t>
      </w:r>
      <w:r>
        <w:rPr/>
        <w:t>nhiệm</w:t>
      </w:r>
      <w:r>
        <w:rPr>
          <w:spacing w:val="16"/>
        </w:rPr>
        <w:t> </w:t>
      </w:r>
      <w:r>
        <w:rPr/>
        <w:t>trả</w:t>
      </w:r>
      <w:r>
        <w:rPr>
          <w:spacing w:val="21"/>
        </w:rPr>
        <w:t> </w:t>
      </w:r>
      <w:r>
        <w:rPr/>
        <w:t>cho</w:t>
      </w:r>
      <w:r>
        <w:rPr>
          <w:spacing w:val="19"/>
        </w:rPr>
        <w:t> </w:t>
      </w:r>
      <w:r>
        <w:rPr>
          <w:spacing w:val="-5"/>
        </w:rPr>
        <w:t>bà</w:t>
      </w:r>
    </w:p>
    <w:p>
      <w:pPr>
        <w:spacing w:after="0"/>
        <w:sectPr>
          <w:type w:val="continuous"/>
          <w:pgSz w:w="11910" w:h="16850"/>
          <w:pgMar w:top="1120" w:bottom="280" w:left="1240" w:right="840"/>
          <w:cols w:num="2" w:equalWidth="0">
            <w:col w:w="844" w:space="40"/>
            <w:col w:w="8946"/>
          </w:cols>
        </w:sectPr>
      </w:pPr>
    </w:p>
    <w:p>
      <w:pPr>
        <w:pStyle w:val="BodyText"/>
        <w:spacing w:line="242" w:lineRule="auto"/>
        <w:ind w:right="145"/>
        <w:jc w:val="both"/>
      </w:pPr>
      <w:r>
        <w:rPr/>
        <w:t>Võ Thị Kim L số tiền 145.526.000 đồng (nợ gốc là 110.500.000 đồng, lãi 35.026.000 đồng).</w:t>
      </w:r>
    </w:p>
    <w:p>
      <w:pPr>
        <w:spacing w:before="114"/>
        <w:ind w:left="164" w:right="153" w:firstLine="719"/>
        <w:jc w:val="both"/>
        <w:rPr>
          <w:i/>
          <w:sz w:val="28"/>
        </w:rPr>
      </w:pPr>
      <w:r>
        <w:rPr>
          <w:i/>
          <w:sz w:val="28"/>
        </w:rPr>
        <w:t>Kể từ ngày có đơn yêu cầu thi hành án của người được thi hành án (đối với</w:t>
      </w:r>
      <w:r>
        <w:rPr>
          <w:i/>
          <w:sz w:val="28"/>
        </w:rPr>
        <w:t>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w:t>
      </w:r>
    </w:p>
    <w:p>
      <w:pPr>
        <w:spacing w:after="0"/>
        <w:jc w:val="both"/>
        <w:rPr>
          <w:sz w:val="28"/>
        </w:rPr>
        <w:sectPr>
          <w:type w:val="continuous"/>
          <w:pgSz w:w="11910" w:h="16850"/>
          <w:pgMar w:top="1120" w:bottom="280" w:left="1240" w:right="840"/>
        </w:sectPr>
      </w:pPr>
    </w:p>
    <w:p>
      <w:pPr>
        <w:pStyle w:val="BodyText"/>
        <w:spacing w:before="68"/>
        <w:ind w:right="141" w:firstLine="719"/>
        <w:jc w:val="both"/>
      </w:pPr>
      <w:r>
        <w:rPr/>
        <w:t>- Về án phí hòa giải thành: Bà Võ Thị Kim L phải nộp 1.819.075 đồng, bà L đã dự nộp 2.946.000 đồng tại biên lai thu tiền số 0005754 ngày 24/10/2022 tại Chi cục Thi hành án dân sự huyện TL được chuyển thu án phí. Bà L được hoàn lại 1.126.925 đồng.</w:t>
      </w:r>
    </w:p>
    <w:p>
      <w:pPr>
        <w:pStyle w:val="BodyText"/>
        <w:spacing w:before="160"/>
        <w:ind w:right="142" w:firstLine="719"/>
        <w:jc w:val="both"/>
      </w:pPr>
      <w:r>
        <w:rPr/>
        <w:t>Ông H và bà N phải nộp 1.819.075 đồng, nhưng Ông H và bà N là người cao tuổi và có đơn xin miễn án phí nên được miễn.</w:t>
      </w:r>
    </w:p>
    <w:p>
      <w:pPr>
        <w:pStyle w:val="BodyText"/>
        <w:spacing w:before="1"/>
        <w:ind w:left="0"/>
        <w:rPr>
          <w:sz w:val="24"/>
        </w:rPr>
      </w:pPr>
    </w:p>
    <w:p>
      <w:pPr>
        <w:pStyle w:val="ListParagraph"/>
        <w:numPr>
          <w:ilvl w:val="0"/>
          <w:numId w:val="1"/>
        </w:numPr>
        <w:tabs>
          <w:tab w:pos="1156" w:val="left" w:leader="none"/>
        </w:tabs>
        <w:spacing w:line="240" w:lineRule="auto" w:before="0" w:after="0"/>
        <w:ind w:left="164" w:right="141" w:firstLine="719"/>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ListParagraph"/>
        <w:numPr>
          <w:ilvl w:val="0"/>
          <w:numId w:val="1"/>
        </w:numPr>
        <w:tabs>
          <w:tab w:pos="1173" w:val="left" w:leader="none"/>
        </w:tabs>
        <w:spacing w:line="240" w:lineRule="auto" w:before="160" w:after="0"/>
        <w:ind w:left="164" w:right="14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w:t>
      </w:r>
      <w:r>
        <w:rPr>
          <w:spacing w:val="40"/>
          <w:sz w:val="28"/>
        </w:rPr>
        <w:t> </w:t>
      </w:r>
      <w:r>
        <w:rPr>
          <w:sz w:val="28"/>
        </w:rPr>
        <w:t>hiệu thi hành án được thực hiện theo quy định tại Điều 30 Luật thi hành án dân sự.</w:t>
      </w:r>
    </w:p>
    <w:p>
      <w:pPr>
        <w:pStyle w:val="BodyText"/>
        <w:spacing w:before="11"/>
        <w:ind w:left="0"/>
        <w:rPr>
          <w:sz w:val="25"/>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1"/>
        <w:gridCol w:w="3917"/>
      </w:tblGrid>
      <w:tr>
        <w:trPr>
          <w:trHeight w:val="2291" w:hRule="atLeast"/>
        </w:trPr>
        <w:tc>
          <w:tcPr>
            <w:tcW w:w="51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 huyện</w:t>
            </w:r>
            <w:r>
              <w:rPr>
                <w:spacing w:val="-1"/>
                <w:sz w:val="22"/>
              </w:rPr>
              <w:t> </w:t>
            </w:r>
            <w:r>
              <w:rPr>
                <w:spacing w:val="-5"/>
                <w:sz w:val="22"/>
              </w:rPr>
              <w:t>TL;</w:t>
            </w:r>
          </w:p>
          <w:p>
            <w:pPr>
              <w:pStyle w:val="TableParagraph"/>
              <w:numPr>
                <w:ilvl w:val="0"/>
                <w:numId w:val="2"/>
              </w:numPr>
              <w:tabs>
                <w:tab w:pos="175" w:val="left" w:leader="none"/>
              </w:tabs>
              <w:spacing w:line="252" w:lineRule="exact" w:before="1" w:after="0"/>
              <w:ind w:left="174" w:right="0" w:hanging="125"/>
              <w:jc w:val="left"/>
              <w:rPr>
                <w:sz w:val="22"/>
              </w:rPr>
            </w:pPr>
            <w:r>
              <w:rPr>
                <w:sz w:val="22"/>
              </w:rPr>
              <w:t>TAND</w:t>
            </w:r>
            <w:r>
              <w:rPr>
                <w:spacing w:val="-5"/>
                <w:sz w:val="22"/>
              </w:rPr>
              <w:t> </w:t>
            </w:r>
            <w:r>
              <w:rPr>
                <w:sz w:val="22"/>
              </w:rPr>
              <w:t>TP</w:t>
            </w:r>
            <w:r>
              <w:rPr>
                <w:spacing w:val="-1"/>
                <w:sz w:val="22"/>
              </w:rPr>
              <w:t> </w:t>
            </w:r>
            <w:r>
              <w:rPr>
                <w:sz w:val="22"/>
              </w:rPr>
              <w:t>Cần</w:t>
            </w:r>
            <w:r>
              <w:rPr>
                <w:spacing w:val="-3"/>
                <w:sz w:val="22"/>
              </w:rPr>
              <w:t> </w:t>
            </w:r>
            <w:r>
              <w:rPr>
                <w:spacing w:val="-4"/>
                <w:sz w:val="22"/>
              </w:rPr>
              <w:t>Thơ;</w:t>
            </w:r>
          </w:p>
          <w:p>
            <w:pPr>
              <w:pStyle w:val="TableParagraph"/>
              <w:numPr>
                <w:ilvl w:val="0"/>
                <w:numId w:val="2"/>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4"/>
                <w:sz w:val="22"/>
              </w:rPr>
              <w:t> </w:t>
            </w:r>
            <w:r>
              <w:rPr>
                <w:sz w:val="22"/>
              </w:rPr>
              <w:t>THADS</w:t>
            </w:r>
            <w:r>
              <w:rPr>
                <w:spacing w:val="-2"/>
                <w:sz w:val="22"/>
              </w:rPr>
              <w:t> </w:t>
            </w:r>
            <w:r>
              <w:rPr>
                <w:sz w:val="22"/>
              </w:rPr>
              <w:t>huyện</w:t>
            </w:r>
            <w:r>
              <w:rPr>
                <w:spacing w:val="-1"/>
                <w:sz w:val="22"/>
              </w:rPr>
              <w:t> </w:t>
            </w:r>
            <w:r>
              <w:rPr>
                <w:spacing w:val="-5"/>
                <w:sz w:val="22"/>
              </w:rPr>
              <w:t>TL;</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17" w:type="dxa"/>
          </w:tcPr>
          <w:p>
            <w:pPr>
              <w:pStyle w:val="TableParagraph"/>
              <w:spacing w:line="313" w:lineRule="exact"/>
              <w:ind w:left="196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48" w:lineRule="exact" w:before="231"/>
              <w:ind w:left="1894"/>
              <w:rPr>
                <w:b/>
                <w:sz w:val="32"/>
              </w:rPr>
            </w:pPr>
            <w:r>
              <w:rPr>
                <w:b/>
                <w:sz w:val="32"/>
              </w:rPr>
              <w:t>Đỗ</w:t>
            </w:r>
            <w:r>
              <w:rPr>
                <w:b/>
                <w:spacing w:val="-7"/>
                <w:sz w:val="32"/>
              </w:rPr>
              <w:t> </w:t>
            </w:r>
            <w:r>
              <w:rPr>
                <w:b/>
                <w:sz w:val="32"/>
              </w:rPr>
              <w:t>Ngọc</w:t>
            </w:r>
            <w:r>
              <w:rPr>
                <w:b/>
                <w:spacing w:val="-7"/>
                <w:sz w:val="32"/>
              </w:rPr>
              <w:t> </w:t>
            </w:r>
            <w:r>
              <w:rPr>
                <w:b/>
                <w:spacing w:val="-4"/>
                <w:sz w:val="32"/>
              </w:rPr>
              <w:t>Diễm</w:t>
            </w:r>
          </w:p>
        </w:tc>
      </w:tr>
    </w:tbl>
    <w:sectPr>
      <w:pgSz w:w="11910" w:h="16850"/>
      <w:pgMar w:top="1220" w:bottom="280" w:left="12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75" w:hanging="128"/>
      </w:pPr>
      <w:rPr>
        <w:rFonts w:hint="default"/>
        <w:lang w:val="vi" w:eastAsia="en-US" w:bidi="ar-SA"/>
      </w:rPr>
    </w:lvl>
    <w:lvl w:ilvl="2">
      <w:start w:val="0"/>
      <w:numFmt w:val="bullet"/>
      <w:lvlText w:val="•"/>
      <w:lvlJc w:val="left"/>
      <w:pPr>
        <w:ind w:left="1170" w:hanging="128"/>
      </w:pPr>
      <w:rPr>
        <w:rFonts w:hint="default"/>
        <w:lang w:val="vi" w:eastAsia="en-US" w:bidi="ar-SA"/>
      </w:rPr>
    </w:lvl>
    <w:lvl w:ilvl="3">
      <w:start w:val="0"/>
      <w:numFmt w:val="bullet"/>
      <w:lvlText w:val="•"/>
      <w:lvlJc w:val="left"/>
      <w:pPr>
        <w:ind w:left="1665" w:hanging="128"/>
      </w:pPr>
      <w:rPr>
        <w:rFonts w:hint="default"/>
        <w:lang w:val="vi" w:eastAsia="en-US" w:bidi="ar-SA"/>
      </w:rPr>
    </w:lvl>
    <w:lvl w:ilvl="4">
      <w:start w:val="0"/>
      <w:numFmt w:val="bullet"/>
      <w:lvlText w:val="•"/>
      <w:lvlJc w:val="left"/>
      <w:pPr>
        <w:ind w:left="2160" w:hanging="128"/>
      </w:pPr>
      <w:rPr>
        <w:rFonts w:hint="default"/>
        <w:lang w:val="vi" w:eastAsia="en-US" w:bidi="ar-SA"/>
      </w:rPr>
    </w:lvl>
    <w:lvl w:ilvl="5">
      <w:start w:val="0"/>
      <w:numFmt w:val="bullet"/>
      <w:lvlText w:val="•"/>
      <w:lvlJc w:val="left"/>
      <w:pPr>
        <w:ind w:left="2655" w:hanging="128"/>
      </w:pPr>
      <w:rPr>
        <w:rFonts w:hint="default"/>
        <w:lang w:val="vi" w:eastAsia="en-US" w:bidi="ar-SA"/>
      </w:rPr>
    </w:lvl>
    <w:lvl w:ilvl="6">
      <w:start w:val="0"/>
      <w:numFmt w:val="bullet"/>
      <w:lvlText w:val="•"/>
      <w:lvlJc w:val="left"/>
      <w:pPr>
        <w:ind w:left="3150" w:hanging="128"/>
      </w:pPr>
      <w:rPr>
        <w:rFonts w:hint="default"/>
        <w:lang w:val="vi" w:eastAsia="en-US" w:bidi="ar-SA"/>
      </w:rPr>
    </w:lvl>
    <w:lvl w:ilvl="7">
      <w:start w:val="0"/>
      <w:numFmt w:val="bullet"/>
      <w:lvlText w:val="•"/>
      <w:lvlJc w:val="left"/>
      <w:pPr>
        <w:ind w:left="3645" w:hanging="128"/>
      </w:pPr>
      <w:rPr>
        <w:rFonts w:hint="default"/>
        <w:lang w:val="vi" w:eastAsia="en-US" w:bidi="ar-SA"/>
      </w:rPr>
    </w:lvl>
    <w:lvl w:ilvl="8">
      <w:start w:val="0"/>
      <w:numFmt w:val="bullet"/>
      <w:lvlText w:val="•"/>
      <w:lvlJc w:val="left"/>
      <w:pPr>
        <w:ind w:left="4140" w:hanging="128"/>
      </w:pPr>
      <w:rPr>
        <w:rFonts w:hint="default"/>
        <w:lang w:val="vi" w:eastAsia="en-US" w:bidi="ar-SA"/>
      </w:rPr>
    </w:lvl>
  </w:abstractNum>
  <w:abstractNum w:abstractNumId="0">
    <w:multiLevelType w:val="hybridMultilevel"/>
    <w:lvl w:ilvl="0">
      <w:start w:val="1"/>
      <w:numFmt w:val="decimal"/>
      <w:lvlText w:val="%1."/>
      <w:lvlJc w:val="left"/>
      <w:pPr>
        <w:ind w:left="1158" w:hanging="274"/>
        <w:jc w:val="right"/>
      </w:pPr>
      <w:rPr>
        <w:rFonts w:hint="default"/>
        <w:spacing w:val="-2"/>
        <w:w w:val="100"/>
        <w:lang w:val="vi" w:eastAsia="en-US" w:bidi="ar-SA"/>
      </w:rPr>
    </w:lvl>
    <w:lvl w:ilvl="1">
      <w:start w:val="0"/>
      <w:numFmt w:val="bullet"/>
      <w:lvlText w:val="•"/>
      <w:lvlJc w:val="left"/>
      <w:pPr>
        <w:ind w:left="2026" w:hanging="274"/>
      </w:pPr>
      <w:rPr>
        <w:rFonts w:hint="default"/>
        <w:lang w:val="vi" w:eastAsia="en-US" w:bidi="ar-SA"/>
      </w:rPr>
    </w:lvl>
    <w:lvl w:ilvl="2">
      <w:start w:val="0"/>
      <w:numFmt w:val="bullet"/>
      <w:lvlText w:val="•"/>
      <w:lvlJc w:val="left"/>
      <w:pPr>
        <w:ind w:left="2893" w:hanging="274"/>
      </w:pPr>
      <w:rPr>
        <w:rFonts w:hint="default"/>
        <w:lang w:val="vi" w:eastAsia="en-US" w:bidi="ar-SA"/>
      </w:rPr>
    </w:lvl>
    <w:lvl w:ilvl="3">
      <w:start w:val="0"/>
      <w:numFmt w:val="bullet"/>
      <w:lvlText w:val="•"/>
      <w:lvlJc w:val="left"/>
      <w:pPr>
        <w:ind w:left="3759" w:hanging="274"/>
      </w:pPr>
      <w:rPr>
        <w:rFonts w:hint="default"/>
        <w:lang w:val="vi" w:eastAsia="en-US" w:bidi="ar-SA"/>
      </w:rPr>
    </w:lvl>
    <w:lvl w:ilvl="4">
      <w:start w:val="0"/>
      <w:numFmt w:val="bullet"/>
      <w:lvlText w:val="•"/>
      <w:lvlJc w:val="left"/>
      <w:pPr>
        <w:ind w:left="4626" w:hanging="274"/>
      </w:pPr>
      <w:rPr>
        <w:rFonts w:hint="default"/>
        <w:lang w:val="vi" w:eastAsia="en-US" w:bidi="ar-SA"/>
      </w:rPr>
    </w:lvl>
    <w:lvl w:ilvl="5">
      <w:start w:val="0"/>
      <w:numFmt w:val="bullet"/>
      <w:lvlText w:val="•"/>
      <w:lvlJc w:val="left"/>
      <w:pPr>
        <w:ind w:left="5493" w:hanging="274"/>
      </w:pPr>
      <w:rPr>
        <w:rFonts w:hint="default"/>
        <w:lang w:val="vi" w:eastAsia="en-US" w:bidi="ar-SA"/>
      </w:rPr>
    </w:lvl>
    <w:lvl w:ilvl="6">
      <w:start w:val="0"/>
      <w:numFmt w:val="bullet"/>
      <w:lvlText w:val="•"/>
      <w:lvlJc w:val="left"/>
      <w:pPr>
        <w:ind w:left="6359" w:hanging="274"/>
      </w:pPr>
      <w:rPr>
        <w:rFonts w:hint="default"/>
        <w:lang w:val="vi" w:eastAsia="en-US" w:bidi="ar-SA"/>
      </w:rPr>
    </w:lvl>
    <w:lvl w:ilvl="7">
      <w:start w:val="0"/>
      <w:numFmt w:val="bullet"/>
      <w:lvlText w:val="•"/>
      <w:lvlJc w:val="left"/>
      <w:pPr>
        <w:ind w:left="7226" w:hanging="274"/>
      </w:pPr>
      <w:rPr>
        <w:rFonts w:hint="default"/>
        <w:lang w:val="vi" w:eastAsia="en-US" w:bidi="ar-SA"/>
      </w:rPr>
    </w:lvl>
    <w:lvl w:ilvl="8">
      <w:start w:val="0"/>
      <w:numFmt w:val="bullet"/>
      <w:lvlText w:val="•"/>
      <w:lvlJc w:val="left"/>
      <w:pPr>
        <w:ind w:left="8093"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75" w:right="13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2023-04-24T11:25:18Z</dcterms:created>
  <dcterms:modified xsi:type="dcterms:W3CDTF">2023-04-24T11:25:18Z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