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rPr>
          <w:sz w:val="2"/>
        </w:rPr>
      </w:pP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2"/>
        <w:gridCol w:w="5661"/>
      </w:tblGrid>
      <w:tr>
        <w:trPr>
          <w:trHeight w:val="1338" w:hRule="atLeast"/>
        </w:trPr>
        <w:tc>
          <w:tcPr>
            <w:tcW w:w="3552" w:type="dxa"/>
          </w:tcPr>
          <w:p>
            <w:pPr>
              <w:pStyle w:val="TableParagraph"/>
              <w:spacing w:line="287" w:lineRule="exact"/>
              <w:ind w:left="47" w:right="186"/>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after="16"/>
              <w:ind w:left="23" w:right="186"/>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5"/>
                <w:sz w:val="26"/>
              </w:rPr>
              <w:t>ĐÔNG</w:t>
            </w:r>
            <w:r>
              <w:rPr>
                <w:b/>
                <w:spacing w:val="15"/>
                <w:sz w:val="26"/>
              </w:rPr>
              <w:t> </w:t>
            </w:r>
            <w:r>
              <w:rPr>
                <w:b/>
                <w:sz w:val="26"/>
              </w:rPr>
              <w:t>HÀ </w:t>
            </w:r>
            <w:r>
              <w:rPr>
                <w:b/>
                <w:spacing w:val="14"/>
                <w:sz w:val="26"/>
              </w:rPr>
              <w:t>TỈNH</w:t>
            </w:r>
            <w:r>
              <w:rPr>
                <w:b/>
                <w:spacing w:val="14"/>
                <w:sz w:val="26"/>
              </w:rPr>
              <w:t> </w:t>
            </w:r>
            <w:r>
              <w:rPr>
                <w:b/>
                <w:spacing w:val="16"/>
                <w:sz w:val="26"/>
              </w:rPr>
              <w:t>QUẢNG</w:t>
            </w:r>
            <w:r>
              <w:rPr>
                <w:b/>
                <w:spacing w:val="16"/>
                <w:sz w:val="26"/>
              </w:rPr>
              <w:t> </w:t>
            </w:r>
            <w:r>
              <w:rPr>
                <w:b/>
                <w:spacing w:val="13"/>
                <w:sz w:val="26"/>
              </w:rPr>
              <w:t>TRỊ</w:t>
            </w:r>
          </w:p>
          <w:p>
            <w:pPr>
              <w:pStyle w:val="TableParagraph"/>
              <w:spacing w:line="20" w:lineRule="exact"/>
              <w:ind w:left="546"/>
              <w:rPr>
                <w:sz w:val="2"/>
              </w:rPr>
            </w:pPr>
            <w:r>
              <w:rPr>
                <w:sz w:val="2"/>
              </w:rPr>
              <w:pict>
                <v:group style="width:114.75pt;height:.75pt;mso-position-horizontal-relative:char;mso-position-vertical-relative:line" id="docshapegroup1" coordorigin="0,0" coordsize="2295,15">
                  <v:line style="position:absolute" from="0,7" to="2295,7" stroked="true" strokeweight=".72pt" strokecolor="#000000">
                    <v:stroke dashstyle="solid"/>
                  </v:line>
                </v:group>
              </w:pict>
            </w:r>
            <w:r>
              <w:rPr>
                <w:sz w:val="2"/>
              </w:rPr>
            </w:r>
          </w:p>
          <w:p>
            <w:pPr>
              <w:pStyle w:val="TableParagraph"/>
              <w:spacing w:line="321" w:lineRule="exact" w:before="76"/>
              <w:ind w:left="47" w:right="186"/>
              <w:jc w:val="center"/>
              <w:rPr>
                <w:sz w:val="28"/>
              </w:rPr>
            </w:pPr>
            <w:r>
              <w:rPr>
                <w:sz w:val="28"/>
              </w:rPr>
              <w:t>Số:</w:t>
            </w:r>
            <w:r>
              <w:rPr>
                <w:spacing w:val="46"/>
                <w:w w:val="150"/>
                <w:sz w:val="28"/>
              </w:rPr>
              <w:t> </w:t>
            </w:r>
            <w:r>
              <w:rPr>
                <w:sz w:val="28"/>
              </w:rPr>
              <w:t>168/2022/QĐST-</w:t>
            </w:r>
            <w:r>
              <w:rPr>
                <w:spacing w:val="-4"/>
                <w:sz w:val="28"/>
              </w:rPr>
              <w:t>HNGĐ</w:t>
            </w:r>
          </w:p>
        </w:tc>
        <w:tc>
          <w:tcPr>
            <w:tcW w:w="5661" w:type="dxa"/>
          </w:tcPr>
          <w:p>
            <w:pPr>
              <w:pStyle w:val="TableParagraph"/>
              <w:spacing w:line="286" w:lineRule="exact"/>
              <w:ind w:left="200"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200" w:right="5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7"/>
              <w:rPr>
                <w:sz w:val="35"/>
              </w:rPr>
            </w:pPr>
          </w:p>
          <w:p>
            <w:pPr>
              <w:pStyle w:val="TableParagraph"/>
              <w:spacing w:line="302" w:lineRule="exact"/>
              <w:ind w:left="1013"/>
              <w:rPr>
                <w:i/>
                <w:sz w:val="28"/>
              </w:rPr>
            </w:pPr>
            <w:r>
              <w:rPr>
                <w:i/>
                <w:sz w:val="28"/>
              </w:rPr>
              <w:t>Đông</w:t>
            </w:r>
            <w:r>
              <w:rPr>
                <w:i/>
                <w:spacing w:val="-1"/>
                <w:sz w:val="28"/>
              </w:rPr>
              <w:t> </w:t>
            </w:r>
            <w:r>
              <w:rPr>
                <w:i/>
                <w:sz w:val="28"/>
              </w:rPr>
              <w:t>Hà,</w:t>
            </w:r>
            <w:r>
              <w:rPr>
                <w:i/>
                <w:spacing w:val="-3"/>
                <w:sz w:val="28"/>
              </w:rPr>
              <w:t> </w:t>
            </w:r>
            <w:r>
              <w:rPr>
                <w:i/>
                <w:sz w:val="28"/>
              </w:rPr>
              <w:t>ngày</w:t>
            </w:r>
            <w:r>
              <w:rPr>
                <w:i/>
                <w:spacing w:val="-2"/>
                <w:sz w:val="28"/>
              </w:rPr>
              <w:t> </w:t>
            </w:r>
            <w:r>
              <w:rPr>
                <w:i/>
                <w:sz w:val="28"/>
              </w:rPr>
              <w:t>29</w:t>
            </w:r>
            <w:r>
              <w:rPr>
                <w:i/>
                <w:spacing w:val="-2"/>
                <w:sz w:val="28"/>
              </w:rPr>
              <w:t> </w:t>
            </w:r>
            <w:r>
              <w:rPr>
                <w:i/>
                <w:sz w:val="28"/>
              </w:rPr>
              <w:t>tháng</w:t>
            </w:r>
            <w:r>
              <w:rPr>
                <w:i/>
                <w:spacing w:val="-2"/>
                <w:sz w:val="28"/>
              </w:rPr>
              <w:t> </w:t>
            </w:r>
            <w:r>
              <w:rPr>
                <w:i/>
                <w:sz w:val="28"/>
              </w:rPr>
              <w:t>12</w:t>
            </w:r>
            <w:r>
              <w:rPr>
                <w:i/>
                <w:spacing w:val="-4"/>
                <w:sz w:val="28"/>
              </w:rPr>
              <w:t> </w:t>
            </w:r>
            <w:r>
              <w:rPr>
                <w:i/>
                <w:sz w:val="28"/>
              </w:rPr>
              <w:t>năm</w:t>
            </w:r>
            <w:r>
              <w:rPr>
                <w:i/>
                <w:spacing w:val="-5"/>
                <w:sz w:val="28"/>
              </w:rPr>
              <w:t> </w:t>
            </w:r>
            <w:r>
              <w:rPr>
                <w:i/>
                <w:spacing w:val="-4"/>
                <w:sz w:val="28"/>
              </w:rPr>
              <w:t>2022</w:t>
            </w:r>
          </w:p>
        </w:tc>
      </w:tr>
    </w:tbl>
    <w:p>
      <w:pPr>
        <w:pStyle w:val="BodyText"/>
        <w:spacing w:before="8"/>
        <w:ind w:left="0" w:firstLine="0"/>
        <w:rPr>
          <w:sz w:val="20"/>
        </w:rPr>
      </w:pPr>
    </w:p>
    <w:p>
      <w:pPr>
        <w:spacing w:line="322" w:lineRule="exact" w:before="89"/>
        <w:ind w:left="1860" w:right="1993" w:firstLine="0"/>
        <w:jc w:val="center"/>
        <w:rPr>
          <w:b/>
          <w:sz w:val="28"/>
        </w:rPr>
      </w:pPr>
      <w:r>
        <w:rPr>
          <w:b/>
          <w:sz w:val="28"/>
        </w:rPr>
        <w:t>QUYẾT</w:t>
      </w:r>
      <w:r>
        <w:rPr>
          <w:b/>
          <w:spacing w:val="-7"/>
          <w:sz w:val="28"/>
        </w:rPr>
        <w:t> </w:t>
      </w:r>
      <w:r>
        <w:rPr>
          <w:b/>
          <w:spacing w:val="-4"/>
          <w:sz w:val="28"/>
        </w:rPr>
        <w:t>ĐỊNH</w:t>
      </w:r>
    </w:p>
    <w:p>
      <w:pPr>
        <w:spacing w:before="0"/>
        <w:ind w:left="1860" w:right="199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1860" w:right="199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line="268" w:lineRule="auto" w:before="28"/>
        <w:ind w:right="292"/>
      </w:pPr>
      <w:r>
        <w:rPr/>
        <w:t>Căn cứ hồ sơ vụ án hôn nhân gia đình sơ thẩm thụ lý số 248/2022/TLST- HNGĐ ngày 14 tháng 11 năm 2022, giữa:</w:t>
      </w:r>
    </w:p>
    <w:p>
      <w:pPr>
        <w:pStyle w:val="BodyText"/>
        <w:spacing w:line="268" w:lineRule="auto"/>
        <w:ind w:right="292" w:firstLine="719"/>
      </w:pPr>
      <w:r>
        <w:rPr>
          <w:b/>
        </w:rPr>
        <w:t>Nguyên đơn: </w:t>
      </w:r>
      <w:r>
        <w:rPr/>
        <w:t>Chị Lê Thị N, sinh năm: 1992; địa chỉ: Khu phố A, thị trấn B, huyện C, tỉnh Q.</w:t>
      </w:r>
    </w:p>
    <w:p>
      <w:pPr>
        <w:pStyle w:val="BodyText"/>
        <w:spacing w:line="268" w:lineRule="auto"/>
        <w:ind w:firstLine="719"/>
      </w:pPr>
      <w:r>
        <w:rPr>
          <w:b/>
        </w:rPr>
        <w:t>Bị đơn:</w:t>
      </w:r>
      <w:r>
        <w:rPr>
          <w:b/>
          <w:spacing w:val="-1"/>
        </w:rPr>
        <w:t> </w:t>
      </w:r>
      <w:r>
        <w:rPr/>
        <w:t>Anh Nguyễn</w:t>
      </w:r>
      <w:r>
        <w:rPr>
          <w:spacing w:val="-1"/>
        </w:rPr>
        <w:t> </w:t>
      </w:r>
      <w:r>
        <w:rPr/>
        <w:t>Gia</w:t>
      </w:r>
      <w:r>
        <w:rPr>
          <w:spacing w:val="-2"/>
        </w:rPr>
        <w:t> </w:t>
      </w:r>
      <w:r>
        <w:rPr/>
        <w:t>L,</w:t>
      </w:r>
      <w:r>
        <w:rPr>
          <w:spacing w:val="-4"/>
        </w:rPr>
        <w:t> </w:t>
      </w:r>
      <w:r>
        <w:rPr/>
        <w:t>sinh</w:t>
      </w:r>
      <w:r>
        <w:rPr>
          <w:spacing w:val="-3"/>
        </w:rPr>
        <w:t> </w:t>
      </w:r>
      <w:r>
        <w:rPr/>
        <w:t>năm:</w:t>
      </w:r>
      <w:r>
        <w:rPr>
          <w:spacing w:val="-1"/>
        </w:rPr>
        <w:t> </w:t>
      </w:r>
      <w:r>
        <w:rPr/>
        <w:t>1988;</w:t>
      </w:r>
      <w:r>
        <w:rPr>
          <w:spacing w:val="-3"/>
        </w:rPr>
        <w:t> </w:t>
      </w:r>
      <w:r>
        <w:rPr/>
        <w:t>địa</w:t>
      </w:r>
      <w:r>
        <w:rPr>
          <w:spacing w:val="-2"/>
        </w:rPr>
        <w:t> </w:t>
      </w:r>
      <w:r>
        <w:rPr/>
        <w:t>chỉ:</w:t>
      </w:r>
      <w:r>
        <w:rPr>
          <w:spacing w:val="-3"/>
        </w:rPr>
        <w:t> </w:t>
      </w:r>
      <w:r>
        <w:rPr/>
        <w:t>Số</w:t>
      </w:r>
      <w:r>
        <w:rPr>
          <w:spacing w:val="-3"/>
        </w:rPr>
        <w:t> </w:t>
      </w:r>
      <w:r>
        <w:rPr/>
        <w:t>23</w:t>
      </w:r>
      <w:r>
        <w:rPr>
          <w:spacing w:val="-2"/>
        </w:rPr>
        <w:t> </w:t>
      </w:r>
      <w:r>
        <w:rPr/>
        <w:t>đường</w:t>
      </w:r>
      <w:r>
        <w:rPr>
          <w:spacing w:val="-3"/>
        </w:rPr>
        <w:t> </w:t>
      </w:r>
      <w:r>
        <w:rPr/>
        <w:t>Nguyễn Văn T, Khu phố A, phường B, thành phố Đ, tỉnh Q.</w:t>
      </w:r>
    </w:p>
    <w:p>
      <w:pPr>
        <w:pStyle w:val="BodyText"/>
        <w:spacing w:line="321" w:lineRule="exact"/>
        <w:ind w:left="881"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36"/>
        <w:ind w:left="870" w:firstLine="0"/>
      </w:pPr>
      <w:r>
        <w:rPr/>
        <w:t>Căn</w:t>
      </w:r>
      <w:r>
        <w:rPr>
          <w:spacing w:val="-13"/>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2"/>
        </w:rPr>
        <w:t> </w:t>
      </w:r>
      <w:r>
        <w:rPr/>
        <w:t>81,</w:t>
      </w:r>
      <w:r>
        <w:rPr>
          <w:spacing w:val="-11"/>
        </w:rPr>
        <w:t> </w:t>
      </w:r>
      <w:r>
        <w:rPr/>
        <w:t>82</w:t>
      </w:r>
      <w:r>
        <w:rPr>
          <w:spacing w:val="-10"/>
        </w:rPr>
        <w:t> </w:t>
      </w:r>
      <w:r>
        <w:rPr/>
        <w:t>và</w:t>
      </w:r>
      <w:r>
        <w:rPr>
          <w:spacing w:val="-12"/>
        </w:rPr>
        <w:t> </w:t>
      </w:r>
      <w:r>
        <w:rPr/>
        <w:t>Điều</w:t>
      </w:r>
      <w:r>
        <w:rPr>
          <w:spacing w:val="-10"/>
        </w:rPr>
        <w:t> </w:t>
      </w:r>
      <w:r>
        <w:rPr/>
        <w:t>83</w:t>
      </w:r>
      <w:r>
        <w:rPr>
          <w:spacing w:val="-9"/>
        </w:rPr>
        <w:t> </w:t>
      </w:r>
      <w:r>
        <w:rPr/>
        <w:t>của</w:t>
      </w:r>
      <w:r>
        <w:rPr>
          <w:spacing w:val="-12"/>
        </w:rPr>
        <w:t> </w:t>
      </w:r>
      <w:r>
        <w:rPr/>
        <w:t>Luật</w:t>
      </w:r>
      <w:r>
        <w:rPr>
          <w:spacing w:val="-9"/>
        </w:rPr>
        <w:t> </w:t>
      </w:r>
      <w:r>
        <w:rPr/>
        <w:t>hôn</w:t>
      </w:r>
      <w:r>
        <w:rPr>
          <w:spacing w:val="-11"/>
        </w:rPr>
        <w:t> </w:t>
      </w:r>
      <w:r>
        <w:rPr/>
        <w:t>nhân</w:t>
      </w:r>
      <w:r>
        <w:rPr>
          <w:spacing w:val="-10"/>
        </w:rPr>
        <w:t> </w:t>
      </w:r>
      <w:r>
        <w:rPr/>
        <w:t>và</w:t>
      </w:r>
      <w:r>
        <w:rPr>
          <w:spacing w:val="-13"/>
        </w:rPr>
        <w:t> </w:t>
      </w:r>
      <w:r>
        <w:rPr/>
        <w:t>gia</w:t>
      </w:r>
      <w:r>
        <w:rPr>
          <w:spacing w:val="-11"/>
        </w:rPr>
        <w:t> </w:t>
      </w:r>
      <w:r>
        <w:rPr>
          <w:spacing w:val="-2"/>
        </w:rPr>
        <w:t>đình;</w:t>
      </w:r>
    </w:p>
    <w:p>
      <w:pPr>
        <w:pStyle w:val="BodyText"/>
        <w:spacing w:line="268" w:lineRule="auto" w:before="38"/>
        <w:ind w:right="292"/>
      </w:pPr>
      <w:r>
        <w:rPr/>
        <w:t>Căn</w:t>
      </w:r>
      <w:r>
        <w:rPr>
          <w:spacing w:val="-7"/>
        </w:rPr>
        <w:t> </w:t>
      </w:r>
      <w:r>
        <w:rPr/>
        <w:t>cứ</w:t>
      </w:r>
      <w:r>
        <w:rPr>
          <w:spacing w:val="-12"/>
        </w:rPr>
        <w:t> </w:t>
      </w:r>
      <w:r>
        <w:rPr/>
        <w:t>vào</w:t>
      </w:r>
      <w:r>
        <w:rPr>
          <w:spacing w:val="-10"/>
        </w:rPr>
        <w:t> </w:t>
      </w:r>
      <w:r>
        <w:rPr/>
        <w:t>biên</w:t>
      </w:r>
      <w:r>
        <w:rPr>
          <w:spacing w:val="-10"/>
        </w:rPr>
        <w:t> </w:t>
      </w:r>
      <w:r>
        <w:rPr/>
        <w:t>bản</w:t>
      </w:r>
      <w:r>
        <w:rPr>
          <w:spacing w:val="-11"/>
        </w:rPr>
        <w:t> </w:t>
      </w:r>
      <w:r>
        <w:rPr/>
        <w:t>ghi</w:t>
      </w:r>
      <w:r>
        <w:rPr>
          <w:spacing w:val="-10"/>
        </w:rPr>
        <w:t> </w:t>
      </w:r>
      <w:r>
        <w:rPr/>
        <w:t>nhận</w:t>
      </w:r>
      <w:r>
        <w:rPr>
          <w:spacing w:val="-10"/>
        </w:rPr>
        <w:t> </w:t>
      </w:r>
      <w:r>
        <w:rPr/>
        <w:t>sự</w:t>
      </w:r>
      <w:r>
        <w:rPr>
          <w:spacing w:val="-12"/>
        </w:rPr>
        <w:t> </w:t>
      </w:r>
      <w:r>
        <w:rPr/>
        <w:t>tự</w:t>
      </w:r>
      <w:r>
        <w:rPr>
          <w:spacing w:val="-10"/>
        </w:rPr>
        <w:t> </w:t>
      </w:r>
      <w:r>
        <w:rPr/>
        <w:t>nguyện</w:t>
      </w:r>
      <w:r>
        <w:rPr>
          <w:spacing w:val="-8"/>
        </w:rPr>
        <w:t> </w:t>
      </w:r>
      <w:r>
        <w:rPr/>
        <w:t>ly</w:t>
      </w:r>
      <w:r>
        <w:rPr>
          <w:spacing w:val="-12"/>
        </w:rPr>
        <w:t> </w:t>
      </w:r>
      <w:r>
        <w:rPr/>
        <w:t>hôn</w:t>
      </w:r>
      <w:r>
        <w:rPr>
          <w:spacing w:val="-11"/>
        </w:rPr>
        <w:t> </w:t>
      </w:r>
      <w:r>
        <w:rPr/>
        <w:t>và</w:t>
      </w:r>
      <w:r>
        <w:rPr>
          <w:spacing w:val="-12"/>
        </w:rPr>
        <w:t> </w:t>
      </w:r>
      <w:r>
        <w:rPr/>
        <w:t>hoà</w:t>
      </w:r>
      <w:r>
        <w:rPr>
          <w:spacing w:val="-11"/>
        </w:rPr>
        <w:t> </w:t>
      </w:r>
      <w:r>
        <w:rPr/>
        <w:t>giải</w:t>
      </w:r>
      <w:r>
        <w:rPr>
          <w:spacing w:val="-10"/>
        </w:rPr>
        <w:t> </w:t>
      </w:r>
      <w:r>
        <w:rPr/>
        <w:t>thành</w:t>
      </w:r>
      <w:r>
        <w:rPr>
          <w:spacing w:val="-11"/>
        </w:rPr>
        <w:t> </w:t>
      </w:r>
      <w:r>
        <w:rPr/>
        <w:t>ngày</w:t>
      </w:r>
      <w:r>
        <w:rPr>
          <w:spacing w:val="-12"/>
        </w:rPr>
        <w:t> </w:t>
      </w:r>
      <w:r>
        <w:rPr/>
        <w:t>21 tháng 12 năm 2022.</w:t>
      </w:r>
    </w:p>
    <w:p>
      <w:pPr>
        <w:pStyle w:val="BodyText"/>
        <w:spacing w:before="10"/>
        <w:ind w:left="0" w:firstLine="0"/>
        <w:rPr>
          <w:sz w:val="27"/>
        </w:rPr>
      </w:pPr>
    </w:p>
    <w:p>
      <w:pPr>
        <w:spacing w:before="0"/>
        <w:ind w:left="1860" w:right="1993" w:firstLine="0"/>
        <w:jc w:val="center"/>
        <w:rPr>
          <w:b/>
          <w:sz w:val="28"/>
        </w:rPr>
      </w:pPr>
      <w:r>
        <w:rPr>
          <w:b/>
          <w:sz w:val="28"/>
        </w:rPr>
        <w:t>XÉT</w:t>
      </w:r>
      <w:r>
        <w:rPr>
          <w:b/>
          <w:spacing w:val="-2"/>
          <w:sz w:val="28"/>
        </w:rPr>
        <w:t> THẤY:</w:t>
      </w:r>
    </w:p>
    <w:p>
      <w:pPr>
        <w:pStyle w:val="BodyText"/>
        <w:spacing w:line="268" w:lineRule="auto" w:before="39"/>
        <w:ind w:right="296"/>
        <w:jc w:val="both"/>
      </w:pPr>
      <w:r>
        <w:rPr/>
        <w:t>Việc thuận tình ly hôn và thoả thuận của các đương sự được ghi trong biên bản ghi nhận sự tự nguyện</w:t>
      </w:r>
      <w:r>
        <w:rPr>
          <w:spacing w:val="19"/>
        </w:rPr>
        <w:t> </w:t>
      </w:r>
      <w:r>
        <w:rPr/>
        <w:t>ly hôn và hoà giải thành ngày 21 tháng 12 năm 2022 là hoàn toàn tự nguyện và không vi phạm điều cấm của luật, không trái đạo đức xã hội.</w:t>
      </w:r>
    </w:p>
    <w:p>
      <w:pPr>
        <w:pStyle w:val="BodyText"/>
        <w:spacing w:line="268" w:lineRule="auto"/>
        <w:ind w:right="291"/>
        <w:jc w:val="both"/>
      </w:pPr>
      <w:r>
        <w:rPr>
          <w:spacing w:val="-2"/>
        </w:rPr>
        <w:t>Đã</w:t>
      </w:r>
      <w:r>
        <w:rPr>
          <w:spacing w:val="-16"/>
        </w:rPr>
        <w:t> </w:t>
      </w:r>
      <w:r>
        <w:rPr>
          <w:spacing w:val="-2"/>
        </w:rPr>
        <w:t>hết</w:t>
      </w:r>
      <w:r>
        <w:rPr>
          <w:spacing w:val="-13"/>
        </w:rPr>
        <w:t> </w:t>
      </w:r>
      <w:r>
        <w:rPr>
          <w:spacing w:val="-2"/>
        </w:rPr>
        <w:t>thời</w:t>
      </w:r>
      <w:r>
        <w:rPr>
          <w:spacing w:val="-13"/>
        </w:rPr>
        <w:t> </w:t>
      </w:r>
      <w:r>
        <w:rPr>
          <w:spacing w:val="-2"/>
        </w:rPr>
        <w:t>hạn</w:t>
      </w:r>
      <w:r>
        <w:rPr>
          <w:spacing w:val="-13"/>
        </w:rPr>
        <w:t> </w:t>
      </w:r>
      <w:r>
        <w:rPr>
          <w:spacing w:val="-2"/>
        </w:rPr>
        <w:t>07</w:t>
      </w:r>
      <w:r>
        <w:rPr>
          <w:spacing w:val="-14"/>
        </w:rPr>
        <w:t> </w:t>
      </w:r>
      <w:r>
        <w:rPr>
          <w:spacing w:val="-2"/>
        </w:rPr>
        <w:t>ngày,</w:t>
      </w:r>
      <w:r>
        <w:rPr>
          <w:spacing w:val="-15"/>
        </w:rPr>
        <w:t> </w:t>
      </w:r>
      <w:r>
        <w:rPr>
          <w:spacing w:val="-2"/>
        </w:rPr>
        <w:t>kể</w:t>
      </w:r>
      <w:r>
        <w:rPr>
          <w:spacing w:val="-14"/>
        </w:rPr>
        <w:t> </w:t>
      </w:r>
      <w:r>
        <w:rPr>
          <w:spacing w:val="-2"/>
        </w:rPr>
        <w:t>từ</w:t>
      </w:r>
      <w:r>
        <w:rPr>
          <w:spacing w:val="-15"/>
        </w:rPr>
        <w:t> </w:t>
      </w:r>
      <w:r>
        <w:rPr>
          <w:spacing w:val="-2"/>
        </w:rPr>
        <w:t>ngày</w:t>
      </w:r>
      <w:r>
        <w:rPr>
          <w:spacing w:val="-16"/>
        </w:rPr>
        <w:t> </w:t>
      </w:r>
      <w:r>
        <w:rPr>
          <w:spacing w:val="-2"/>
        </w:rPr>
        <w:t>lập</w:t>
      </w:r>
      <w:r>
        <w:rPr>
          <w:spacing w:val="-13"/>
        </w:rPr>
        <w:t> </w:t>
      </w:r>
      <w:r>
        <w:rPr>
          <w:spacing w:val="-2"/>
        </w:rPr>
        <w:t>biên</w:t>
      </w:r>
      <w:r>
        <w:rPr>
          <w:spacing w:val="-13"/>
        </w:rPr>
        <w:t> </w:t>
      </w:r>
      <w:r>
        <w:rPr>
          <w:spacing w:val="-2"/>
        </w:rPr>
        <w:t>bản</w:t>
      </w:r>
      <w:r>
        <w:rPr>
          <w:spacing w:val="-13"/>
        </w:rPr>
        <w:t> </w:t>
      </w:r>
      <w:r>
        <w:rPr>
          <w:spacing w:val="-2"/>
        </w:rPr>
        <w:t>ghi</w:t>
      </w:r>
      <w:r>
        <w:rPr>
          <w:spacing w:val="-13"/>
        </w:rPr>
        <w:t> </w:t>
      </w:r>
      <w:r>
        <w:rPr>
          <w:spacing w:val="-2"/>
        </w:rPr>
        <w:t>nhận</w:t>
      </w:r>
      <w:r>
        <w:rPr>
          <w:spacing w:val="-13"/>
        </w:rPr>
        <w:t> </w:t>
      </w:r>
      <w:r>
        <w:rPr>
          <w:spacing w:val="-2"/>
        </w:rPr>
        <w:t>sự</w:t>
      </w:r>
      <w:r>
        <w:rPr>
          <w:spacing w:val="-15"/>
        </w:rPr>
        <w:t> </w:t>
      </w:r>
      <w:r>
        <w:rPr>
          <w:spacing w:val="-2"/>
        </w:rPr>
        <w:t>tự</w:t>
      </w:r>
      <w:r>
        <w:rPr>
          <w:spacing w:val="-15"/>
        </w:rPr>
        <w:t> </w:t>
      </w:r>
      <w:r>
        <w:rPr>
          <w:spacing w:val="-2"/>
        </w:rPr>
        <w:t>nguyện</w:t>
      </w:r>
      <w:r>
        <w:rPr>
          <w:spacing w:val="-13"/>
        </w:rPr>
        <w:t> </w:t>
      </w:r>
      <w:r>
        <w:rPr>
          <w:spacing w:val="-2"/>
        </w:rPr>
        <w:t>ly</w:t>
      </w:r>
      <w:r>
        <w:rPr>
          <w:spacing w:val="-16"/>
        </w:rPr>
        <w:t> </w:t>
      </w:r>
      <w:r>
        <w:rPr>
          <w:spacing w:val="-2"/>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BodyText"/>
        <w:spacing w:before="11"/>
        <w:ind w:left="0" w:firstLine="0"/>
        <w:rPr>
          <w:sz w:val="30"/>
        </w:rPr>
      </w:pPr>
    </w:p>
    <w:p>
      <w:pPr>
        <w:spacing w:before="0"/>
        <w:ind w:left="1860" w:right="1995"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44" w:val="left" w:leader="none"/>
        </w:tabs>
        <w:spacing w:line="240" w:lineRule="auto" w:before="38" w:after="0"/>
        <w:ind w:left="1143" w:right="0" w:hanging="274"/>
        <w:jc w:val="both"/>
        <w:rPr>
          <w:sz w:val="28"/>
        </w:rPr>
      </w:pPr>
      <w:r>
        <w:rPr>
          <w:sz w:val="28"/>
        </w:rPr>
        <w:t>Công</w:t>
      </w:r>
      <w:r>
        <w:rPr>
          <w:spacing w:val="-12"/>
          <w:sz w:val="28"/>
        </w:rPr>
        <w:t> </w:t>
      </w:r>
      <w:r>
        <w:rPr>
          <w:sz w:val="28"/>
        </w:rPr>
        <w:t>nhận</w:t>
      </w:r>
      <w:r>
        <w:rPr>
          <w:spacing w:val="-11"/>
          <w:sz w:val="28"/>
        </w:rPr>
        <w:t> </w:t>
      </w:r>
      <w:r>
        <w:rPr>
          <w:sz w:val="28"/>
        </w:rPr>
        <w:t>sự</w:t>
      </w:r>
      <w:r>
        <w:rPr>
          <w:spacing w:val="-13"/>
          <w:sz w:val="28"/>
        </w:rPr>
        <w:t> </w:t>
      </w:r>
      <w:r>
        <w:rPr>
          <w:sz w:val="28"/>
        </w:rPr>
        <w:t>thuận</w:t>
      </w:r>
      <w:r>
        <w:rPr>
          <w:spacing w:val="-12"/>
          <w:sz w:val="28"/>
        </w:rPr>
        <w:t> </w:t>
      </w:r>
      <w:r>
        <w:rPr>
          <w:sz w:val="28"/>
        </w:rPr>
        <w:t>tình</w:t>
      </w:r>
      <w:r>
        <w:rPr>
          <w:spacing w:val="-11"/>
          <w:sz w:val="28"/>
        </w:rPr>
        <w:t> </w:t>
      </w:r>
      <w:r>
        <w:rPr>
          <w:sz w:val="28"/>
        </w:rPr>
        <w:t>ly</w:t>
      </w:r>
      <w:r>
        <w:rPr>
          <w:spacing w:val="-15"/>
          <w:sz w:val="28"/>
        </w:rPr>
        <w:t> </w:t>
      </w:r>
      <w:r>
        <w:rPr>
          <w:sz w:val="28"/>
        </w:rPr>
        <w:t>hôn</w:t>
      </w:r>
      <w:r>
        <w:rPr>
          <w:spacing w:val="-11"/>
          <w:sz w:val="28"/>
        </w:rPr>
        <w:t> </w:t>
      </w:r>
      <w:r>
        <w:rPr>
          <w:sz w:val="28"/>
        </w:rPr>
        <w:t>giữa</w:t>
      </w:r>
      <w:r>
        <w:rPr>
          <w:spacing w:val="-12"/>
          <w:sz w:val="28"/>
        </w:rPr>
        <w:t> </w:t>
      </w:r>
      <w:r>
        <w:rPr>
          <w:sz w:val="28"/>
        </w:rPr>
        <w:t>chị</w:t>
      </w:r>
      <w:r>
        <w:rPr>
          <w:spacing w:val="-10"/>
          <w:sz w:val="28"/>
        </w:rPr>
        <w:t> </w:t>
      </w:r>
      <w:r>
        <w:rPr>
          <w:sz w:val="28"/>
        </w:rPr>
        <w:t>Lê</w:t>
      </w:r>
      <w:r>
        <w:rPr>
          <w:spacing w:val="-12"/>
          <w:sz w:val="28"/>
        </w:rPr>
        <w:t> </w:t>
      </w:r>
      <w:r>
        <w:rPr>
          <w:sz w:val="28"/>
        </w:rPr>
        <w:t>Thị</w:t>
      </w:r>
      <w:r>
        <w:rPr>
          <w:spacing w:val="-11"/>
          <w:sz w:val="28"/>
        </w:rPr>
        <w:t> </w:t>
      </w:r>
      <w:r>
        <w:rPr>
          <w:sz w:val="28"/>
        </w:rPr>
        <w:t>N</w:t>
      </w:r>
      <w:r>
        <w:rPr>
          <w:spacing w:val="-13"/>
          <w:sz w:val="28"/>
        </w:rPr>
        <w:t> </w:t>
      </w:r>
      <w:r>
        <w:rPr>
          <w:sz w:val="28"/>
        </w:rPr>
        <w:t>và</w:t>
      </w:r>
      <w:r>
        <w:rPr>
          <w:spacing w:val="-12"/>
          <w:sz w:val="28"/>
        </w:rPr>
        <w:t> </w:t>
      </w:r>
      <w:r>
        <w:rPr>
          <w:sz w:val="28"/>
        </w:rPr>
        <w:t>anh</w:t>
      </w:r>
      <w:r>
        <w:rPr>
          <w:spacing w:val="-11"/>
          <w:sz w:val="28"/>
        </w:rPr>
        <w:t> </w:t>
      </w:r>
      <w:r>
        <w:rPr>
          <w:sz w:val="28"/>
        </w:rPr>
        <w:t>Nguyễn</w:t>
      </w:r>
      <w:r>
        <w:rPr>
          <w:spacing w:val="-7"/>
          <w:sz w:val="28"/>
        </w:rPr>
        <w:t> </w:t>
      </w:r>
      <w:r>
        <w:rPr>
          <w:sz w:val="28"/>
        </w:rPr>
        <w:t>Gia</w:t>
      </w:r>
      <w:r>
        <w:rPr>
          <w:spacing w:val="-12"/>
          <w:sz w:val="28"/>
        </w:rPr>
        <w:t> </w:t>
      </w:r>
      <w:r>
        <w:rPr>
          <w:spacing w:val="-5"/>
          <w:sz w:val="28"/>
        </w:rPr>
        <w:t>L.</w:t>
      </w:r>
    </w:p>
    <w:p>
      <w:pPr>
        <w:pStyle w:val="ListParagraph"/>
        <w:numPr>
          <w:ilvl w:val="0"/>
          <w:numId w:val="1"/>
        </w:numPr>
        <w:tabs>
          <w:tab w:pos="1151" w:val="left" w:leader="none"/>
        </w:tabs>
        <w:spacing w:line="240" w:lineRule="auto" w:before="39" w:after="0"/>
        <w:ind w:left="1150" w:right="0" w:hanging="281"/>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388" w:val="left" w:leader="none"/>
        </w:tabs>
        <w:spacing w:line="268" w:lineRule="auto" w:before="38" w:after="0"/>
        <w:ind w:left="162" w:right="292" w:firstLine="707"/>
        <w:jc w:val="both"/>
        <w:rPr>
          <w:i/>
          <w:sz w:val="28"/>
        </w:rPr>
      </w:pPr>
      <w:r>
        <w:rPr>
          <w:i/>
          <w:sz w:val="28"/>
        </w:rPr>
        <w:t>Về hôn nhân: </w:t>
      </w:r>
      <w:r>
        <w:rPr>
          <w:sz w:val="28"/>
        </w:rPr>
        <w:t>Anh Nguyễn Gia L và chị Lê Thị N thuận tình ly hôn </w:t>
      </w:r>
      <w:r>
        <w:rPr>
          <w:i/>
          <w:sz w:val="28"/>
        </w:rPr>
        <w:t>(Giấy</w:t>
      </w:r>
      <w:r>
        <w:rPr>
          <w:i/>
          <w:spacing w:val="-2"/>
          <w:sz w:val="28"/>
        </w:rPr>
        <w:t> </w:t>
      </w:r>
      <w:r>
        <w:rPr>
          <w:i/>
          <w:sz w:val="28"/>
        </w:rPr>
        <w:t>chứng</w:t>
      </w:r>
      <w:r>
        <w:rPr>
          <w:i/>
          <w:spacing w:val="-1"/>
          <w:sz w:val="28"/>
        </w:rPr>
        <w:t> </w:t>
      </w:r>
      <w:r>
        <w:rPr>
          <w:i/>
          <w:sz w:val="28"/>
        </w:rPr>
        <w:t>nhận</w:t>
      </w:r>
      <w:r>
        <w:rPr>
          <w:i/>
          <w:spacing w:val="-1"/>
          <w:sz w:val="28"/>
        </w:rPr>
        <w:t> </w:t>
      </w:r>
      <w:r>
        <w:rPr>
          <w:i/>
          <w:sz w:val="28"/>
        </w:rPr>
        <w:t>kết</w:t>
      </w:r>
      <w:r>
        <w:rPr>
          <w:i/>
          <w:spacing w:val="-3"/>
          <w:sz w:val="28"/>
        </w:rPr>
        <w:t> </w:t>
      </w:r>
      <w:r>
        <w:rPr>
          <w:i/>
          <w:sz w:val="28"/>
        </w:rPr>
        <w:t>hôn</w:t>
      </w:r>
      <w:r>
        <w:rPr>
          <w:i/>
          <w:spacing w:val="-2"/>
          <w:sz w:val="28"/>
        </w:rPr>
        <w:t> </w:t>
      </w:r>
      <w:r>
        <w:rPr>
          <w:i/>
          <w:sz w:val="28"/>
        </w:rPr>
        <w:t>số 38</w:t>
      </w:r>
      <w:r>
        <w:rPr>
          <w:i/>
          <w:spacing w:val="-4"/>
          <w:sz w:val="28"/>
        </w:rPr>
        <w:t> </w:t>
      </w:r>
      <w:r>
        <w:rPr>
          <w:i/>
          <w:sz w:val="28"/>
        </w:rPr>
        <w:t>ngày</w:t>
      </w:r>
      <w:r>
        <w:rPr>
          <w:i/>
          <w:spacing w:val="-4"/>
          <w:sz w:val="28"/>
        </w:rPr>
        <w:t> </w:t>
      </w:r>
      <w:r>
        <w:rPr>
          <w:i/>
          <w:sz w:val="28"/>
        </w:rPr>
        <w:t>25/10/2018</w:t>
      </w:r>
      <w:r>
        <w:rPr>
          <w:i/>
          <w:spacing w:val="-2"/>
          <w:sz w:val="28"/>
        </w:rPr>
        <w:t> </w:t>
      </w:r>
      <w:r>
        <w:rPr>
          <w:i/>
          <w:sz w:val="28"/>
        </w:rPr>
        <w:t>tại</w:t>
      </w:r>
      <w:r>
        <w:rPr>
          <w:i/>
          <w:spacing w:val="-1"/>
          <w:sz w:val="28"/>
        </w:rPr>
        <w:t> </w:t>
      </w:r>
      <w:r>
        <w:rPr>
          <w:i/>
          <w:sz w:val="28"/>
        </w:rPr>
        <w:t>Ủy</w:t>
      </w:r>
      <w:r>
        <w:rPr>
          <w:i/>
          <w:spacing w:val="-2"/>
          <w:sz w:val="28"/>
        </w:rPr>
        <w:t> </w:t>
      </w:r>
      <w:r>
        <w:rPr>
          <w:i/>
          <w:sz w:val="28"/>
        </w:rPr>
        <w:t>ban</w:t>
      </w:r>
      <w:r>
        <w:rPr>
          <w:i/>
          <w:spacing w:val="-5"/>
          <w:sz w:val="28"/>
        </w:rPr>
        <w:t> </w:t>
      </w:r>
      <w:r>
        <w:rPr>
          <w:i/>
          <w:sz w:val="28"/>
        </w:rPr>
        <w:t>nhân</w:t>
      </w:r>
      <w:r>
        <w:rPr>
          <w:i/>
          <w:spacing w:val="-5"/>
          <w:sz w:val="28"/>
        </w:rPr>
        <w:t> </w:t>
      </w:r>
      <w:r>
        <w:rPr>
          <w:i/>
          <w:sz w:val="28"/>
        </w:rPr>
        <w:t>dân Phường</w:t>
      </w:r>
      <w:r>
        <w:rPr>
          <w:i/>
          <w:spacing w:val="-2"/>
          <w:sz w:val="28"/>
        </w:rPr>
        <w:t> </w:t>
      </w:r>
      <w:r>
        <w:rPr>
          <w:i/>
          <w:sz w:val="28"/>
        </w:rPr>
        <w:t>3,</w:t>
      </w:r>
      <w:r>
        <w:rPr>
          <w:i/>
          <w:sz w:val="28"/>
        </w:rPr>
        <w:t> thành phố Đông Hà, tỉnh Quảng Trị).</w:t>
      </w:r>
    </w:p>
    <w:p>
      <w:pPr>
        <w:pStyle w:val="ListParagraph"/>
        <w:numPr>
          <w:ilvl w:val="1"/>
          <w:numId w:val="1"/>
        </w:numPr>
        <w:tabs>
          <w:tab w:pos="1365" w:val="left" w:leader="none"/>
        </w:tabs>
        <w:spacing w:line="268" w:lineRule="auto" w:before="0" w:after="0"/>
        <w:ind w:left="162" w:right="296" w:firstLine="707"/>
        <w:jc w:val="both"/>
        <w:rPr>
          <w:sz w:val="28"/>
        </w:rPr>
      </w:pPr>
      <w:r>
        <w:rPr>
          <w:i/>
          <w:sz w:val="28"/>
        </w:rPr>
        <w:t>Về</w:t>
      </w:r>
      <w:r>
        <w:rPr>
          <w:i/>
          <w:spacing w:val="-2"/>
          <w:sz w:val="28"/>
        </w:rPr>
        <w:t> </w:t>
      </w:r>
      <w:r>
        <w:rPr>
          <w:i/>
          <w:sz w:val="28"/>
        </w:rPr>
        <w:t>con</w:t>
      </w:r>
      <w:r>
        <w:rPr>
          <w:i/>
          <w:spacing w:val="-2"/>
          <w:sz w:val="28"/>
        </w:rPr>
        <w:t> </w:t>
      </w:r>
      <w:r>
        <w:rPr>
          <w:i/>
          <w:sz w:val="28"/>
        </w:rPr>
        <w:t>chung: </w:t>
      </w:r>
      <w:r>
        <w:rPr>
          <w:sz w:val="28"/>
        </w:rPr>
        <w:t>Giao</w:t>
      </w:r>
      <w:r>
        <w:rPr>
          <w:spacing w:val="-2"/>
          <w:sz w:val="28"/>
        </w:rPr>
        <w:t> </w:t>
      </w:r>
      <w:r>
        <w:rPr>
          <w:sz w:val="28"/>
        </w:rPr>
        <w:t>cháu Nguyễn</w:t>
      </w:r>
      <w:r>
        <w:rPr>
          <w:spacing w:val="-1"/>
          <w:sz w:val="28"/>
        </w:rPr>
        <w:t> </w:t>
      </w:r>
      <w:r>
        <w:rPr>
          <w:sz w:val="28"/>
        </w:rPr>
        <w:t>Lê</w:t>
      </w:r>
      <w:r>
        <w:rPr>
          <w:spacing w:val="-3"/>
          <w:sz w:val="28"/>
        </w:rPr>
        <w:t> </w:t>
      </w:r>
      <w:r>
        <w:rPr>
          <w:sz w:val="28"/>
        </w:rPr>
        <w:t>Gia</w:t>
      </w:r>
      <w:r>
        <w:rPr>
          <w:spacing w:val="-2"/>
          <w:sz w:val="28"/>
        </w:rPr>
        <w:t> </w:t>
      </w:r>
      <w:r>
        <w:rPr>
          <w:sz w:val="28"/>
        </w:rPr>
        <w:t>H,</w:t>
      </w:r>
      <w:r>
        <w:rPr>
          <w:spacing w:val="-2"/>
          <w:sz w:val="28"/>
        </w:rPr>
        <w:t> </w:t>
      </w:r>
      <w:r>
        <w:rPr>
          <w:sz w:val="28"/>
        </w:rPr>
        <w:t>sinh</w:t>
      </w:r>
      <w:r>
        <w:rPr>
          <w:spacing w:val="-1"/>
          <w:sz w:val="28"/>
        </w:rPr>
        <w:t> </w:t>
      </w:r>
      <w:r>
        <w:rPr>
          <w:sz w:val="28"/>
        </w:rPr>
        <w:t>ngày</w:t>
      </w:r>
      <w:r>
        <w:rPr>
          <w:spacing w:val="-5"/>
          <w:sz w:val="28"/>
        </w:rPr>
        <w:t> </w:t>
      </w:r>
      <w:r>
        <w:rPr>
          <w:sz w:val="28"/>
        </w:rPr>
        <w:t>11/02/2019</w:t>
      </w:r>
      <w:r>
        <w:rPr>
          <w:spacing w:val="-1"/>
          <w:sz w:val="28"/>
        </w:rPr>
        <w:t> </w:t>
      </w:r>
      <w:r>
        <w:rPr>
          <w:sz w:val="28"/>
        </w:rPr>
        <w:t>cho chị Lê Thị N</w:t>
      </w:r>
      <w:r>
        <w:rPr>
          <w:spacing w:val="-1"/>
          <w:sz w:val="28"/>
        </w:rPr>
        <w:t> </w:t>
      </w:r>
      <w:r>
        <w:rPr>
          <w:sz w:val="28"/>
        </w:rPr>
        <w:t>trực tiếp chăm</w:t>
      </w:r>
      <w:r>
        <w:rPr>
          <w:spacing w:val="-3"/>
          <w:sz w:val="28"/>
        </w:rPr>
        <w:t> </w:t>
      </w:r>
      <w:r>
        <w:rPr>
          <w:sz w:val="28"/>
        </w:rPr>
        <w:t>sóc,</w:t>
      </w:r>
      <w:r>
        <w:rPr>
          <w:spacing w:val="-1"/>
          <w:sz w:val="28"/>
        </w:rPr>
        <w:t> </w:t>
      </w:r>
      <w:r>
        <w:rPr>
          <w:sz w:val="28"/>
        </w:rPr>
        <w:t>nuôi dưỡng. Anh Nguyễn Gia</w:t>
      </w:r>
      <w:r>
        <w:rPr>
          <w:spacing w:val="-1"/>
          <w:sz w:val="28"/>
        </w:rPr>
        <w:t> </w:t>
      </w:r>
      <w:r>
        <w:rPr>
          <w:sz w:val="28"/>
        </w:rPr>
        <w:t>L cấp dưỡng nuôi con mỗi tháng 2.000.000 đồng kể từ tháng 01/2023 cho đến khi cháu Gia Hân thành niên và có khả năng lao động nuôi sống bản thân.</w:t>
      </w:r>
    </w:p>
    <w:p>
      <w:pPr>
        <w:pStyle w:val="BodyText"/>
        <w:spacing w:line="268" w:lineRule="auto"/>
        <w:ind w:right="299"/>
        <w:jc w:val="both"/>
      </w:pPr>
      <w:r>
        <w:rPr/>
        <w:t>Anh Nguyễn Gia L có quyền thăm nom, chăm sóc, giáo dục con chung, không ai có quyền cản trở thực hiện quyền này.</w:t>
      </w:r>
    </w:p>
    <w:p>
      <w:pPr>
        <w:spacing w:line="268" w:lineRule="auto" w:before="0"/>
        <w:ind w:left="162" w:right="307" w:firstLine="707"/>
        <w:jc w:val="both"/>
        <w:rPr>
          <w:i/>
          <w:sz w:val="28"/>
        </w:rPr>
      </w:pPr>
      <w:r>
        <w:rPr>
          <w:i/>
          <w:sz w:val="28"/>
        </w:rPr>
        <w:t>Kể từ ngày có đơn yêu cầu thi hành án của người được thi hành án cho</w:t>
      </w:r>
      <w:r>
        <w:rPr>
          <w:i/>
          <w:spacing w:val="40"/>
          <w:sz w:val="28"/>
        </w:rPr>
        <w:t> </w:t>
      </w:r>
      <w:r>
        <w:rPr>
          <w:i/>
          <w:sz w:val="28"/>
        </w:rPr>
        <w:t>đến khi thi hành xong tất cả các</w:t>
      </w:r>
      <w:r>
        <w:rPr>
          <w:i/>
          <w:spacing w:val="-1"/>
          <w:sz w:val="28"/>
        </w:rPr>
        <w:t> </w:t>
      </w:r>
      <w:r>
        <w:rPr>
          <w:i/>
          <w:sz w:val="28"/>
        </w:rPr>
        <w:t>khoản tiền, hàng tháng bên phải thi hành án còn phải</w:t>
      </w:r>
      <w:r>
        <w:rPr>
          <w:i/>
          <w:spacing w:val="34"/>
          <w:sz w:val="28"/>
        </w:rPr>
        <w:t> </w:t>
      </w:r>
      <w:r>
        <w:rPr>
          <w:i/>
          <w:sz w:val="28"/>
        </w:rPr>
        <w:t>chịu</w:t>
      </w:r>
      <w:r>
        <w:rPr>
          <w:i/>
          <w:spacing w:val="34"/>
          <w:sz w:val="28"/>
        </w:rPr>
        <w:t> </w:t>
      </w:r>
      <w:r>
        <w:rPr>
          <w:i/>
          <w:sz w:val="28"/>
        </w:rPr>
        <w:t>khoản</w:t>
      </w:r>
      <w:r>
        <w:rPr>
          <w:i/>
          <w:spacing w:val="31"/>
          <w:sz w:val="28"/>
        </w:rPr>
        <w:t> </w:t>
      </w:r>
      <w:r>
        <w:rPr>
          <w:i/>
          <w:sz w:val="28"/>
        </w:rPr>
        <w:t>tiền</w:t>
      </w:r>
      <w:r>
        <w:rPr>
          <w:i/>
          <w:spacing w:val="32"/>
          <w:sz w:val="28"/>
        </w:rPr>
        <w:t> </w:t>
      </w:r>
      <w:r>
        <w:rPr>
          <w:i/>
          <w:sz w:val="28"/>
        </w:rPr>
        <w:t>lãi</w:t>
      </w:r>
      <w:r>
        <w:rPr>
          <w:i/>
          <w:spacing w:val="34"/>
          <w:sz w:val="28"/>
        </w:rPr>
        <w:t> </w:t>
      </w:r>
      <w:r>
        <w:rPr>
          <w:i/>
          <w:sz w:val="28"/>
        </w:rPr>
        <w:t>của</w:t>
      </w:r>
      <w:r>
        <w:rPr>
          <w:i/>
          <w:spacing w:val="31"/>
          <w:sz w:val="28"/>
        </w:rPr>
        <w:t> </w:t>
      </w:r>
      <w:r>
        <w:rPr>
          <w:i/>
          <w:sz w:val="28"/>
        </w:rPr>
        <w:t>số</w:t>
      </w:r>
      <w:r>
        <w:rPr>
          <w:i/>
          <w:spacing w:val="31"/>
          <w:sz w:val="28"/>
        </w:rPr>
        <w:t> </w:t>
      </w:r>
      <w:r>
        <w:rPr>
          <w:i/>
          <w:sz w:val="28"/>
        </w:rPr>
        <w:t>tiền</w:t>
      </w:r>
      <w:r>
        <w:rPr>
          <w:i/>
          <w:spacing w:val="32"/>
          <w:sz w:val="28"/>
        </w:rPr>
        <w:t> </w:t>
      </w:r>
      <w:r>
        <w:rPr>
          <w:i/>
          <w:sz w:val="28"/>
        </w:rPr>
        <w:t>phải</w:t>
      </w:r>
      <w:r>
        <w:rPr>
          <w:i/>
          <w:spacing w:val="32"/>
          <w:sz w:val="28"/>
        </w:rPr>
        <w:t> </w:t>
      </w:r>
      <w:r>
        <w:rPr>
          <w:i/>
          <w:sz w:val="28"/>
        </w:rPr>
        <w:t>thi</w:t>
      </w:r>
      <w:r>
        <w:rPr>
          <w:i/>
          <w:spacing w:val="34"/>
          <w:sz w:val="28"/>
        </w:rPr>
        <w:t> </w:t>
      </w:r>
      <w:r>
        <w:rPr>
          <w:i/>
          <w:sz w:val="28"/>
        </w:rPr>
        <w:t>hành</w:t>
      </w:r>
      <w:r>
        <w:rPr>
          <w:i/>
          <w:spacing w:val="31"/>
          <w:sz w:val="28"/>
        </w:rPr>
        <w:t> </w:t>
      </w:r>
      <w:r>
        <w:rPr>
          <w:i/>
          <w:sz w:val="28"/>
        </w:rPr>
        <w:t>án</w:t>
      </w:r>
      <w:r>
        <w:rPr>
          <w:i/>
          <w:spacing w:val="34"/>
          <w:sz w:val="28"/>
        </w:rPr>
        <w:t> </w:t>
      </w:r>
      <w:r>
        <w:rPr>
          <w:i/>
          <w:sz w:val="28"/>
        </w:rPr>
        <w:t>tương</w:t>
      </w:r>
      <w:r>
        <w:rPr>
          <w:i/>
          <w:spacing w:val="34"/>
          <w:sz w:val="28"/>
        </w:rPr>
        <w:t> </w:t>
      </w:r>
      <w:r>
        <w:rPr>
          <w:i/>
          <w:sz w:val="28"/>
        </w:rPr>
        <w:t>ứng</w:t>
      </w:r>
      <w:r>
        <w:rPr>
          <w:i/>
          <w:spacing w:val="33"/>
          <w:sz w:val="28"/>
        </w:rPr>
        <w:t> </w:t>
      </w:r>
      <w:r>
        <w:rPr>
          <w:i/>
          <w:sz w:val="28"/>
        </w:rPr>
        <w:t>với</w:t>
      </w:r>
      <w:r>
        <w:rPr>
          <w:i/>
          <w:spacing w:val="31"/>
          <w:sz w:val="28"/>
        </w:rPr>
        <w:t> </w:t>
      </w:r>
      <w:r>
        <w:rPr>
          <w:i/>
          <w:sz w:val="28"/>
        </w:rPr>
        <w:t>thời</w:t>
      </w:r>
      <w:r>
        <w:rPr>
          <w:i/>
          <w:spacing w:val="34"/>
          <w:sz w:val="28"/>
        </w:rPr>
        <w:t> </w:t>
      </w:r>
      <w:r>
        <w:rPr>
          <w:i/>
          <w:sz w:val="28"/>
        </w:rPr>
        <w:t>gian</w:t>
      </w:r>
    </w:p>
    <w:p>
      <w:pPr>
        <w:spacing w:after="0" w:line="268" w:lineRule="auto"/>
        <w:jc w:val="both"/>
        <w:rPr>
          <w:sz w:val="28"/>
        </w:rPr>
        <w:sectPr>
          <w:type w:val="continuous"/>
          <w:pgSz w:w="11910" w:h="16840"/>
          <w:pgMar w:top="960" w:bottom="280" w:left="1540" w:right="740"/>
        </w:sectPr>
      </w:pPr>
    </w:p>
    <w:p>
      <w:pPr>
        <w:spacing w:line="268" w:lineRule="auto" w:before="61"/>
        <w:ind w:left="162" w:right="302" w:firstLine="0"/>
        <w:jc w:val="both"/>
        <w:rPr>
          <w:i/>
          <w:sz w:val="28"/>
        </w:rPr>
      </w:pPr>
      <w:r>
        <w:rPr>
          <w:i/>
          <w:sz w:val="28"/>
        </w:rPr>
        <w:t>chậm trả tại thời điểm thanh toán theo mức lãi suất quy định tại khoản 2 Điều</w:t>
      </w:r>
      <w:r>
        <w:rPr>
          <w:i/>
          <w:sz w:val="28"/>
        </w:rPr>
        <w:t> 468 của Bộ luật dân sự.</w:t>
      </w:r>
    </w:p>
    <w:p>
      <w:pPr>
        <w:spacing w:line="268" w:lineRule="auto" w:before="0"/>
        <w:ind w:left="162" w:right="303" w:firstLine="707"/>
        <w:jc w:val="both"/>
        <w:rPr>
          <w:i/>
          <w:sz w:val="28"/>
        </w:rPr>
      </w:pPr>
      <w:r>
        <w:rPr>
          <w:i/>
          <w:sz w:val="28"/>
        </w:rPr>
        <w:t>Quyết định này được thi hành theo quy định tại Điều 2 của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Điều 6, Điều 7 và Điều 9 của Luật Thi hành án dân sự; thời hiệu thi hành án được thực hiện theo quy định tại Điều 30 của Luật thi hành án dân sự.</w:t>
      </w:r>
    </w:p>
    <w:p>
      <w:pPr>
        <w:pStyle w:val="ListParagraph"/>
        <w:numPr>
          <w:ilvl w:val="1"/>
          <w:numId w:val="1"/>
        </w:numPr>
        <w:tabs>
          <w:tab w:pos="1362" w:val="left" w:leader="none"/>
        </w:tabs>
        <w:spacing w:line="318" w:lineRule="exact" w:before="0" w:after="0"/>
        <w:ind w:left="1362" w:right="0" w:hanging="492"/>
        <w:jc w:val="both"/>
        <w:rPr>
          <w:sz w:val="28"/>
        </w:rPr>
      </w:pPr>
      <w:r>
        <w:rPr>
          <w:i/>
          <w:sz w:val="28"/>
        </w:rPr>
        <w:t>Về</w:t>
      </w:r>
      <w:r>
        <w:rPr>
          <w:i/>
          <w:spacing w:val="-5"/>
          <w:sz w:val="28"/>
        </w:rPr>
        <w:t> </w:t>
      </w:r>
      <w:r>
        <w:rPr>
          <w:i/>
          <w:sz w:val="28"/>
        </w:rPr>
        <w:t>tài</w:t>
      </w:r>
      <w:r>
        <w:rPr>
          <w:i/>
          <w:spacing w:val="-5"/>
          <w:sz w:val="28"/>
        </w:rPr>
        <w:t> </w:t>
      </w:r>
      <w:r>
        <w:rPr>
          <w:i/>
          <w:sz w:val="28"/>
        </w:rPr>
        <w:t>sản</w:t>
      </w:r>
      <w:r>
        <w:rPr>
          <w:i/>
          <w:spacing w:val="-2"/>
          <w:sz w:val="28"/>
        </w:rPr>
        <w:t> </w:t>
      </w:r>
      <w:r>
        <w:rPr>
          <w:i/>
          <w:sz w:val="28"/>
        </w:rPr>
        <w:t>chung</w:t>
      </w:r>
      <w:r>
        <w:rPr>
          <w:i/>
          <w:spacing w:val="-5"/>
          <w:sz w:val="28"/>
        </w:rPr>
        <w:t> </w:t>
      </w:r>
      <w:r>
        <w:rPr>
          <w:i/>
          <w:sz w:val="28"/>
        </w:rPr>
        <w:t>và</w:t>
      </w:r>
      <w:r>
        <w:rPr>
          <w:i/>
          <w:spacing w:val="-2"/>
          <w:sz w:val="28"/>
        </w:rPr>
        <w:t> </w:t>
      </w:r>
      <w:r>
        <w:rPr>
          <w:i/>
          <w:sz w:val="28"/>
        </w:rPr>
        <w:t>nợ</w:t>
      </w:r>
      <w:r>
        <w:rPr>
          <w:i/>
          <w:spacing w:val="-4"/>
          <w:sz w:val="28"/>
        </w:rPr>
        <w:t> </w:t>
      </w:r>
      <w:r>
        <w:rPr>
          <w:i/>
          <w:sz w:val="28"/>
        </w:rPr>
        <w:t>chung:</w:t>
      </w:r>
      <w:r>
        <w:rPr>
          <w:i/>
          <w:spacing w:val="-1"/>
          <w:sz w:val="28"/>
        </w:rPr>
        <w:t> </w:t>
      </w:r>
      <w:r>
        <w:rPr>
          <w:sz w:val="28"/>
        </w:rPr>
        <w:t>Không</w:t>
      </w:r>
      <w:r>
        <w:rPr>
          <w:spacing w:val="-6"/>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4"/>
          <w:sz w:val="28"/>
        </w:rPr>
        <w:t> </w:t>
      </w:r>
      <w:r>
        <w:rPr>
          <w:spacing w:val="-2"/>
          <w:sz w:val="28"/>
        </w:rPr>
        <w:t>quyết.</w:t>
      </w:r>
    </w:p>
    <w:p>
      <w:pPr>
        <w:pStyle w:val="ListParagraph"/>
        <w:numPr>
          <w:ilvl w:val="1"/>
          <w:numId w:val="1"/>
        </w:numPr>
        <w:tabs>
          <w:tab w:pos="1382" w:val="left" w:leader="none"/>
        </w:tabs>
        <w:spacing w:line="268" w:lineRule="auto" w:before="38" w:after="0"/>
        <w:ind w:left="162" w:right="293" w:firstLine="707"/>
        <w:jc w:val="both"/>
        <w:rPr>
          <w:sz w:val="28"/>
        </w:rPr>
      </w:pPr>
      <w:r>
        <w:rPr>
          <w:i/>
          <w:sz w:val="28"/>
        </w:rPr>
        <w:t>Về án phí: </w:t>
      </w:r>
      <w:r>
        <w:rPr>
          <w:sz w:val="28"/>
        </w:rPr>
        <w:t>Chị Lê Thị N thỏa thuận chịu 150.000 đồng án phí ly hôn sơ thẩm và 150.000 đồng án phí cấp dưỡng nuôi con nhưng được trừ vào số tiền tạm</w:t>
      </w:r>
      <w:r>
        <w:rPr>
          <w:spacing w:val="-5"/>
          <w:sz w:val="28"/>
        </w:rPr>
        <w:t> </w:t>
      </w:r>
      <w:r>
        <w:rPr>
          <w:sz w:val="28"/>
        </w:rPr>
        <w:t>ứng án phí hôn nhân gia</w:t>
      </w:r>
      <w:r>
        <w:rPr>
          <w:spacing w:val="-2"/>
          <w:sz w:val="28"/>
        </w:rPr>
        <w:t> </w:t>
      </w:r>
      <w:r>
        <w:rPr>
          <w:sz w:val="28"/>
        </w:rPr>
        <w:t>đình</w:t>
      </w:r>
      <w:r>
        <w:rPr>
          <w:spacing w:val="-1"/>
          <w:sz w:val="28"/>
        </w:rPr>
        <w:t> </w:t>
      </w:r>
      <w:r>
        <w:rPr>
          <w:sz w:val="28"/>
        </w:rPr>
        <w:t>sơ</w:t>
      </w:r>
      <w:r>
        <w:rPr>
          <w:spacing w:val="-2"/>
          <w:sz w:val="28"/>
        </w:rPr>
        <w:t> </w:t>
      </w:r>
      <w:r>
        <w:rPr>
          <w:sz w:val="28"/>
        </w:rPr>
        <w:t>thẩm</w:t>
      </w:r>
      <w:r>
        <w:rPr>
          <w:spacing w:val="-3"/>
          <w:sz w:val="28"/>
        </w:rPr>
        <w:t> </w:t>
      </w:r>
      <w:r>
        <w:rPr>
          <w:sz w:val="28"/>
        </w:rPr>
        <w:t>mà chị Na đã</w:t>
      </w:r>
      <w:r>
        <w:rPr>
          <w:spacing w:val="-1"/>
          <w:sz w:val="28"/>
        </w:rPr>
        <w:t> </w:t>
      </w:r>
      <w:r>
        <w:rPr>
          <w:sz w:val="28"/>
        </w:rPr>
        <w:t>nộp</w:t>
      </w:r>
      <w:r>
        <w:rPr>
          <w:spacing w:val="-1"/>
          <w:sz w:val="28"/>
        </w:rPr>
        <w:t> </w:t>
      </w:r>
      <w:r>
        <w:rPr>
          <w:sz w:val="28"/>
        </w:rPr>
        <w:t>là</w:t>
      </w:r>
      <w:r>
        <w:rPr>
          <w:spacing w:val="-2"/>
          <w:sz w:val="28"/>
        </w:rPr>
        <w:t> </w:t>
      </w:r>
      <w:r>
        <w:rPr>
          <w:sz w:val="28"/>
        </w:rPr>
        <w:t>300.000 đồng </w:t>
      </w:r>
      <w:r>
        <w:rPr>
          <w:i/>
          <w:sz w:val="28"/>
        </w:rPr>
        <w:t>(Ba</w:t>
      </w:r>
      <w:r>
        <w:rPr>
          <w:i/>
          <w:sz w:val="28"/>
        </w:rPr>
        <w:t> trăm ngàn đồng) </w:t>
      </w:r>
      <w:r>
        <w:rPr>
          <w:sz w:val="28"/>
        </w:rPr>
        <w:t>tại biên lai thu tiền tạm ứng án phí, lệ phí Tòa án số CC/2021/0000517 ngày 04 tháng 11 năm 2022 của Chi cục thi hành án dân sự thành phố Đông Hà, tỉnh Quảng Trị. Chị Lê Thị N đã nộp đủ án phí hôn nhân gia đình sơ thẩm.</w:t>
      </w:r>
    </w:p>
    <w:p>
      <w:pPr>
        <w:pStyle w:val="ListParagraph"/>
        <w:numPr>
          <w:ilvl w:val="0"/>
          <w:numId w:val="1"/>
        </w:numPr>
        <w:tabs>
          <w:tab w:pos="1185" w:val="left" w:leader="none"/>
        </w:tabs>
        <w:spacing w:line="268" w:lineRule="auto" w:before="0" w:after="0"/>
        <w:ind w:left="162" w:right="304"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1" w:after="1"/>
        <w:ind w:left="0" w:firstLine="0"/>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3"/>
        <w:gridCol w:w="4086"/>
      </w:tblGrid>
      <w:tr>
        <w:trPr>
          <w:trHeight w:val="2245" w:hRule="atLeast"/>
        </w:trPr>
        <w:tc>
          <w:tcPr>
            <w:tcW w:w="4523"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2"/>
                <w:sz w:val="22"/>
              </w:rPr>
              <w:t> </w:t>
            </w:r>
            <w:r>
              <w:rPr>
                <w:sz w:val="22"/>
              </w:rPr>
              <w:t>Đông</w:t>
            </w:r>
            <w:r>
              <w:rPr>
                <w:spacing w:val="-3"/>
                <w:sz w:val="22"/>
              </w:rPr>
              <w:t> </w:t>
            </w:r>
            <w:r>
              <w:rPr>
                <w:spacing w:val="-5"/>
                <w:sz w:val="22"/>
              </w:rPr>
              <w:t>Hà;</w:t>
            </w:r>
          </w:p>
          <w:p>
            <w:pPr>
              <w:pStyle w:val="TableParagraph"/>
              <w:numPr>
                <w:ilvl w:val="0"/>
                <w:numId w:val="2"/>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Đông</w:t>
            </w:r>
            <w:r>
              <w:rPr>
                <w:spacing w:val="-5"/>
                <w:sz w:val="22"/>
              </w:rPr>
              <w:t> Hà;</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Phường</w:t>
            </w:r>
            <w:r>
              <w:rPr>
                <w:spacing w:val="-6"/>
                <w:sz w:val="22"/>
              </w:rPr>
              <w:t> </w:t>
            </w:r>
            <w:r>
              <w:rPr>
                <w:sz w:val="22"/>
              </w:rPr>
              <w:t>3,</w:t>
            </w:r>
            <w:r>
              <w:rPr>
                <w:spacing w:val="-3"/>
                <w:sz w:val="22"/>
              </w:rPr>
              <w:t> </w:t>
            </w:r>
            <w:r>
              <w:rPr>
                <w:sz w:val="22"/>
              </w:rPr>
              <w:t>TP.</w:t>
            </w:r>
            <w:r>
              <w:rPr>
                <w:spacing w:val="-3"/>
                <w:sz w:val="22"/>
              </w:rPr>
              <w:t> </w:t>
            </w:r>
            <w:r>
              <w:rPr>
                <w:sz w:val="22"/>
              </w:rPr>
              <w:t>Đông</w:t>
            </w:r>
            <w:r>
              <w:rPr>
                <w:spacing w:val="-4"/>
                <w:sz w:val="22"/>
              </w:rPr>
              <w:t> </w:t>
            </w:r>
            <w:r>
              <w:rPr>
                <w:spacing w:val="-5"/>
                <w:sz w:val="22"/>
              </w:rPr>
              <w:t>Hà;</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086" w:type="dxa"/>
          </w:tcPr>
          <w:p>
            <w:pPr>
              <w:pStyle w:val="TableParagraph"/>
              <w:spacing w:line="313" w:lineRule="exact"/>
              <w:ind w:left="1467"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468" w:right="44"/>
              <w:jc w:val="center"/>
              <w:rPr>
                <w:b/>
                <w:sz w:val="28"/>
              </w:rPr>
            </w:pPr>
            <w:r>
              <w:rPr>
                <w:b/>
                <w:sz w:val="28"/>
              </w:rPr>
              <w:t>Nguyễn</w:t>
            </w:r>
            <w:r>
              <w:rPr>
                <w:b/>
                <w:spacing w:val="-7"/>
                <w:sz w:val="28"/>
              </w:rPr>
              <w:t> </w:t>
            </w:r>
            <w:r>
              <w:rPr>
                <w:b/>
                <w:sz w:val="28"/>
              </w:rPr>
              <w:t>Thị</w:t>
            </w:r>
            <w:r>
              <w:rPr>
                <w:b/>
                <w:spacing w:val="-2"/>
                <w:sz w:val="28"/>
              </w:rPr>
              <w:t> </w:t>
            </w:r>
            <w:r>
              <w:rPr>
                <w:b/>
                <w:sz w:val="28"/>
              </w:rPr>
              <w:t>Vũ</w:t>
            </w:r>
            <w:r>
              <w:rPr>
                <w:b/>
                <w:spacing w:val="-1"/>
                <w:sz w:val="28"/>
              </w:rPr>
              <w:t> </w:t>
            </w:r>
            <w:r>
              <w:rPr>
                <w:b/>
                <w:spacing w:val="-4"/>
                <w:sz w:val="28"/>
              </w:rPr>
              <w:t>Xuân</w:t>
            </w:r>
          </w:p>
        </w:tc>
      </w:tr>
    </w:tbl>
    <w:sectPr>
      <w:pgSz w:w="11910" w:h="16840"/>
      <w:pgMar w:top="9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14" w:hanging="125"/>
      </w:pPr>
      <w:rPr>
        <w:rFonts w:hint="default"/>
        <w:lang w:val="vi" w:eastAsia="en-US" w:bidi="ar-SA"/>
      </w:rPr>
    </w:lvl>
    <w:lvl w:ilvl="2">
      <w:start w:val="0"/>
      <w:numFmt w:val="bullet"/>
      <w:lvlText w:val="•"/>
      <w:lvlJc w:val="left"/>
      <w:pPr>
        <w:ind w:left="1048" w:hanging="125"/>
      </w:pPr>
      <w:rPr>
        <w:rFonts w:hint="default"/>
        <w:lang w:val="vi" w:eastAsia="en-US" w:bidi="ar-SA"/>
      </w:rPr>
    </w:lvl>
    <w:lvl w:ilvl="3">
      <w:start w:val="0"/>
      <w:numFmt w:val="bullet"/>
      <w:lvlText w:val="•"/>
      <w:lvlJc w:val="left"/>
      <w:pPr>
        <w:ind w:left="1482" w:hanging="125"/>
      </w:pPr>
      <w:rPr>
        <w:rFonts w:hint="default"/>
        <w:lang w:val="vi" w:eastAsia="en-US" w:bidi="ar-SA"/>
      </w:rPr>
    </w:lvl>
    <w:lvl w:ilvl="4">
      <w:start w:val="0"/>
      <w:numFmt w:val="bullet"/>
      <w:lvlText w:val="•"/>
      <w:lvlJc w:val="left"/>
      <w:pPr>
        <w:ind w:left="1917" w:hanging="125"/>
      </w:pPr>
      <w:rPr>
        <w:rFonts w:hint="default"/>
        <w:lang w:val="vi" w:eastAsia="en-US" w:bidi="ar-SA"/>
      </w:rPr>
    </w:lvl>
    <w:lvl w:ilvl="5">
      <w:start w:val="0"/>
      <w:numFmt w:val="bullet"/>
      <w:lvlText w:val="•"/>
      <w:lvlJc w:val="left"/>
      <w:pPr>
        <w:ind w:left="2351" w:hanging="125"/>
      </w:pPr>
      <w:rPr>
        <w:rFonts w:hint="default"/>
        <w:lang w:val="vi" w:eastAsia="en-US" w:bidi="ar-SA"/>
      </w:rPr>
    </w:lvl>
    <w:lvl w:ilvl="6">
      <w:start w:val="0"/>
      <w:numFmt w:val="bullet"/>
      <w:lvlText w:val="•"/>
      <w:lvlJc w:val="left"/>
      <w:pPr>
        <w:ind w:left="2785" w:hanging="125"/>
      </w:pPr>
      <w:rPr>
        <w:rFonts w:hint="default"/>
        <w:lang w:val="vi" w:eastAsia="en-US" w:bidi="ar-SA"/>
      </w:rPr>
    </w:lvl>
    <w:lvl w:ilvl="7">
      <w:start w:val="0"/>
      <w:numFmt w:val="bullet"/>
      <w:lvlText w:val="•"/>
      <w:lvlJc w:val="left"/>
      <w:pPr>
        <w:ind w:left="3220" w:hanging="125"/>
      </w:pPr>
      <w:rPr>
        <w:rFonts w:hint="default"/>
        <w:lang w:val="vi" w:eastAsia="en-US" w:bidi="ar-SA"/>
      </w:rPr>
    </w:lvl>
    <w:lvl w:ilvl="8">
      <w:start w:val="0"/>
      <w:numFmt w:val="bullet"/>
      <w:lvlText w:val="•"/>
      <w:lvlJc w:val="left"/>
      <w:pPr>
        <w:ind w:left="3654" w:hanging="125"/>
      </w:pPr>
      <w:rPr>
        <w:rFonts w:hint="default"/>
        <w:lang w:val="vi" w:eastAsia="en-US" w:bidi="ar-SA"/>
      </w:rPr>
    </w:lvl>
  </w:abstractNum>
  <w:abstractNum w:abstractNumId="0">
    <w:multiLevelType w:val="hybridMultilevel"/>
    <w:lvl w:ilvl="0">
      <w:start w:val="1"/>
      <w:numFmt w:val="decimal"/>
      <w:lvlText w:val="%1."/>
      <w:lvlJc w:val="left"/>
      <w:pPr>
        <w:ind w:left="1143"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2" w:hanging="518"/>
        <w:jc w:val="left"/>
      </w:pPr>
      <w:rPr>
        <w:rFonts w:hint="default" w:ascii="Times New Roman" w:hAnsi="Times New Roman" w:eastAsia="Times New Roman" w:cs="Times New Roman"/>
        <w:b w:val="0"/>
        <w:bCs w:val="0"/>
        <w:i/>
        <w:iCs/>
        <w:spacing w:val="-1"/>
        <w:w w:val="100"/>
        <w:sz w:val="28"/>
        <w:szCs w:val="28"/>
        <w:lang w:val="vi" w:eastAsia="en-US" w:bidi="ar-SA"/>
      </w:rPr>
    </w:lvl>
    <w:lvl w:ilvl="2">
      <w:start w:val="0"/>
      <w:numFmt w:val="bullet"/>
      <w:lvlText w:val="•"/>
      <w:lvlJc w:val="left"/>
      <w:pPr>
        <w:ind w:left="2082" w:hanging="518"/>
      </w:pPr>
      <w:rPr>
        <w:rFonts w:hint="default"/>
        <w:lang w:val="vi" w:eastAsia="en-US" w:bidi="ar-SA"/>
      </w:rPr>
    </w:lvl>
    <w:lvl w:ilvl="3">
      <w:start w:val="0"/>
      <w:numFmt w:val="bullet"/>
      <w:lvlText w:val="•"/>
      <w:lvlJc w:val="left"/>
      <w:pPr>
        <w:ind w:left="3025" w:hanging="518"/>
      </w:pPr>
      <w:rPr>
        <w:rFonts w:hint="default"/>
        <w:lang w:val="vi" w:eastAsia="en-US" w:bidi="ar-SA"/>
      </w:rPr>
    </w:lvl>
    <w:lvl w:ilvl="4">
      <w:start w:val="0"/>
      <w:numFmt w:val="bullet"/>
      <w:lvlText w:val="•"/>
      <w:lvlJc w:val="left"/>
      <w:pPr>
        <w:ind w:left="3968" w:hanging="518"/>
      </w:pPr>
      <w:rPr>
        <w:rFonts w:hint="default"/>
        <w:lang w:val="vi" w:eastAsia="en-US" w:bidi="ar-SA"/>
      </w:rPr>
    </w:lvl>
    <w:lvl w:ilvl="5">
      <w:start w:val="0"/>
      <w:numFmt w:val="bullet"/>
      <w:lvlText w:val="•"/>
      <w:lvlJc w:val="left"/>
      <w:pPr>
        <w:ind w:left="4911" w:hanging="518"/>
      </w:pPr>
      <w:rPr>
        <w:rFonts w:hint="default"/>
        <w:lang w:val="vi" w:eastAsia="en-US" w:bidi="ar-SA"/>
      </w:rPr>
    </w:lvl>
    <w:lvl w:ilvl="6">
      <w:start w:val="0"/>
      <w:numFmt w:val="bullet"/>
      <w:lvlText w:val="•"/>
      <w:lvlJc w:val="left"/>
      <w:pPr>
        <w:ind w:left="5854" w:hanging="518"/>
      </w:pPr>
      <w:rPr>
        <w:rFonts w:hint="default"/>
        <w:lang w:val="vi" w:eastAsia="en-US" w:bidi="ar-SA"/>
      </w:rPr>
    </w:lvl>
    <w:lvl w:ilvl="7">
      <w:start w:val="0"/>
      <w:numFmt w:val="bullet"/>
      <w:lvlText w:val="•"/>
      <w:lvlJc w:val="left"/>
      <w:pPr>
        <w:ind w:left="6797" w:hanging="518"/>
      </w:pPr>
      <w:rPr>
        <w:rFonts w:hint="default"/>
        <w:lang w:val="vi" w:eastAsia="en-US" w:bidi="ar-SA"/>
      </w:rPr>
    </w:lvl>
    <w:lvl w:ilvl="8">
      <w:start w:val="0"/>
      <w:numFmt w:val="bullet"/>
      <w:lvlText w:val="•"/>
      <w:lvlJc w:val="left"/>
      <w:pPr>
        <w:ind w:left="7740" w:hanging="51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2023-04-24T11:17:12Z</dcterms:created>
  <dcterms:modified xsi:type="dcterms:W3CDTF">2023-04-24T11:17:12Z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