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ight="0" w:firstLine="0"/>
        <w:jc w:val="left"/>
        <w:rPr>
          <w:sz w:val="2"/>
        </w:rPr>
      </w:pPr>
      <w:r>
        <w:rPr/>
        <w:pict>
          <v:line style="position:absolute;mso-position-horizontal-relative:page;mso-position-vertical-relative:page;z-index:-15836160" from="374.799988pt,87.999992pt" to="481.949988pt,87.999992pt" stroked="true" strokeweight=".75pt" strokecolor="#000000">
            <v:stroke dashstyle="solid"/>
            <w10:wrap type="none"/>
          </v:line>
        </w:pic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2"/>
        <w:gridCol w:w="5359"/>
      </w:tblGrid>
      <w:tr>
        <w:trPr>
          <w:trHeight w:val="2418" w:hRule="atLeast"/>
        </w:trPr>
        <w:tc>
          <w:tcPr>
            <w:tcW w:w="4112" w:type="dxa"/>
          </w:tcPr>
          <w:p>
            <w:pPr>
              <w:pStyle w:val="TableParagraph"/>
              <w:spacing w:after="22"/>
              <w:ind w:left="114" w:right="363" w:firstLine="67"/>
              <w:jc w:val="center"/>
              <w:rPr>
                <w:b/>
                <w:sz w:val="24"/>
              </w:rPr>
            </w:pPr>
            <w:r>
              <w:rPr>
                <w:b/>
                <w:sz w:val="24"/>
              </w:rPr>
              <w:t>TÒA ÁN NHÂN DÂN CẤP CAO TẠI</w:t>
            </w:r>
            <w:r>
              <w:rPr>
                <w:b/>
                <w:spacing w:val="-9"/>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p>
            <w:pPr>
              <w:pStyle w:val="TableParagraph"/>
              <w:spacing w:line="20" w:lineRule="exact"/>
              <w:ind w:left="1106"/>
              <w:rPr>
                <w:sz w:val="2"/>
              </w:rPr>
            </w:pPr>
            <w:r>
              <w:rPr>
                <w:sz w:val="2"/>
              </w:rPr>
              <w:pict>
                <v:group style="width:66.75pt;height:.75pt;mso-position-horizontal-relative:char;mso-position-vertical-relative:line" id="docshapegroup1" coordorigin="0,0" coordsize="1335,15">
                  <v:line style="position:absolute" from="0,8" to="1335,8" stroked="true" strokeweight=".75pt" strokecolor="#000000">
                    <v:stroke dashstyle="solid"/>
                  </v:line>
                </v:group>
              </w:pict>
            </w:r>
            <w:r>
              <w:rPr>
                <w:sz w:val="2"/>
              </w:rPr>
            </w:r>
          </w:p>
          <w:p>
            <w:pPr>
              <w:pStyle w:val="TableParagraph"/>
              <w:spacing w:before="63"/>
              <w:ind w:left="445" w:right="69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929/2022/HC-PT Ngày 29 – 11 – 2022</w:t>
            </w:r>
          </w:p>
          <w:p>
            <w:pPr>
              <w:pStyle w:val="TableParagraph"/>
              <w:spacing w:before="62"/>
              <w:ind w:left="285" w:right="531" w:hanging="3"/>
              <w:jc w:val="center"/>
              <w:rPr>
                <w:sz w:val="24"/>
              </w:rPr>
            </w:pPr>
            <w:r>
              <w:rPr>
                <w:sz w:val="24"/>
              </w:rPr>
              <w:t>V/v khiếu kiện quyết định hành chính</w:t>
            </w:r>
            <w:r>
              <w:rPr>
                <w:spacing w:val="-6"/>
                <w:sz w:val="24"/>
              </w:rPr>
              <w:t> </w:t>
            </w:r>
            <w:r>
              <w:rPr>
                <w:sz w:val="24"/>
              </w:rPr>
              <w:t>về</w:t>
            </w:r>
            <w:r>
              <w:rPr>
                <w:spacing w:val="-7"/>
                <w:sz w:val="24"/>
              </w:rPr>
              <w:t> </w:t>
            </w:r>
            <w:r>
              <w:rPr>
                <w:sz w:val="24"/>
              </w:rPr>
              <w:t>việc</w:t>
            </w:r>
            <w:r>
              <w:rPr>
                <w:spacing w:val="-5"/>
                <w:sz w:val="24"/>
              </w:rPr>
              <w:t> </w:t>
            </w:r>
            <w:r>
              <w:rPr>
                <w:sz w:val="24"/>
              </w:rPr>
              <w:t>cưỡng</w:t>
            </w:r>
            <w:r>
              <w:rPr>
                <w:spacing w:val="-9"/>
                <w:sz w:val="24"/>
              </w:rPr>
              <w:t> </w:t>
            </w:r>
            <w:r>
              <w:rPr>
                <w:sz w:val="24"/>
              </w:rPr>
              <w:t>chế</w:t>
            </w:r>
            <w:r>
              <w:rPr>
                <w:spacing w:val="-5"/>
                <w:sz w:val="24"/>
              </w:rPr>
              <w:t> </w:t>
            </w:r>
            <w:r>
              <w:rPr>
                <w:sz w:val="24"/>
              </w:rPr>
              <w:t>thực</w:t>
            </w:r>
            <w:r>
              <w:rPr>
                <w:spacing w:val="-7"/>
                <w:sz w:val="24"/>
              </w:rPr>
              <w:t> </w:t>
            </w:r>
            <w:r>
              <w:rPr>
                <w:sz w:val="24"/>
              </w:rPr>
              <w:t>hiện</w:t>
            </w:r>
          </w:p>
          <w:p>
            <w:pPr>
              <w:pStyle w:val="TableParagraph"/>
              <w:spacing w:line="276" w:lineRule="exact"/>
              <w:ind w:left="51" w:right="301"/>
              <w:jc w:val="center"/>
              <w:rPr>
                <w:sz w:val="24"/>
              </w:rPr>
            </w:pPr>
            <w:r>
              <w:rPr>
                <w:sz w:val="24"/>
              </w:rPr>
              <w:t>quyết</w:t>
            </w:r>
            <w:r>
              <w:rPr>
                <w:spacing w:val="-6"/>
                <w:sz w:val="24"/>
              </w:rPr>
              <w:t> </w:t>
            </w:r>
            <w:r>
              <w:rPr>
                <w:sz w:val="24"/>
              </w:rPr>
              <w:t>định</w:t>
            </w:r>
            <w:r>
              <w:rPr>
                <w:spacing w:val="-6"/>
                <w:sz w:val="24"/>
              </w:rPr>
              <w:t> </w:t>
            </w:r>
            <w:r>
              <w:rPr>
                <w:sz w:val="24"/>
              </w:rPr>
              <w:t>xử</w:t>
            </w:r>
            <w:r>
              <w:rPr>
                <w:spacing w:val="-7"/>
                <w:sz w:val="24"/>
              </w:rPr>
              <w:t> </w:t>
            </w:r>
            <w:r>
              <w:rPr>
                <w:sz w:val="24"/>
              </w:rPr>
              <w:t>phạt</w:t>
            </w:r>
            <w:r>
              <w:rPr>
                <w:spacing w:val="-6"/>
                <w:sz w:val="24"/>
              </w:rPr>
              <w:t> </w:t>
            </w:r>
            <w:r>
              <w:rPr>
                <w:sz w:val="24"/>
              </w:rPr>
              <w:t>vi</w:t>
            </w:r>
            <w:r>
              <w:rPr>
                <w:spacing w:val="-6"/>
                <w:sz w:val="24"/>
              </w:rPr>
              <w:t> </w:t>
            </w:r>
            <w:r>
              <w:rPr>
                <w:sz w:val="24"/>
              </w:rPr>
              <w:t>phạm</w:t>
            </w:r>
            <w:r>
              <w:rPr>
                <w:spacing w:val="-6"/>
                <w:sz w:val="24"/>
              </w:rPr>
              <w:t> </w:t>
            </w:r>
            <w:r>
              <w:rPr>
                <w:sz w:val="24"/>
              </w:rPr>
              <w:t>hành</w:t>
            </w:r>
            <w:r>
              <w:rPr>
                <w:spacing w:val="-6"/>
                <w:sz w:val="24"/>
              </w:rPr>
              <w:t> </w:t>
            </w:r>
            <w:r>
              <w:rPr>
                <w:sz w:val="24"/>
              </w:rPr>
              <w:t>chính và hành vi cưỡng chế trái pháp luật.</w:t>
            </w:r>
          </w:p>
        </w:tc>
        <w:tc>
          <w:tcPr>
            <w:tcW w:w="5359" w:type="dxa"/>
          </w:tcPr>
          <w:p>
            <w:pPr>
              <w:pStyle w:val="TableParagraph"/>
              <w:spacing w:line="266" w:lineRule="exact"/>
              <w:ind w:left="296" w:right="44"/>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3"/>
              <w:ind w:left="296"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right="0" w:firstLine="0"/>
        <w:jc w:val="left"/>
        <w:rPr>
          <w:sz w:val="25"/>
        </w:rPr>
      </w:pPr>
    </w:p>
    <w:p>
      <w:pPr>
        <w:spacing w:line="322" w:lineRule="exact" w:before="89"/>
        <w:ind w:left="976" w:right="410" w:firstLine="0"/>
        <w:jc w:val="center"/>
        <w:rPr>
          <w:b/>
          <w:sz w:val="28"/>
        </w:rPr>
      </w:pPr>
      <w:r>
        <w:rPr>
          <w:b/>
          <w:sz w:val="28"/>
        </w:rPr>
        <w:t>NHÂN</w:t>
      </w:r>
      <w:r>
        <w:rPr>
          <w:b/>
          <w:spacing w:val="-5"/>
          <w:sz w:val="28"/>
        </w:rPr>
        <w:t> </w:t>
      </w:r>
      <w:r>
        <w:rPr>
          <w:b/>
          <w:spacing w:val="-4"/>
          <w:sz w:val="28"/>
        </w:rPr>
        <w:t>DANH</w:t>
      </w:r>
    </w:p>
    <w:p>
      <w:pPr>
        <w:spacing w:before="0"/>
        <w:ind w:left="976" w:right="40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80"/>
        <w:ind w:left="976" w:right="41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ListParagraph"/>
        <w:numPr>
          <w:ilvl w:val="0"/>
          <w:numId w:val="1"/>
        </w:numPr>
        <w:tabs>
          <w:tab w:pos="1178" w:val="left" w:leader="none"/>
          <w:tab w:pos="4698" w:val="left" w:leader="none"/>
        </w:tabs>
        <w:spacing w:line="381" w:lineRule="auto" w:before="254" w:after="0"/>
        <w:ind w:left="1014" w:right="2584" w:firstLine="0"/>
        <w:jc w:val="left"/>
        <w:rPr>
          <w:b/>
          <w:i/>
          <w:sz w:val="28"/>
        </w:rPr>
      </w:pPr>
      <w:r>
        <w:rPr>
          <w:b/>
          <w:i/>
          <w:sz w:val="28"/>
        </w:rPr>
        <w:t>Thành phần Hội đồng xét xử phúc thẩm gồm có:</w:t>
      </w:r>
      <w:r>
        <w:rPr>
          <w:b/>
          <w:i/>
          <w:sz w:val="28"/>
        </w:rPr>
        <w:t> </w:t>
      </w:r>
      <w:r>
        <w:rPr>
          <w:i/>
          <w:sz w:val="28"/>
        </w:rPr>
        <w:t>Thẩm phán - Chủ tọa phiên tòa</w:t>
      </w:r>
      <w:r>
        <w:rPr>
          <w:sz w:val="28"/>
        </w:rPr>
        <w:t>: Ông Đỗ Đình Thanh </w:t>
      </w:r>
      <w:r>
        <w:rPr>
          <w:i/>
          <w:sz w:val="28"/>
        </w:rPr>
        <w:t>Các thẩm phán</w:t>
      </w:r>
      <w:r>
        <w:rPr>
          <w:sz w:val="28"/>
        </w:rPr>
        <w:t>:</w:t>
        <w:tab/>
        <w:t>Ông</w:t>
      </w:r>
      <w:r>
        <w:rPr>
          <w:spacing w:val="-11"/>
          <w:sz w:val="28"/>
        </w:rPr>
        <w:t> </w:t>
      </w:r>
      <w:r>
        <w:rPr>
          <w:sz w:val="28"/>
        </w:rPr>
        <w:t>Phạm</w:t>
      </w:r>
      <w:r>
        <w:rPr>
          <w:spacing w:val="-16"/>
          <w:sz w:val="28"/>
        </w:rPr>
        <w:t> </w:t>
      </w:r>
      <w:r>
        <w:rPr>
          <w:sz w:val="28"/>
        </w:rPr>
        <w:t>Văn</w:t>
      </w:r>
      <w:r>
        <w:rPr>
          <w:spacing w:val="-11"/>
          <w:sz w:val="28"/>
        </w:rPr>
        <w:t> </w:t>
      </w:r>
      <w:r>
        <w:rPr>
          <w:sz w:val="28"/>
        </w:rPr>
        <w:t>Công</w:t>
      </w:r>
    </w:p>
    <w:p>
      <w:pPr>
        <w:pStyle w:val="BodyText"/>
        <w:spacing w:before="0"/>
        <w:ind w:left="4699" w:right="0" w:firstLine="0"/>
        <w:jc w:val="left"/>
      </w:pPr>
      <w:r>
        <w:rPr/>
        <w:t>Ông</w:t>
      </w:r>
      <w:r>
        <w:rPr>
          <w:spacing w:val="-3"/>
        </w:rPr>
        <w:t> </w:t>
      </w:r>
      <w:r>
        <w:rPr/>
        <w:t>Đặng</w:t>
      </w:r>
      <w:r>
        <w:rPr>
          <w:spacing w:val="-3"/>
        </w:rPr>
        <w:t> </w:t>
      </w:r>
      <w:r>
        <w:rPr/>
        <w:t>Văn</w:t>
      </w:r>
      <w:r>
        <w:rPr>
          <w:spacing w:val="-3"/>
        </w:rPr>
        <w:t> </w:t>
      </w:r>
      <w:r>
        <w:rPr>
          <w:spacing w:val="-10"/>
        </w:rPr>
        <w:t>Ý</w:t>
      </w:r>
    </w:p>
    <w:p>
      <w:pPr>
        <w:pStyle w:val="ListParagraph"/>
        <w:numPr>
          <w:ilvl w:val="0"/>
          <w:numId w:val="1"/>
        </w:numPr>
        <w:tabs>
          <w:tab w:pos="1190" w:val="left" w:leader="none"/>
        </w:tabs>
        <w:spacing w:line="278" w:lineRule="auto" w:before="192" w:after="0"/>
        <w:ind w:left="162" w:right="310" w:firstLine="851"/>
        <w:jc w:val="both"/>
        <w:rPr>
          <w:b/>
          <w:i/>
          <w:sz w:val="28"/>
        </w:rPr>
      </w:pPr>
      <w:r>
        <w:rPr>
          <w:b/>
          <w:i/>
          <w:sz w:val="28"/>
        </w:rPr>
        <w:t>Thư ký phiên toà: </w:t>
      </w:r>
      <w:r>
        <w:rPr>
          <w:sz w:val="28"/>
        </w:rPr>
        <w:t>Bà Phạm Thị Hồng Hạnh – Thư ký Toà án nhân dân cấp cao tại Thành phố Hồ Chí Minh.</w:t>
      </w:r>
    </w:p>
    <w:p>
      <w:pPr>
        <w:pStyle w:val="ListParagraph"/>
        <w:numPr>
          <w:ilvl w:val="0"/>
          <w:numId w:val="1"/>
        </w:numPr>
        <w:tabs>
          <w:tab w:pos="1185" w:val="left" w:leader="none"/>
        </w:tabs>
        <w:spacing w:line="271" w:lineRule="auto" w:before="146" w:after="0"/>
        <w:ind w:left="162" w:right="309" w:firstLine="851"/>
        <w:jc w:val="both"/>
        <w:rPr>
          <w:b/>
          <w:i/>
          <w:sz w:val="28"/>
        </w:rPr>
      </w:pPr>
      <w:r>
        <w:rPr>
          <w:b/>
          <w:i/>
          <w:sz w:val="28"/>
        </w:rPr>
        <w:t>Đại diện Viện kiểm sát nhân dân cấp cao tại Thành phố Hồ Chí Minh</w:t>
      </w:r>
      <w:r>
        <w:rPr>
          <w:b/>
          <w:i/>
          <w:sz w:val="28"/>
        </w:rPr>
        <w:t> tham gia phiên tòa: </w:t>
      </w:r>
      <w:r>
        <w:rPr>
          <w:sz w:val="28"/>
        </w:rPr>
        <w:t>Bà Cao Thị Hạnh – Kiểm sát viên.</w:t>
      </w:r>
    </w:p>
    <w:p>
      <w:pPr>
        <w:pStyle w:val="BodyText"/>
        <w:spacing w:line="276" w:lineRule="auto" w:before="148"/>
        <w:ind w:right="308"/>
      </w:pPr>
      <w:r>
        <w:rPr/>
        <w:t>Ngày 29 tháng 11 năm 2022 tại trụ sở Tòa án nhân dân cấp cao tại Thành phố Hồ Chí Minh xét xử phúc thẩm công khai vụ án hành chính phúc thẩm thụ lý số: 424/2022/TLPT-HC</w:t>
      </w:r>
      <w:r>
        <w:rPr>
          <w:spacing w:val="-1"/>
        </w:rPr>
        <w:t> </w:t>
      </w:r>
      <w:r>
        <w:rPr/>
        <w:t>ngày</w:t>
      </w:r>
      <w:r>
        <w:rPr>
          <w:spacing w:val="-3"/>
        </w:rPr>
        <w:t> </w:t>
      </w:r>
      <w:r>
        <w:rPr/>
        <w:t>29</w:t>
      </w:r>
      <w:r>
        <w:rPr>
          <w:spacing w:val="-2"/>
        </w:rPr>
        <w:t> </w:t>
      </w:r>
      <w:r>
        <w:rPr/>
        <w:t>tháng 7</w:t>
      </w:r>
      <w:r>
        <w:rPr>
          <w:spacing w:val="-2"/>
        </w:rPr>
        <w:t> </w:t>
      </w:r>
      <w:r>
        <w:rPr/>
        <w:t>năm</w:t>
      </w:r>
      <w:r>
        <w:rPr>
          <w:spacing w:val="-6"/>
        </w:rPr>
        <w:t> </w:t>
      </w:r>
      <w:r>
        <w:rPr/>
        <w:t>2022 về</w:t>
      </w:r>
      <w:r>
        <w:rPr>
          <w:spacing w:val="-2"/>
        </w:rPr>
        <w:t> </w:t>
      </w:r>
      <w:r>
        <w:rPr/>
        <w:t>khiếu</w:t>
      </w:r>
      <w:r>
        <w:rPr>
          <w:spacing w:val="-1"/>
        </w:rPr>
        <w:t> </w:t>
      </w:r>
      <w:r>
        <w:rPr/>
        <w:t>kiện quyết định</w:t>
      </w:r>
      <w:r>
        <w:rPr>
          <w:spacing w:val="-1"/>
        </w:rPr>
        <w:t> </w:t>
      </w:r>
      <w:r>
        <w:rPr/>
        <w:t>hành chính về việc cưỡng chế xử phạt vi phạm hành chính và hành vi cưỡng chế trái pháp luật.</w:t>
      </w:r>
    </w:p>
    <w:p>
      <w:pPr>
        <w:pStyle w:val="BodyText"/>
        <w:spacing w:line="276" w:lineRule="auto" w:before="146"/>
        <w:ind w:right="307"/>
      </w:pPr>
      <w:r>
        <w:rPr/>
        <w:t>Do Bản án hành chính sơ thẩm</w:t>
      </w:r>
      <w:r>
        <w:rPr>
          <w:spacing w:val="-2"/>
        </w:rPr>
        <w:t> </w:t>
      </w:r>
      <w:r>
        <w:rPr/>
        <w:t>số: 02/2022/HC-ST ngày 06 tháng 01 năm 2022 của Tòa án nhân dân tỉnh Kiên Giang bị kháng cáo.</w:t>
      </w:r>
    </w:p>
    <w:p>
      <w:pPr>
        <w:pStyle w:val="BodyText"/>
        <w:spacing w:line="276" w:lineRule="auto"/>
        <w:ind w:right="305"/>
      </w:pPr>
      <w:r>
        <w:rPr/>
        <w:t>Theo Quyết định đưa vụ án ra xét xử phúc thẩm số: 1925/2022/QĐ-PT ngày 15 tháng 9 năm 2022; giữa các đương sự:</w:t>
      </w:r>
    </w:p>
    <w:p>
      <w:pPr>
        <w:pStyle w:val="ListParagraph"/>
        <w:numPr>
          <w:ilvl w:val="0"/>
          <w:numId w:val="1"/>
        </w:numPr>
        <w:tabs>
          <w:tab w:pos="1178" w:val="left" w:leader="none"/>
        </w:tabs>
        <w:spacing w:line="240" w:lineRule="auto" w:before="143" w:after="0"/>
        <w:ind w:left="1177" w:right="0" w:hanging="164"/>
        <w:jc w:val="both"/>
        <w:rPr>
          <w:i/>
          <w:sz w:val="28"/>
        </w:rPr>
      </w:pPr>
      <w:r>
        <w:rPr>
          <w:i/>
          <w:sz w:val="28"/>
        </w:rPr>
        <w:t>Người</w:t>
      </w:r>
      <w:r>
        <w:rPr>
          <w:i/>
          <w:spacing w:val="-8"/>
          <w:sz w:val="28"/>
        </w:rPr>
        <w:t> </w:t>
      </w:r>
      <w:r>
        <w:rPr>
          <w:i/>
          <w:sz w:val="28"/>
        </w:rPr>
        <w:t>khởi</w:t>
      </w:r>
      <w:r>
        <w:rPr>
          <w:i/>
          <w:spacing w:val="-1"/>
          <w:sz w:val="28"/>
        </w:rPr>
        <w:t> </w:t>
      </w:r>
      <w:r>
        <w:rPr>
          <w:i/>
          <w:sz w:val="28"/>
        </w:rPr>
        <w:t>kiện:</w:t>
      </w:r>
      <w:r>
        <w:rPr>
          <w:i/>
          <w:spacing w:val="-3"/>
          <w:sz w:val="28"/>
        </w:rPr>
        <w:t> </w:t>
      </w:r>
      <w:r>
        <w:rPr>
          <w:sz w:val="28"/>
        </w:rPr>
        <w:t>Ông</w:t>
      </w:r>
      <w:r>
        <w:rPr>
          <w:spacing w:val="-1"/>
          <w:sz w:val="28"/>
        </w:rPr>
        <w:t> </w:t>
      </w:r>
      <w:r>
        <w:rPr>
          <w:sz w:val="28"/>
        </w:rPr>
        <w:t>Vũ</w:t>
      </w:r>
      <w:r>
        <w:rPr>
          <w:spacing w:val="-1"/>
          <w:sz w:val="28"/>
        </w:rPr>
        <w:t> </w:t>
      </w:r>
      <w:r>
        <w:rPr>
          <w:sz w:val="28"/>
        </w:rPr>
        <w:t>Công</w:t>
      </w:r>
      <w:r>
        <w:rPr>
          <w:spacing w:val="-1"/>
          <w:sz w:val="28"/>
        </w:rPr>
        <w:t> </w:t>
      </w:r>
      <w:r>
        <w:rPr>
          <w:sz w:val="28"/>
        </w:rPr>
        <w:t>Đ,</w:t>
      </w:r>
      <w:r>
        <w:rPr>
          <w:spacing w:val="-3"/>
          <w:sz w:val="28"/>
        </w:rPr>
        <w:t> </w:t>
      </w:r>
      <w:r>
        <w:rPr>
          <w:sz w:val="28"/>
        </w:rPr>
        <w:t>sinh</w:t>
      </w:r>
      <w:r>
        <w:rPr>
          <w:spacing w:val="-5"/>
          <w:sz w:val="28"/>
        </w:rPr>
        <w:t> </w:t>
      </w:r>
      <w:r>
        <w:rPr>
          <w:sz w:val="28"/>
        </w:rPr>
        <w:t>năm</w:t>
      </w:r>
      <w:r>
        <w:rPr>
          <w:spacing w:val="-7"/>
          <w:sz w:val="28"/>
        </w:rPr>
        <w:t> </w:t>
      </w:r>
      <w:r>
        <w:rPr>
          <w:sz w:val="28"/>
        </w:rPr>
        <w:t>1945,</w:t>
      </w:r>
      <w:r>
        <w:rPr>
          <w:spacing w:val="-3"/>
          <w:sz w:val="28"/>
        </w:rPr>
        <w:t> </w:t>
      </w:r>
      <w:r>
        <w:rPr>
          <w:i/>
          <w:sz w:val="28"/>
        </w:rPr>
        <w:t>(vắng</w:t>
      </w:r>
      <w:r>
        <w:rPr>
          <w:i/>
          <w:spacing w:val="-2"/>
          <w:sz w:val="28"/>
        </w:rPr>
        <w:t> mặt);</w:t>
      </w:r>
    </w:p>
    <w:p>
      <w:pPr>
        <w:spacing w:line="276" w:lineRule="auto" w:before="191"/>
        <w:ind w:left="162" w:right="306" w:firstLine="851"/>
        <w:jc w:val="both"/>
        <w:rPr>
          <w:i/>
          <w:sz w:val="28"/>
        </w:rPr>
      </w:pPr>
      <w:r>
        <w:rPr>
          <w:i/>
          <w:sz w:val="28"/>
        </w:rPr>
        <w:t>Người đại diện theo ủy quyền của người khời kiện </w:t>
      </w:r>
      <w:r>
        <w:rPr>
          <w:sz w:val="28"/>
        </w:rPr>
        <w:t>(theo Giấy ủy quyền ngày 21/5/2021): Bà Vũ Thị T, sinh năm 1979; cùng địa chỉ: Số 204B, đường Q, phường V, thành phố R, tỉnh Kiên Giang, </w:t>
      </w:r>
      <w:r>
        <w:rPr>
          <w:i/>
          <w:sz w:val="28"/>
        </w:rPr>
        <w:t>(có mặt).</w:t>
      </w:r>
    </w:p>
    <w:p>
      <w:pPr>
        <w:pStyle w:val="ListParagraph"/>
        <w:numPr>
          <w:ilvl w:val="0"/>
          <w:numId w:val="1"/>
        </w:numPr>
        <w:tabs>
          <w:tab w:pos="1154" w:val="left" w:leader="none"/>
        </w:tabs>
        <w:spacing w:line="240" w:lineRule="auto" w:before="145" w:after="0"/>
        <w:ind w:left="1153" w:right="0" w:hanging="140"/>
        <w:jc w:val="both"/>
        <w:rPr>
          <w:i/>
          <w:sz w:val="28"/>
        </w:rPr>
      </w:pPr>
      <w:r>
        <w:rPr>
          <w:i/>
          <w:spacing w:val="-10"/>
          <w:sz w:val="28"/>
        </w:rPr>
        <w:t>Người</w:t>
      </w:r>
      <w:r>
        <w:rPr>
          <w:i/>
          <w:spacing w:val="-22"/>
          <w:sz w:val="28"/>
        </w:rPr>
        <w:t> </w:t>
      </w:r>
      <w:r>
        <w:rPr>
          <w:i/>
          <w:spacing w:val="-10"/>
          <w:sz w:val="28"/>
        </w:rPr>
        <w:t>bị</w:t>
      </w:r>
      <w:r>
        <w:rPr>
          <w:i/>
          <w:spacing w:val="-21"/>
          <w:sz w:val="28"/>
        </w:rPr>
        <w:t> </w:t>
      </w:r>
      <w:r>
        <w:rPr>
          <w:i/>
          <w:spacing w:val="-10"/>
          <w:sz w:val="28"/>
        </w:rPr>
        <w:t>kiện:</w:t>
      </w:r>
      <w:r>
        <w:rPr>
          <w:i/>
          <w:spacing w:val="-22"/>
          <w:sz w:val="28"/>
        </w:rPr>
        <w:t> </w:t>
      </w:r>
      <w:r>
        <w:rPr>
          <w:spacing w:val="-10"/>
          <w:sz w:val="28"/>
        </w:rPr>
        <w:t>Chủ</w:t>
      </w:r>
      <w:r>
        <w:rPr>
          <w:spacing w:val="-22"/>
          <w:sz w:val="28"/>
        </w:rPr>
        <w:t> </w:t>
      </w:r>
      <w:r>
        <w:rPr>
          <w:spacing w:val="-10"/>
          <w:sz w:val="28"/>
        </w:rPr>
        <w:t>tịch</w:t>
      </w:r>
      <w:r>
        <w:rPr>
          <w:spacing w:val="-21"/>
          <w:sz w:val="28"/>
        </w:rPr>
        <w:t> </w:t>
      </w:r>
      <w:r>
        <w:rPr>
          <w:spacing w:val="-10"/>
          <w:sz w:val="28"/>
        </w:rPr>
        <w:t>Ủy</w:t>
      </w:r>
      <w:r>
        <w:rPr>
          <w:spacing w:val="-27"/>
          <w:sz w:val="28"/>
        </w:rPr>
        <w:t> </w:t>
      </w:r>
      <w:r>
        <w:rPr>
          <w:spacing w:val="-10"/>
          <w:sz w:val="28"/>
        </w:rPr>
        <w:t>ban</w:t>
      </w:r>
      <w:r>
        <w:rPr>
          <w:spacing w:val="-21"/>
          <w:sz w:val="28"/>
        </w:rPr>
        <w:t> </w:t>
      </w:r>
      <w:r>
        <w:rPr>
          <w:spacing w:val="-10"/>
          <w:sz w:val="28"/>
        </w:rPr>
        <w:t>nhân</w:t>
      </w:r>
      <w:r>
        <w:rPr>
          <w:spacing w:val="-23"/>
          <w:sz w:val="28"/>
        </w:rPr>
        <w:t> </w:t>
      </w:r>
      <w:r>
        <w:rPr>
          <w:spacing w:val="-10"/>
          <w:sz w:val="28"/>
        </w:rPr>
        <w:t>dân</w:t>
      </w:r>
      <w:r>
        <w:rPr>
          <w:spacing w:val="-22"/>
          <w:sz w:val="28"/>
        </w:rPr>
        <w:t> </w:t>
      </w:r>
      <w:r>
        <w:rPr>
          <w:spacing w:val="-10"/>
          <w:sz w:val="28"/>
        </w:rPr>
        <w:t>thành</w:t>
      </w:r>
      <w:r>
        <w:rPr>
          <w:spacing w:val="-21"/>
          <w:sz w:val="28"/>
        </w:rPr>
        <w:t> </w:t>
      </w:r>
      <w:r>
        <w:rPr>
          <w:spacing w:val="-10"/>
          <w:sz w:val="28"/>
        </w:rPr>
        <w:t>phố</w:t>
      </w:r>
      <w:r>
        <w:rPr>
          <w:spacing w:val="-21"/>
          <w:sz w:val="28"/>
        </w:rPr>
        <w:t> </w:t>
      </w:r>
      <w:r>
        <w:rPr>
          <w:spacing w:val="-10"/>
          <w:sz w:val="28"/>
        </w:rPr>
        <w:t>R,</w:t>
      </w:r>
      <w:r>
        <w:rPr>
          <w:spacing w:val="-26"/>
          <w:sz w:val="28"/>
        </w:rPr>
        <w:t> </w:t>
      </w:r>
      <w:r>
        <w:rPr>
          <w:spacing w:val="-10"/>
          <w:sz w:val="28"/>
        </w:rPr>
        <w:t>tỉnh</w:t>
      </w:r>
      <w:r>
        <w:rPr>
          <w:spacing w:val="-21"/>
          <w:sz w:val="28"/>
        </w:rPr>
        <w:t> </w:t>
      </w:r>
      <w:r>
        <w:rPr>
          <w:spacing w:val="-10"/>
          <w:sz w:val="28"/>
        </w:rPr>
        <w:t>Kiên</w:t>
      </w:r>
      <w:r>
        <w:rPr>
          <w:spacing w:val="-21"/>
          <w:sz w:val="28"/>
        </w:rPr>
        <w:t> </w:t>
      </w:r>
      <w:r>
        <w:rPr>
          <w:spacing w:val="-10"/>
          <w:sz w:val="28"/>
        </w:rPr>
        <w:t>Giang.</w:t>
      </w:r>
    </w:p>
    <w:p>
      <w:pPr>
        <w:spacing w:after="0" w:line="240" w:lineRule="auto"/>
        <w:jc w:val="both"/>
        <w:rPr>
          <w:sz w:val="28"/>
        </w:rPr>
        <w:sectPr>
          <w:type w:val="continuous"/>
          <w:pgSz w:w="11910" w:h="16840"/>
          <w:pgMar w:top="1100" w:bottom="280" w:left="1540" w:right="680"/>
        </w:sectPr>
      </w:pPr>
    </w:p>
    <w:p>
      <w:pPr>
        <w:spacing w:line="276" w:lineRule="auto" w:before="74"/>
        <w:ind w:left="162" w:right="308" w:firstLine="851"/>
        <w:jc w:val="both"/>
        <w:rPr>
          <w:i/>
          <w:sz w:val="28"/>
        </w:rPr>
      </w:pPr>
      <w:r>
        <w:rPr>
          <w:i/>
          <w:sz w:val="28"/>
        </w:rPr>
        <w:t>Người đại diện theo ủy quyền của người bị kiện </w:t>
      </w:r>
      <w:r>
        <w:rPr>
          <w:sz w:val="28"/>
        </w:rPr>
        <w:t>(theo Văn bản ủy quyền ngày 05/01/2021): Ông Bùi Trung Thực – Phó Chủ tịch Ủy ban nhân dân (UBND) thành</w:t>
      </w:r>
      <w:r>
        <w:rPr>
          <w:spacing w:val="-1"/>
          <w:sz w:val="28"/>
        </w:rPr>
        <w:t> </w:t>
      </w:r>
      <w:r>
        <w:rPr>
          <w:sz w:val="28"/>
        </w:rPr>
        <w:t>phố R; địa</w:t>
      </w:r>
      <w:r>
        <w:rPr>
          <w:spacing w:val="-17"/>
          <w:sz w:val="28"/>
        </w:rPr>
        <w:t> </w:t>
      </w:r>
      <w:r>
        <w:rPr>
          <w:sz w:val="28"/>
        </w:rPr>
        <w:t>chỉ:</w:t>
      </w:r>
      <w:r>
        <w:rPr>
          <w:spacing w:val="-6"/>
          <w:sz w:val="28"/>
        </w:rPr>
        <w:t> </w:t>
      </w:r>
      <w:r>
        <w:rPr>
          <w:sz w:val="28"/>
        </w:rPr>
        <w:t>Số 38,</w:t>
      </w:r>
      <w:r>
        <w:rPr>
          <w:spacing w:val="-1"/>
          <w:sz w:val="28"/>
        </w:rPr>
        <w:t> </w:t>
      </w:r>
      <w:r>
        <w:rPr>
          <w:sz w:val="28"/>
        </w:rPr>
        <w:t>đường L, phường V, thành phố R, tỉnh Kiên Giang, </w:t>
      </w:r>
      <w:r>
        <w:rPr>
          <w:i/>
          <w:sz w:val="28"/>
        </w:rPr>
        <w:t>(xin vắng mặt);</w:t>
      </w:r>
    </w:p>
    <w:p>
      <w:pPr>
        <w:pStyle w:val="ListParagraph"/>
        <w:numPr>
          <w:ilvl w:val="0"/>
          <w:numId w:val="1"/>
        </w:numPr>
        <w:tabs>
          <w:tab w:pos="1178" w:val="left" w:leader="none"/>
        </w:tabs>
        <w:spacing w:line="240" w:lineRule="auto" w:before="142" w:after="0"/>
        <w:ind w:left="1177"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ListParagraph"/>
        <w:numPr>
          <w:ilvl w:val="0"/>
          <w:numId w:val="2"/>
        </w:numPr>
        <w:tabs>
          <w:tab w:pos="1295" w:val="left" w:leader="none"/>
        </w:tabs>
        <w:spacing w:line="240" w:lineRule="auto" w:before="192" w:after="0"/>
        <w:ind w:left="1294" w:right="0" w:hanging="281"/>
        <w:jc w:val="left"/>
        <w:rPr>
          <w:sz w:val="28"/>
        </w:rPr>
      </w:pPr>
      <w:r>
        <w:rPr>
          <w:sz w:val="28"/>
        </w:rPr>
        <w:t>Ủy</w:t>
      </w:r>
      <w:r>
        <w:rPr>
          <w:spacing w:val="-6"/>
          <w:sz w:val="28"/>
        </w:rPr>
        <w:t> </w:t>
      </w:r>
      <w:r>
        <w:rPr>
          <w:sz w:val="28"/>
        </w:rPr>
        <w:t>ban</w:t>
      </w:r>
      <w:r>
        <w:rPr>
          <w:spacing w:val="-1"/>
          <w:sz w:val="28"/>
        </w:rPr>
        <w:t> </w:t>
      </w:r>
      <w:r>
        <w:rPr>
          <w:sz w:val="28"/>
        </w:rPr>
        <w:t>nhân</w:t>
      </w:r>
      <w:r>
        <w:rPr>
          <w:spacing w:val="-5"/>
          <w:sz w:val="28"/>
        </w:rPr>
        <w:t> </w:t>
      </w:r>
      <w:r>
        <w:rPr>
          <w:sz w:val="28"/>
        </w:rPr>
        <w:t>dân</w:t>
      </w:r>
      <w:r>
        <w:rPr>
          <w:spacing w:val="-2"/>
          <w:sz w:val="28"/>
        </w:rPr>
        <w:t> </w:t>
      </w:r>
      <w:r>
        <w:rPr>
          <w:sz w:val="28"/>
        </w:rPr>
        <w:t>thành</w:t>
      </w:r>
      <w:r>
        <w:rPr>
          <w:spacing w:val="-5"/>
          <w:sz w:val="28"/>
        </w:rPr>
        <w:t> </w:t>
      </w:r>
      <w:r>
        <w:rPr>
          <w:sz w:val="28"/>
        </w:rPr>
        <w:t>phố</w:t>
      </w:r>
      <w:r>
        <w:rPr>
          <w:spacing w:val="-1"/>
          <w:sz w:val="28"/>
        </w:rPr>
        <w:t> </w:t>
      </w:r>
      <w:r>
        <w:rPr>
          <w:sz w:val="28"/>
        </w:rPr>
        <w:t>R,</w:t>
      </w:r>
      <w:r>
        <w:rPr>
          <w:spacing w:val="-3"/>
          <w:sz w:val="28"/>
        </w:rPr>
        <w:t> </w:t>
      </w:r>
      <w:r>
        <w:rPr>
          <w:sz w:val="28"/>
        </w:rPr>
        <w:t>tỉnh</w:t>
      </w:r>
      <w:r>
        <w:rPr>
          <w:spacing w:val="-1"/>
          <w:sz w:val="28"/>
        </w:rPr>
        <w:t> </w:t>
      </w:r>
      <w:r>
        <w:rPr>
          <w:sz w:val="28"/>
        </w:rPr>
        <w:t>Kiên</w:t>
      </w:r>
      <w:r>
        <w:rPr>
          <w:spacing w:val="-1"/>
          <w:sz w:val="28"/>
        </w:rPr>
        <w:t> </w:t>
      </w:r>
      <w:r>
        <w:rPr>
          <w:spacing w:val="-2"/>
          <w:sz w:val="28"/>
        </w:rPr>
        <w:t>Giang.</w:t>
      </w:r>
    </w:p>
    <w:p>
      <w:pPr>
        <w:spacing w:line="276" w:lineRule="auto" w:before="191"/>
        <w:ind w:left="162" w:right="305" w:firstLine="851"/>
        <w:jc w:val="both"/>
        <w:rPr>
          <w:i/>
          <w:sz w:val="28"/>
        </w:rPr>
      </w:pPr>
      <w:r>
        <w:rPr>
          <w:i/>
          <w:sz w:val="28"/>
        </w:rPr>
        <w:t>Người đại diện theo ủy quyền của UBND thành phố R </w:t>
      </w:r>
      <w:r>
        <w:rPr>
          <w:sz w:val="28"/>
        </w:rPr>
        <w:t>(theo Văn bản ủy quyền ngày 05/01/2021): Ông Bùi Trung Thực – Phó Chủ tịch UBND thành phố R; địa</w:t>
      </w:r>
      <w:r>
        <w:rPr>
          <w:spacing w:val="-2"/>
          <w:sz w:val="28"/>
        </w:rPr>
        <w:t> </w:t>
      </w:r>
      <w:r>
        <w:rPr>
          <w:sz w:val="28"/>
        </w:rPr>
        <w:t>chỉ: Số 38, đường L, phường V, thành phố R, tỉnh Kiên Giang, </w:t>
      </w:r>
      <w:r>
        <w:rPr>
          <w:i/>
          <w:sz w:val="28"/>
        </w:rPr>
        <w:t>(xin vắng</w:t>
      </w:r>
      <w:r>
        <w:rPr>
          <w:i/>
          <w:sz w:val="28"/>
        </w:rPr>
        <w:t> </w:t>
      </w:r>
      <w:r>
        <w:rPr>
          <w:i/>
          <w:spacing w:val="-2"/>
          <w:sz w:val="28"/>
        </w:rPr>
        <w:t>mặt);</w:t>
      </w:r>
    </w:p>
    <w:p>
      <w:pPr>
        <w:pStyle w:val="ListParagraph"/>
        <w:numPr>
          <w:ilvl w:val="0"/>
          <w:numId w:val="2"/>
        </w:numPr>
        <w:tabs>
          <w:tab w:pos="1295" w:val="left" w:leader="none"/>
        </w:tabs>
        <w:spacing w:line="240" w:lineRule="auto" w:before="145" w:after="0"/>
        <w:ind w:left="1294" w:right="0" w:hanging="281"/>
        <w:jc w:val="left"/>
        <w:rPr>
          <w:i/>
          <w:sz w:val="28"/>
        </w:rPr>
      </w:pPr>
      <w:r>
        <w:rPr>
          <w:sz w:val="28"/>
        </w:rPr>
        <w:t>Bà</w:t>
      </w:r>
      <w:r>
        <w:rPr>
          <w:spacing w:val="-3"/>
          <w:sz w:val="28"/>
        </w:rPr>
        <w:t> </w:t>
      </w:r>
      <w:r>
        <w:rPr>
          <w:sz w:val="28"/>
        </w:rPr>
        <w:t>Vũ</w:t>
      </w:r>
      <w:r>
        <w:rPr>
          <w:spacing w:val="-1"/>
          <w:sz w:val="28"/>
        </w:rPr>
        <w:t> </w:t>
      </w:r>
      <w:r>
        <w:rPr>
          <w:sz w:val="28"/>
        </w:rPr>
        <w:t>Thị</w:t>
      </w:r>
      <w:r>
        <w:rPr>
          <w:spacing w:val="-1"/>
          <w:sz w:val="28"/>
        </w:rPr>
        <w:t> </w:t>
      </w:r>
      <w:r>
        <w:rPr>
          <w:sz w:val="28"/>
        </w:rPr>
        <w:t>H,</w:t>
      </w:r>
      <w:r>
        <w:rPr>
          <w:spacing w:val="-3"/>
          <w:sz w:val="28"/>
        </w:rPr>
        <w:t> </w:t>
      </w:r>
      <w:r>
        <w:rPr>
          <w:sz w:val="28"/>
        </w:rPr>
        <w:t>sinh</w:t>
      </w:r>
      <w:r>
        <w:rPr>
          <w:spacing w:val="-3"/>
          <w:sz w:val="28"/>
        </w:rPr>
        <w:t> </w:t>
      </w:r>
      <w:r>
        <w:rPr>
          <w:sz w:val="28"/>
        </w:rPr>
        <w:t>năm</w:t>
      </w:r>
      <w:r>
        <w:rPr>
          <w:spacing w:val="-6"/>
          <w:sz w:val="28"/>
        </w:rPr>
        <w:t> </w:t>
      </w:r>
      <w:r>
        <w:rPr>
          <w:sz w:val="28"/>
        </w:rPr>
        <w:t>1947,</w:t>
      </w:r>
      <w:r>
        <w:rPr>
          <w:spacing w:val="-3"/>
          <w:sz w:val="28"/>
        </w:rPr>
        <w:t> </w:t>
      </w:r>
      <w:r>
        <w:rPr>
          <w:i/>
          <w:sz w:val="28"/>
        </w:rPr>
        <w:t>(vắng</w:t>
      </w:r>
      <w:r>
        <w:rPr>
          <w:i/>
          <w:spacing w:val="-1"/>
          <w:sz w:val="28"/>
        </w:rPr>
        <w:t> </w:t>
      </w:r>
      <w:r>
        <w:rPr>
          <w:i/>
          <w:spacing w:val="-2"/>
          <w:sz w:val="28"/>
        </w:rPr>
        <w:t>mặt);</w:t>
      </w:r>
    </w:p>
    <w:p>
      <w:pPr>
        <w:spacing w:line="276" w:lineRule="auto" w:before="191"/>
        <w:ind w:left="162" w:right="308" w:firstLine="851"/>
        <w:jc w:val="both"/>
        <w:rPr>
          <w:i/>
          <w:sz w:val="28"/>
        </w:rPr>
      </w:pPr>
      <w:r>
        <w:rPr>
          <w:i/>
          <w:sz w:val="28"/>
        </w:rPr>
        <w:t>Người đại diện theo ủy quyền của bà H </w:t>
      </w:r>
      <w:r>
        <w:rPr>
          <w:sz w:val="28"/>
        </w:rPr>
        <w:t>(theo Giấy ủy quyền ngày 02/4/2021): Ông Vũ Công Đ, sinh năm 1945; cùng địa chỉ: Số 204B, đường Q, phường V, thành phố R, tỉnh Kiên Giang, </w:t>
      </w:r>
      <w:r>
        <w:rPr>
          <w:i/>
          <w:sz w:val="28"/>
        </w:rPr>
        <w:t>(vắng mặt);</w:t>
      </w:r>
    </w:p>
    <w:p>
      <w:pPr>
        <w:pStyle w:val="ListParagraph"/>
        <w:numPr>
          <w:ilvl w:val="1"/>
          <w:numId w:val="2"/>
        </w:numPr>
        <w:tabs>
          <w:tab w:pos="1247" w:val="left" w:leader="none"/>
        </w:tabs>
        <w:spacing w:line="240" w:lineRule="auto" w:before="145" w:after="0"/>
        <w:ind w:left="1246" w:right="0" w:hanging="233"/>
        <w:jc w:val="both"/>
        <w:rPr>
          <w:sz w:val="28"/>
        </w:rPr>
      </w:pPr>
      <w:r>
        <w:rPr>
          <w:i/>
          <w:sz w:val="28"/>
        </w:rPr>
        <w:t>Người</w:t>
      </w:r>
      <w:r>
        <w:rPr>
          <w:i/>
          <w:spacing w:val="-2"/>
          <w:sz w:val="28"/>
        </w:rPr>
        <w:t> </w:t>
      </w:r>
      <w:r>
        <w:rPr>
          <w:i/>
          <w:sz w:val="28"/>
        </w:rPr>
        <w:t>kháng</w:t>
      </w:r>
      <w:r>
        <w:rPr>
          <w:i/>
          <w:spacing w:val="-2"/>
          <w:sz w:val="28"/>
        </w:rPr>
        <w:t> </w:t>
      </w:r>
      <w:r>
        <w:rPr>
          <w:i/>
          <w:sz w:val="28"/>
        </w:rPr>
        <w:t>cáo</w:t>
      </w:r>
      <w:r>
        <w:rPr>
          <w:sz w:val="28"/>
        </w:rPr>
        <w:t>:</w:t>
      </w:r>
      <w:r>
        <w:rPr>
          <w:spacing w:val="-5"/>
          <w:sz w:val="28"/>
        </w:rPr>
        <w:t> </w:t>
      </w:r>
      <w:r>
        <w:rPr>
          <w:sz w:val="28"/>
        </w:rPr>
        <w:t>Người</w:t>
      </w:r>
      <w:r>
        <w:rPr>
          <w:spacing w:val="-6"/>
          <w:sz w:val="28"/>
        </w:rPr>
        <w:t> </w:t>
      </w:r>
      <w:r>
        <w:rPr>
          <w:sz w:val="28"/>
        </w:rPr>
        <w:t>khởi</w:t>
      </w:r>
      <w:r>
        <w:rPr>
          <w:spacing w:val="-6"/>
          <w:sz w:val="28"/>
        </w:rPr>
        <w:t> </w:t>
      </w:r>
      <w:r>
        <w:rPr>
          <w:sz w:val="28"/>
        </w:rPr>
        <w:t>kiện</w:t>
      </w:r>
      <w:r>
        <w:rPr>
          <w:spacing w:val="-3"/>
          <w:sz w:val="28"/>
        </w:rPr>
        <w:t> </w:t>
      </w:r>
      <w:r>
        <w:rPr>
          <w:sz w:val="28"/>
        </w:rPr>
        <w:t>ông</w:t>
      </w:r>
      <w:r>
        <w:rPr>
          <w:spacing w:val="-5"/>
          <w:sz w:val="28"/>
        </w:rPr>
        <w:t> </w:t>
      </w:r>
      <w:r>
        <w:rPr>
          <w:sz w:val="28"/>
        </w:rPr>
        <w:t>Vũ</w:t>
      </w:r>
      <w:r>
        <w:rPr>
          <w:spacing w:val="-2"/>
          <w:sz w:val="28"/>
        </w:rPr>
        <w:t> </w:t>
      </w:r>
      <w:r>
        <w:rPr>
          <w:sz w:val="28"/>
        </w:rPr>
        <w:t>Công</w:t>
      </w:r>
      <w:r>
        <w:rPr>
          <w:spacing w:val="-1"/>
          <w:sz w:val="28"/>
        </w:rPr>
        <w:t> </w:t>
      </w:r>
      <w:r>
        <w:rPr>
          <w:spacing w:val="-5"/>
          <w:sz w:val="28"/>
        </w:rPr>
        <w:t>Đ.</w:t>
      </w:r>
    </w:p>
    <w:p>
      <w:pPr>
        <w:spacing w:before="196"/>
        <w:ind w:left="976" w:right="27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ListParagraph"/>
        <w:numPr>
          <w:ilvl w:val="1"/>
          <w:numId w:val="2"/>
        </w:numPr>
        <w:tabs>
          <w:tab w:pos="1214" w:val="left" w:leader="none"/>
        </w:tabs>
        <w:spacing w:line="276" w:lineRule="auto" w:before="187" w:after="0"/>
        <w:ind w:left="162" w:right="307" w:firstLine="851"/>
        <w:jc w:val="both"/>
        <w:rPr>
          <w:i/>
          <w:sz w:val="28"/>
        </w:rPr>
      </w:pPr>
      <w:r>
        <w:rPr>
          <w:i/>
          <w:sz w:val="28"/>
        </w:rPr>
        <w:t>Theo đơn khởi kiện và trong quá trình giải quyết vụ kiện, người khởi</w:t>
      </w:r>
      <w:r>
        <w:rPr>
          <w:i/>
          <w:sz w:val="28"/>
        </w:rPr>
        <w:t> kiện ông Vũ Công Đ trình bày:</w:t>
      </w:r>
    </w:p>
    <w:p>
      <w:pPr>
        <w:pStyle w:val="BodyText"/>
        <w:spacing w:line="276" w:lineRule="auto"/>
      </w:pPr>
      <w:r>
        <w:rPr/>
        <w:t>Gia đình ông có diện tích đất khoảng 500m</w:t>
      </w:r>
      <w:r>
        <w:rPr>
          <w:vertAlign w:val="superscript"/>
        </w:rPr>
        <w:t>2</w:t>
      </w:r>
      <w:r>
        <w:rPr>
          <w:vertAlign w:val="baseline"/>
        </w:rPr>
        <w:t> tại số 204B, đường Q, phường V, thành phố R, tỉnh Kiên Giang. Diện tích đất này do ông chuyển nhượng của 03 người khác từ năm 1990 đến năm 2009. Sau khi nhận chuyển nhượng, gia đình ông có cất một nhà tạm, vách tol, mái tol. Ông Đ đã nhiều lần đăng ký quyền sử dụng đất vào các năm 2009, 2019, 2020 nhưng chưa được cấp giấy chứng nhận quyền sử dụng đất.</w:t>
      </w:r>
    </w:p>
    <w:p>
      <w:pPr>
        <w:pStyle w:val="BodyText"/>
        <w:spacing w:line="276" w:lineRule="auto"/>
        <w:ind w:right="305"/>
      </w:pPr>
      <w:r>
        <w:rPr/>
        <w:t>Đầu năm</w:t>
      </w:r>
      <w:r>
        <w:rPr>
          <w:spacing w:val="-5"/>
        </w:rPr>
        <w:t> </w:t>
      </w:r>
      <w:r>
        <w:rPr/>
        <w:t>2020, căn nhà</w:t>
      </w:r>
      <w:r>
        <w:rPr>
          <w:spacing w:val="-1"/>
        </w:rPr>
        <w:t> </w:t>
      </w:r>
      <w:r>
        <w:rPr/>
        <w:t>xuống cấp trầm</w:t>
      </w:r>
      <w:r>
        <w:rPr>
          <w:spacing w:val="-5"/>
        </w:rPr>
        <w:t> </w:t>
      </w:r>
      <w:r>
        <w:rPr/>
        <w:t>trọng nên ông Đ</w:t>
      </w:r>
      <w:r>
        <w:rPr>
          <w:spacing w:val="-2"/>
        </w:rPr>
        <w:t> </w:t>
      </w:r>
      <w:r>
        <w:rPr/>
        <w:t>sửa lại thành nhà tiền chế để có chỗ cho gia đình sinh sống. Tuy nhiên, ngày 09/3/2020 Chủ tịch UBND thành phố R ra Quyết định số 65/QĐ-XPVPHC xử phạt vi phạm hành chính đối với ông Đ do có hành vi tổ chức thi công xây dựng công trình nhà ở riêng lẻ tại đô thị không có giấy phép xây dựng mà theo quy định phải có giấy phép xây dựng.</w:t>
      </w:r>
    </w:p>
    <w:p>
      <w:pPr>
        <w:pStyle w:val="BodyText"/>
        <w:spacing w:line="276" w:lineRule="auto" w:before="142"/>
      </w:pPr>
      <w:r>
        <w:rPr/>
        <w:t>Ngày 12/8/2020, Chủ tịch UBND thành phố R ra Quyết định số 252/QĐ- CCXP cưỡng chế</w:t>
      </w:r>
      <w:r>
        <w:rPr>
          <w:spacing w:val="-2"/>
        </w:rPr>
        <w:t> </w:t>
      </w:r>
      <w:r>
        <w:rPr/>
        <w:t>buộc thực hiện khắc phục hậu quả</w:t>
      </w:r>
      <w:r>
        <w:rPr>
          <w:spacing w:val="-2"/>
        </w:rPr>
        <w:t> </w:t>
      </w:r>
      <w:r>
        <w:rPr/>
        <w:t>đối với ông Đ; nội dung phải thực hiện gồm: Tháo dỡ công trình xây dựng vi phạm đối với diện tích ngang 3,6m,</w:t>
      </w:r>
      <w:r>
        <w:rPr>
          <w:spacing w:val="40"/>
        </w:rPr>
        <w:t> </w:t>
      </w:r>
      <w:r>
        <w:rPr/>
        <w:t>dài</w:t>
      </w:r>
      <w:r>
        <w:rPr>
          <w:spacing w:val="40"/>
        </w:rPr>
        <w:t> </w:t>
      </w:r>
      <w:r>
        <w:rPr/>
        <w:t>8,5m</w:t>
      </w:r>
      <w:r>
        <w:rPr>
          <w:spacing w:val="40"/>
        </w:rPr>
        <w:t> </w:t>
      </w:r>
      <w:r>
        <w:rPr/>
        <w:t>theo</w:t>
      </w:r>
      <w:r>
        <w:rPr>
          <w:spacing w:val="40"/>
        </w:rPr>
        <w:t> </w:t>
      </w:r>
      <w:r>
        <w:rPr/>
        <w:t>Biên</w:t>
      </w:r>
      <w:r>
        <w:rPr>
          <w:spacing w:val="40"/>
        </w:rPr>
        <w:t> </w:t>
      </w:r>
      <w:r>
        <w:rPr/>
        <w:t>bản</w:t>
      </w:r>
      <w:r>
        <w:rPr>
          <w:spacing w:val="40"/>
        </w:rPr>
        <w:t> </w:t>
      </w:r>
      <w:r>
        <w:rPr/>
        <w:t>ghi</w:t>
      </w:r>
      <w:r>
        <w:rPr>
          <w:spacing w:val="40"/>
        </w:rPr>
        <w:t> </w:t>
      </w:r>
      <w:r>
        <w:rPr/>
        <w:t>nhận</w:t>
      </w:r>
      <w:r>
        <w:rPr>
          <w:spacing w:val="40"/>
        </w:rPr>
        <w:t> </w:t>
      </w:r>
      <w:r>
        <w:rPr/>
        <w:t>hiện</w:t>
      </w:r>
      <w:r>
        <w:rPr>
          <w:spacing w:val="40"/>
        </w:rPr>
        <w:t> </w:t>
      </w:r>
      <w:r>
        <w:rPr/>
        <w:t>trạng</w:t>
      </w:r>
      <w:r>
        <w:rPr>
          <w:spacing w:val="40"/>
        </w:rPr>
        <w:t> </w:t>
      </w:r>
      <w:r>
        <w:rPr/>
        <w:t>công</w:t>
      </w:r>
      <w:r>
        <w:rPr>
          <w:spacing w:val="40"/>
        </w:rPr>
        <w:t> </w:t>
      </w:r>
      <w:r>
        <w:rPr/>
        <w:t>trình</w:t>
      </w:r>
      <w:r>
        <w:rPr>
          <w:spacing w:val="40"/>
        </w:rPr>
        <w:t> </w:t>
      </w:r>
      <w:r>
        <w:rPr/>
        <w:t>xây</w:t>
      </w:r>
      <w:r>
        <w:rPr>
          <w:spacing w:val="40"/>
        </w:rPr>
        <w:t> </w:t>
      </w:r>
      <w:r>
        <w:rPr/>
        <w:t>dựng</w:t>
      </w:r>
      <w:r>
        <w:rPr>
          <w:spacing w:val="40"/>
        </w:rPr>
        <w:t> </w:t>
      </w:r>
      <w:r>
        <w:rPr/>
        <w:t>ngày</w:t>
      </w:r>
    </w:p>
    <w:p>
      <w:pPr>
        <w:spacing w:after="0" w:line="276" w:lineRule="auto"/>
        <w:sectPr>
          <w:footerReference w:type="default" r:id="rId5"/>
          <w:pgSz w:w="11910" w:h="16840"/>
          <w:pgMar w:footer="720" w:header="0" w:top="1040" w:bottom="900" w:left="1540" w:right="680"/>
          <w:pgNumType w:start="2"/>
        </w:sectPr>
      </w:pPr>
    </w:p>
    <w:p>
      <w:pPr>
        <w:pStyle w:val="BodyText"/>
        <w:spacing w:line="278" w:lineRule="auto" w:before="72"/>
        <w:ind w:right="307" w:firstLine="0"/>
      </w:pPr>
      <w:r>
        <w:rPr/>
        <w:t>26/02/2020 của UBND phường V (móng đà kiềng, khung cột sắt hộp, đã xây tường, đã lợp mái).</w:t>
      </w:r>
    </w:p>
    <w:p>
      <w:pPr>
        <w:pStyle w:val="BodyText"/>
        <w:spacing w:line="276" w:lineRule="auto" w:before="139"/>
        <w:ind w:right="308"/>
      </w:pPr>
      <w:r>
        <w:rPr/>
        <w:t>Nhưng khi thực hiện tháo dỡ, UBND thành phố R không thực hiện đúng biện pháp tháo dỡ mà tiến hành phá dỡ, đập nát nhà của ông Đ, gây</w:t>
      </w:r>
      <w:r>
        <w:rPr>
          <w:spacing w:val="-1"/>
        </w:rPr>
        <w:t> </w:t>
      </w:r>
      <w:r>
        <w:rPr/>
        <w:t>hư hại tài sản của ông Đ.</w:t>
      </w:r>
    </w:p>
    <w:p>
      <w:pPr>
        <w:pStyle w:val="BodyText"/>
        <w:spacing w:line="276" w:lineRule="auto" w:before="142"/>
        <w:ind w:right="308"/>
      </w:pPr>
      <w:r>
        <w:rPr/>
        <w:t>Ông Đ cho rằng, ông không xây dựng nhà mới mà chỉ làm lại căn nhà cũ. Theo quy định tại điểm g khoản 2 Điều 89 Luật Xây dựng việc sửa chữa nhà không phải xin giấy phép xây dựng.</w:t>
      </w:r>
    </w:p>
    <w:p>
      <w:pPr>
        <w:pStyle w:val="BodyText"/>
        <w:spacing w:line="276" w:lineRule="auto" w:before="144"/>
      </w:pPr>
      <w:r>
        <w:rPr/>
        <w:t>Trước khi sửa nhà, ông Đ có làm đơn xin phép sửa chữa nhà gửi UBND phường V, UBNĐ thành phố R nhưng không được giải quyết. Theo Luật Xây dựng, trước khi sửa chữa nhà, chủ nhà phải làm thông báo gửi chính quyền địa phương thông</w:t>
      </w:r>
      <w:r>
        <w:rPr>
          <w:spacing w:val="-1"/>
        </w:rPr>
        <w:t> </w:t>
      </w:r>
      <w:r>
        <w:rPr/>
        <w:t>báo về</w:t>
      </w:r>
      <w:r>
        <w:rPr>
          <w:spacing w:val="-3"/>
        </w:rPr>
        <w:t> </w:t>
      </w:r>
      <w:r>
        <w:rPr/>
        <w:t>việc</w:t>
      </w:r>
      <w:r>
        <w:rPr>
          <w:spacing w:val="-1"/>
        </w:rPr>
        <w:t> </w:t>
      </w:r>
      <w:r>
        <w:rPr/>
        <w:t>sửa</w:t>
      </w:r>
      <w:r>
        <w:rPr>
          <w:spacing w:val="-3"/>
        </w:rPr>
        <w:t> </w:t>
      </w:r>
      <w:r>
        <w:rPr/>
        <w:t>chữa</w:t>
      </w:r>
      <w:r>
        <w:rPr>
          <w:spacing w:val="-2"/>
        </w:rPr>
        <w:t> </w:t>
      </w:r>
      <w:r>
        <w:rPr/>
        <w:t>nhà,</w:t>
      </w:r>
      <w:r>
        <w:rPr>
          <w:spacing w:val="-1"/>
        </w:rPr>
        <w:t> </w:t>
      </w:r>
      <w:r>
        <w:rPr/>
        <w:t>đơn xin phép</w:t>
      </w:r>
      <w:r>
        <w:rPr>
          <w:spacing w:val="-1"/>
        </w:rPr>
        <w:t> </w:t>
      </w:r>
      <w:r>
        <w:rPr/>
        <w:t>sửa</w:t>
      </w:r>
      <w:r>
        <w:rPr>
          <w:spacing w:val="-1"/>
        </w:rPr>
        <w:t> </w:t>
      </w:r>
      <w:r>
        <w:rPr/>
        <w:t>chữa</w:t>
      </w:r>
      <w:r>
        <w:rPr>
          <w:spacing w:val="-2"/>
        </w:rPr>
        <w:t> </w:t>
      </w:r>
      <w:r>
        <w:rPr/>
        <w:t>nhà</w:t>
      </w:r>
      <w:r>
        <w:rPr>
          <w:spacing w:val="-1"/>
        </w:rPr>
        <w:t> </w:t>
      </w:r>
      <w:r>
        <w:rPr/>
        <w:t>của</w:t>
      </w:r>
      <w:r>
        <w:rPr>
          <w:spacing w:val="-1"/>
        </w:rPr>
        <w:t> </w:t>
      </w:r>
      <w:r>
        <w:rPr/>
        <w:t>ông được xem như là thông báo và thông báo thì không cần sự chấp nhận hay không chấp </w:t>
      </w:r>
      <w:r>
        <w:rPr>
          <w:spacing w:val="-4"/>
        </w:rPr>
        <w:t>nhận.</w:t>
      </w:r>
    </w:p>
    <w:p>
      <w:pPr>
        <w:pStyle w:val="BodyText"/>
        <w:spacing w:line="276" w:lineRule="auto"/>
      </w:pPr>
      <w:r>
        <w:rPr/>
        <w:t>Việc UBND thành phố R cưỡng chế ông Đ theo Quyết định cưỡng chế số 252/QĐ-CCXD ngày 12/8/2020 là trái pháp luật, quá trình cưỡng chế còn cưỡng chế vượt quá diện tích bị xử phạt, cụ thể là tháo dỡ phần mái che phía trước nhà, phá dỡ cổng rào bằng sắt và đập một phần bức tường ngoài căn nhà phía trước giáp với nhà bà Gương.</w:t>
      </w:r>
    </w:p>
    <w:p>
      <w:pPr>
        <w:pStyle w:val="BodyText"/>
        <w:spacing w:line="276" w:lineRule="auto" w:before="141"/>
      </w:pPr>
      <w:r>
        <w:rPr/>
        <w:t>Tại đơn khởi kiện, ông Đ yêu cầu Tòa án giải quyết hủy Quyết định</w:t>
      </w:r>
      <w:r>
        <w:rPr>
          <w:spacing w:val="40"/>
        </w:rPr>
        <w:t> </w:t>
      </w:r>
      <w:r>
        <w:rPr/>
        <w:t>cưỡng chế số 252/QĐ- CCXP ngày 12/8/2020, xác định hành vi cưỡng chế của Chủ tịch UBND thành phố R, tỉnh Kiên Giang là trái pháp luật. Ngày 06/5/2021, ông Đ có văn bản đề nghị Tòa án xem xét hủy Quyết định số 65/QĐ-XPVHC ngày 09/3/2020 của Chủ tịch UBND thành phố R.</w:t>
      </w:r>
    </w:p>
    <w:p>
      <w:pPr>
        <w:pStyle w:val="BodyText"/>
        <w:spacing w:line="276" w:lineRule="auto"/>
      </w:pPr>
      <w:r>
        <w:rPr/>
        <w:t>Do việc xử phạt và cưỡng chế là trái pháp luật nên UBND thành phố R phải bồi thường thiệt hại cho ông 30,6m</w:t>
      </w:r>
      <w:r>
        <w:rPr>
          <w:vertAlign w:val="superscript"/>
        </w:rPr>
        <w:t>2</w:t>
      </w:r>
      <w:r>
        <w:rPr>
          <w:vertAlign w:val="baseline"/>
        </w:rPr>
        <w:t> nhà chính và 30m</w:t>
      </w:r>
      <w:r>
        <w:rPr>
          <w:vertAlign w:val="superscript"/>
        </w:rPr>
        <w:t>2</w:t>
      </w:r>
      <w:r>
        <w:rPr>
          <w:vertAlign w:val="baseline"/>
        </w:rPr>
        <w:t> phần mái che phía trước, tính tròn 60m</w:t>
      </w:r>
      <w:r>
        <w:rPr>
          <w:vertAlign w:val="superscript"/>
        </w:rPr>
        <w:t>2</w:t>
      </w:r>
      <w:r>
        <w:rPr>
          <w:vertAlign w:val="baseline"/>
        </w:rPr>
        <w:t>, giá trị thiệt hại là 2.000.000 đồng/m</w:t>
      </w:r>
      <w:r>
        <w:rPr>
          <w:vertAlign w:val="superscript"/>
        </w:rPr>
        <w:t>2</w:t>
      </w:r>
      <w:r>
        <w:rPr>
          <w:vertAlign w:val="baseline"/>
        </w:rPr>
        <w:t>, tổng cộng là 160.000.000 đồng.</w:t>
      </w:r>
    </w:p>
    <w:p>
      <w:pPr>
        <w:pStyle w:val="BodyText"/>
        <w:spacing w:line="276" w:lineRule="auto" w:before="145"/>
      </w:pPr>
      <w:r>
        <w:rPr/>
        <w:t>Tại phiên tòa sơ thẩm, ông Đ thay đổi một phần yêu cầu khởi kiện, chấp nhận việc UBND thành phố R xử phạt ông về hành vi tổ chức xây dựng nhà không có giấy phép xây dựng, chỉ yêu cầu hủy phần buộc biện pháp khắc phục hậu quả vì hiện tại ông không có nhà ở. Việc cưỡng chế của Chủ tich UBND thành phố R là không đúng, làm ông Đ thiệt hại tài sản số tiền 120.000.000 đồng, yêu cầu UBND thành phố R phải bồi thường. Đề nghị Tòa án hủy Quyết định cưỡng</w:t>
      </w:r>
      <w:r>
        <w:rPr>
          <w:spacing w:val="24"/>
        </w:rPr>
        <w:t> </w:t>
      </w:r>
      <w:r>
        <w:rPr/>
        <w:t>chế</w:t>
      </w:r>
      <w:r>
        <w:rPr>
          <w:spacing w:val="22"/>
        </w:rPr>
        <w:t> </w:t>
      </w:r>
      <w:r>
        <w:rPr/>
        <w:t>số</w:t>
      </w:r>
      <w:r>
        <w:rPr>
          <w:spacing w:val="24"/>
        </w:rPr>
        <w:t> </w:t>
      </w:r>
      <w:r>
        <w:rPr/>
        <w:t>252/QĐ-CCXP</w:t>
      </w:r>
      <w:r>
        <w:rPr>
          <w:spacing w:val="24"/>
        </w:rPr>
        <w:t> </w:t>
      </w:r>
      <w:r>
        <w:rPr/>
        <w:t>ngày</w:t>
      </w:r>
      <w:r>
        <w:rPr>
          <w:spacing w:val="21"/>
        </w:rPr>
        <w:t> </w:t>
      </w:r>
      <w:r>
        <w:rPr/>
        <w:t>12/8/2020</w:t>
      </w:r>
      <w:r>
        <w:rPr>
          <w:spacing w:val="25"/>
        </w:rPr>
        <w:t> </w:t>
      </w:r>
      <w:r>
        <w:rPr/>
        <w:t>của</w:t>
      </w:r>
      <w:r>
        <w:rPr>
          <w:spacing w:val="21"/>
        </w:rPr>
        <w:t> </w:t>
      </w:r>
      <w:r>
        <w:rPr/>
        <w:t>Chủ</w:t>
      </w:r>
      <w:r>
        <w:rPr>
          <w:spacing w:val="24"/>
        </w:rPr>
        <w:t> </w:t>
      </w:r>
      <w:r>
        <w:rPr/>
        <w:t>tịch</w:t>
      </w:r>
      <w:r>
        <w:rPr>
          <w:spacing w:val="24"/>
        </w:rPr>
        <w:t> </w:t>
      </w:r>
      <w:r>
        <w:rPr/>
        <w:t>UBND</w:t>
      </w:r>
      <w:r>
        <w:rPr>
          <w:spacing w:val="24"/>
        </w:rPr>
        <w:t> </w:t>
      </w:r>
      <w:r>
        <w:rPr/>
        <w:t>thành</w:t>
      </w:r>
      <w:r>
        <w:rPr>
          <w:spacing w:val="23"/>
        </w:rPr>
        <w:t> </w:t>
      </w:r>
      <w:r>
        <w:rPr/>
        <w:t>phố</w:t>
      </w:r>
      <w:r>
        <w:rPr>
          <w:spacing w:val="24"/>
        </w:rPr>
        <w:t> </w:t>
      </w:r>
      <w:r>
        <w:rPr>
          <w:spacing w:val="-10"/>
        </w:rPr>
        <w:t>R</w:t>
      </w:r>
    </w:p>
    <w:p>
      <w:pPr>
        <w:spacing w:after="0" w:line="276" w:lineRule="auto"/>
        <w:sectPr>
          <w:pgSz w:w="11910" w:h="16840"/>
          <w:pgMar w:header="0" w:footer="720" w:top="1040" w:bottom="900" w:left="1540" w:right="680"/>
        </w:sectPr>
      </w:pPr>
    </w:p>
    <w:p>
      <w:pPr>
        <w:pStyle w:val="BodyText"/>
        <w:spacing w:line="278" w:lineRule="auto" w:before="72"/>
        <w:ind w:right="308" w:firstLine="0"/>
      </w:pPr>
      <w:r>
        <w:rPr/>
        <w:t>và xác định hành vi cưỡng chế của Chủ tịch UBND thành phố R là vượt quá</w:t>
      </w:r>
      <w:r>
        <w:rPr>
          <w:spacing w:val="40"/>
        </w:rPr>
        <w:t> </w:t>
      </w:r>
      <w:r>
        <w:rPr/>
        <w:t>quyết định cưỡng chế.</w:t>
      </w:r>
    </w:p>
    <w:p>
      <w:pPr>
        <w:pStyle w:val="ListParagraph"/>
        <w:numPr>
          <w:ilvl w:val="1"/>
          <w:numId w:val="2"/>
        </w:numPr>
        <w:tabs>
          <w:tab w:pos="1185" w:val="left" w:leader="none"/>
        </w:tabs>
        <w:spacing w:line="276" w:lineRule="auto" w:before="139" w:after="0"/>
        <w:ind w:left="162" w:right="308" w:firstLine="851"/>
        <w:jc w:val="both"/>
        <w:rPr>
          <w:i/>
          <w:sz w:val="28"/>
        </w:rPr>
      </w:pPr>
      <w:r>
        <w:rPr>
          <w:i/>
          <w:sz w:val="28"/>
        </w:rPr>
        <w:t>Tại Văn bản số 1373/UBND –ĐKTr ngày 07/12/2020 và trong quá trình</w:t>
      </w:r>
      <w:r>
        <w:rPr>
          <w:i/>
          <w:sz w:val="28"/>
        </w:rPr>
        <w:t> giải quyết vụ kiện, Chủ tịch UBND thành phố R và UBND thành phố R có ý kiến như sau:</w:t>
      </w:r>
    </w:p>
    <w:p>
      <w:pPr>
        <w:pStyle w:val="BodyText"/>
        <w:spacing w:line="276" w:lineRule="auto" w:before="142"/>
      </w:pPr>
      <w:r>
        <w:rPr/>
        <w:t>Việc ban hành Quyết định số 65/QĐ-UBND ngày 09/3/2020 xử phạt ông Đ về hành vi vi phạm hành chính tổ chức thi công xây dựng nhà ở riêng lẻ và Quyết định</w:t>
      </w:r>
      <w:r>
        <w:rPr>
          <w:spacing w:val="-1"/>
        </w:rPr>
        <w:t> </w:t>
      </w:r>
      <w:r>
        <w:rPr/>
        <w:t>số 252/QĐ- CCXP</w:t>
      </w:r>
      <w:r>
        <w:rPr>
          <w:spacing w:val="-1"/>
        </w:rPr>
        <w:t> </w:t>
      </w:r>
      <w:r>
        <w:rPr/>
        <w:t>ngày</w:t>
      </w:r>
      <w:r>
        <w:rPr>
          <w:spacing w:val="-4"/>
        </w:rPr>
        <w:t> </w:t>
      </w:r>
      <w:r>
        <w:rPr/>
        <w:t>12/8/2020 về việc</w:t>
      </w:r>
      <w:r>
        <w:rPr>
          <w:spacing w:val="-1"/>
        </w:rPr>
        <w:t> </w:t>
      </w:r>
      <w:r>
        <w:rPr/>
        <w:t>cưỡng chế</w:t>
      </w:r>
      <w:r>
        <w:rPr>
          <w:spacing w:val="-3"/>
        </w:rPr>
        <w:t> </w:t>
      </w:r>
      <w:r>
        <w:rPr/>
        <w:t>buộc</w:t>
      </w:r>
      <w:r>
        <w:rPr>
          <w:spacing w:val="-2"/>
        </w:rPr>
        <w:t> </w:t>
      </w:r>
      <w:r>
        <w:rPr/>
        <w:t>khắc</w:t>
      </w:r>
      <w:r>
        <w:rPr>
          <w:spacing w:val="-1"/>
        </w:rPr>
        <w:t> </w:t>
      </w:r>
      <w:r>
        <w:rPr/>
        <w:t>phục hậu quả và tổ chức cưỡng chế đảm bảo đúng theo quy định pháp luật. Đề nghị</w:t>
      </w:r>
      <w:r>
        <w:rPr>
          <w:spacing w:val="40"/>
        </w:rPr>
        <w:t> </w:t>
      </w:r>
      <w:r>
        <w:rPr/>
        <w:t>Tòa án bác đơn yêu cầu khởi kiện của ông Vũ Công Đ.</w:t>
      </w:r>
    </w:p>
    <w:p>
      <w:pPr>
        <w:pStyle w:val="BodyText"/>
        <w:spacing w:line="276" w:lineRule="auto" w:before="144"/>
      </w:pPr>
      <w:r>
        <w:rPr/>
        <w:t>Tại phiên tòa sơ thẩm, người đại diện theo ủy quyền của Chủ tịch UBND thành phố R và UBND thành phố R không chấp nhận yêu cầu hủy các quyết định của ông Đ. Đối với yêu cầu bồi thường thiệt hại về tài sản, đại diện UBND thành phố R đồng ý về mức thiệt hại mỗi m</w:t>
      </w:r>
      <w:r>
        <w:rPr>
          <w:vertAlign w:val="superscript"/>
        </w:rPr>
        <w:t>2</w:t>
      </w:r>
      <w:r>
        <w:rPr>
          <w:vertAlign w:val="baseline"/>
        </w:rPr>
        <w:t> nhà tính trung bình là 2.000.000 đồng như ông Đ nêu nhưng không đồng ý bồi thường thiệt hại vì việc cưỡng chế đã thực hiện đúng quy định của pháp luật.</w:t>
      </w:r>
    </w:p>
    <w:p>
      <w:pPr>
        <w:spacing w:line="276" w:lineRule="auto" w:before="142"/>
        <w:ind w:left="162" w:right="311" w:firstLine="851"/>
        <w:jc w:val="both"/>
        <w:rPr>
          <w:i/>
          <w:sz w:val="28"/>
        </w:rPr>
      </w:pPr>
      <w:r>
        <w:rPr>
          <w:i/>
          <w:sz w:val="28"/>
        </w:rPr>
        <w:t>Tại Bản án hành chính sơ</w:t>
      </w:r>
      <w:r>
        <w:rPr>
          <w:i/>
          <w:spacing w:val="-2"/>
          <w:sz w:val="28"/>
        </w:rPr>
        <w:t> </w:t>
      </w:r>
      <w:r>
        <w:rPr>
          <w:i/>
          <w:sz w:val="28"/>
        </w:rPr>
        <w:t>thẩm số:</w:t>
      </w:r>
      <w:r>
        <w:rPr>
          <w:i/>
          <w:spacing w:val="-1"/>
          <w:sz w:val="28"/>
        </w:rPr>
        <w:t> </w:t>
      </w:r>
      <w:r>
        <w:rPr>
          <w:i/>
          <w:sz w:val="28"/>
        </w:rPr>
        <w:t>02/2022/HC-ST</w:t>
      </w:r>
      <w:r>
        <w:rPr>
          <w:i/>
          <w:spacing w:val="-1"/>
          <w:sz w:val="28"/>
        </w:rPr>
        <w:t> </w:t>
      </w:r>
      <w:r>
        <w:rPr>
          <w:i/>
          <w:sz w:val="28"/>
        </w:rPr>
        <w:t>ngày</w:t>
      </w:r>
      <w:r>
        <w:rPr>
          <w:i/>
          <w:spacing w:val="-1"/>
          <w:sz w:val="28"/>
        </w:rPr>
        <w:t> </w:t>
      </w:r>
      <w:r>
        <w:rPr>
          <w:i/>
          <w:sz w:val="28"/>
        </w:rPr>
        <w:t>06/01/2022, Tòa</w:t>
      </w:r>
      <w:r>
        <w:rPr>
          <w:i/>
          <w:sz w:val="28"/>
        </w:rPr>
        <w:t> án nhân dân tỉnh Kiên Giang đã quyết định:</w:t>
      </w:r>
    </w:p>
    <w:p>
      <w:pPr>
        <w:pStyle w:val="BodyText"/>
        <w:spacing w:line="276" w:lineRule="auto"/>
        <w:ind w:right="305"/>
      </w:pPr>
      <w:r>
        <w:rPr/>
        <w:t>Bác yêu cầu khởi kiện của ông Vũ Công Đ về việc hủy Quyết định xử</w:t>
      </w:r>
      <w:r>
        <w:rPr>
          <w:spacing w:val="40"/>
        </w:rPr>
        <w:t> </w:t>
      </w:r>
      <w:r>
        <w:rPr/>
        <w:t>phạt vi phạm hành chính số 65/QĐ</w:t>
      </w:r>
      <w:r>
        <w:rPr>
          <w:b/>
        </w:rPr>
        <w:t>-</w:t>
      </w:r>
      <w:r>
        <w:rPr/>
        <w:t>XPVPHC ngày 09/3/2020 và Quyết định cưỡng chế số 252/QĐ-CCXP ngày 12/8/2020 của Chủ tịch Ủy ban nhân dân</w:t>
      </w:r>
      <w:r>
        <w:rPr>
          <w:spacing w:val="40"/>
        </w:rPr>
        <w:t> </w:t>
      </w:r>
      <w:r>
        <w:rPr/>
        <w:t>thành phố R.</w:t>
      </w:r>
    </w:p>
    <w:p>
      <w:pPr>
        <w:pStyle w:val="BodyText"/>
        <w:spacing w:line="276" w:lineRule="auto" w:before="144"/>
        <w:ind w:right="307"/>
      </w:pPr>
      <w:r>
        <w:rPr/>
        <w:t>Bác yêu cầu của ông Vũ Công Đ buộc Ủy ban nhân dân thành phố R bồi thường thiệt hại số tiền 120.000.000 đồng (một trăm hai mươi triệu đồng).</w:t>
      </w:r>
    </w:p>
    <w:p>
      <w:pPr>
        <w:pStyle w:val="BodyText"/>
        <w:spacing w:line="276" w:lineRule="auto" w:before="142"/>
        <w:ind w:right="309"/>
      </w:pPr>
      <w:r>
        <w:rPr/>
        <w:t>Ngoài ra, Tòa án cấp sơ thẩm còn quyết định về án phí hành chính sơ</w:t>
      </w:r>
      <w:r>
        <w:rPr>
          <w:spacing w:val="40"/>
        </w:rPr>
        <w:t> </w:t>
      </w:r>
      <w:r>
        <w:rPr/>
        <w:t>thẩm và quyền kháng cáo theo quy định pháp luật.</w:t>
      </w:r>
    </w:p>
    <w:p>
      <w:pPr>
        <w:pStyle w:val="BodyText"/>
        <w:spacing w:line="276" w:lineRule="auto" w:before="146"/>
        <w:ind w:right="311"/>
      </w:pPr>
      <w:r>
        <w:rPr/>
        <w:t>Ngày 17/01/2022, người khởi kiện ông Vũ Công Đ có đơn kháng cáo bản án hành chính sơ thẩm, yêu cầu Tòa án cấp phúc thẩm sửa bản án sơ thẩm theo hướng chấp nhận yêu cầu khởi kiện của ông Đ.</w:t>
      </w:r>
    </w:p>
    <w:p>
      <w:pPr>
        <w:spacing w:before="147"/>
        <w:ind w:left="1014" w:right="0" w:firstLine="0"/>
        <w:jc w:val="both"/>
        <w:rPr>
          <w:b/>
          <w:sz w:val="28"/>
        </w:rPr>
      </w:pPr>
      <w:r>
        <w:rPr>
          <w:b/>
          <w:sz w:val="28"/>
        </w:rPr>
        <w:t>Tại</w:t>
      </w:r>
      <w:r>
        <w:rPr>
          <w:b/>
          <w:spacing w:val="-3"/>
          <w:sz w:val="28"/>
        </w:rPr>
        <w:t> </w:t>
      </w:r>
      <w:r>
        <w:rPr>
          <w:b/>
          <w:sz w:val="28"/>
        </w:rPr>
        <w:t>phiên</w:t>
      </w:r>
      <w:r>
        <w:rPr>
          <w:b/>
          <w:spacing w:val="-3"/>
          <w:sz w:val="28"/>
        </w:rPr>
        <w:t> </w:t>
      </w:r>
      <w:r>
        <w:rPr>
          <w:b/>
          <w:sz w:val="28"/>
        </w:rPr>
        <w:t>tòa</w:t>
      </w:r>
      <w:r>
        <w:rPr>
          <w:b/>
          <w:spacing w:val="-2"/>
          <w:sz w:val="28"/>
        </w:rPr>
        <w:t> </w:t>
      </w:r>
      <w:r>
        <w:rPr>
          <w:b/>
          <w:sz w:val="28"/>
        </w:rPr>
        <w:t>phúc</w:t>
      </w:r>
      <w:r>
        <w:rPr>
          <w:b/>
          <w:spacing w:val="-3"/>
          <w:sz w:val="28"/>
        </w:rPr>
        <w:t> </w:t>
      </w:r>
      <w:r>
        <w:rPr>
          <w:b/>
          <w:spacing w:val="-4"/>
          <w:sz w:val="28"/>
        </w:rPr>
        <w:t>thẩm:</w:t>
      </w:r>
    </w:p>
    <w:p>
      <w:pPr>
        <w:pStyle w:val="BodyText"/>
        <w:spacing w:line="276" w:lineRule="auto" w:before="189"/>
        <w:ind w:right="313"/>
      </w:pPr>
      <w:r>
        <w:rPr/>
        <w:t>Người khởi kiện ông Vũ Công Đ, có người đại diện theo ủy quyền là bà Vũ Thị T tham gia phiên tòa trình bày, vẫn giữ nguyên kháng cáo.</w:t>
      </w:r>
    </w:p>
    <w:p>
      <w:pPr>
        <w:spacing w:before="143"/>
        <w:ind w:left="1014" w:right="0" w:firstLine="0"/>
        <w:jc w:val="both"/>
        <w:rPr>
          <w:i/>
          <w:sz w:val="28"/>
        </w:rPr>
      </w:pPr>
      <w:r>
        <w:rPr>
          <w:i/>
          <w:sz w:val="28"/>
        </w:rPr>
        <w:t>Kiểm</w:t>
      </w:r>
      <w:r>
        <w:rPr>
          <w:i/>
          <w:spacing w:val="-4"/>
          <w:sz w:val="28"/>
        </w:rPr>
        <w:t> </w:t>
      </w:r>
      <w:r>
        <w:rPr>
          <w:i/>
          <w:sz w:val="28"/>
        </w:rPr>
        <w:t>sát</w:t>
      </w:r>
      <w:r>
        <w:rPr>
          <w:i/>
          <w:spacing w:val="-2"/>
          <w:sz w:val="28"/>
        </w:rPr>
        <w:t> </w:t>
      </w:r>
      <w:r>
        <w:rPr>
          <w:i/>
          <w:sz w:val="28"/>
        </w:rPr>
        <w:t>viên</w:t>
      </w:r>
      <w:r>
        <w:rPr>
          <w:i/>
          <w:spacing w:val="-2"/>
          <w:sz w:val="28"/>
        </w:rPr>
        <w:t> </w:t>
      </w:r>
      <w:r>
        <w:rPr>
          <w:i/>
          <w:sz w:val="28"/>
        </w:rPr>
        <w:t>tham</w:t>
      </w:r>
      <w:r>
        <w:rPr>
          <w:i/>
          <w:spacing w:val="-4"/>
          <w:sz w:val="28"/>
        </w:rPr>
        <w:t> </w:t>
      </w:r>
      <w:r>
        <w:rPr>
          <w:i/>
          <w:sz w:val="28"/>
        </w:rPr>
        <w:t>gia</w:t>
      </w:r>
      <w:r>
        <w:rPr>
          <w:i/>
          <w:spacing w:val="-3"/>
          <w:sz w:val="28"/>
        </w:rPr>
        <w:t> </w:t>
      </w:r>
      <w:r>
        <w:rPr>
          <w:i/>
          <w:sz w:val="28"/>
        </w:rPr>
        <w:t>phiên</w:t>
      </w:r>
      <w:r>
        <w:rPr>
          <w:i/>
          <w:spacing w:val="-4"/>
          <w:sz w:val="28"/>
        </w:rPr>
        <w:t> </w:t>
      </w:r>
      <w:r>
        <w:rPr>
          <w:i/>
          <w:sz w:val="28"/>
        </w:rPr>
        <w:t>tòa</w:t>
      </w:r>
      <w:r>
        <w:rPr>
          <w:i/>
          <w:spacing w:val="-6"/>
          <w:sz w:val="28"/>
        </w:rPr>
        <w:t> </w:t>
      </w:r>
      <w:r>
        <w:rPr>
          <w:i/>
          <w:sz w:val="28"/>
        </w:rPr>
        <w:t>phát</w:t>
      </w:r>
      <w:r>
        <w:rPr>
          <w:i/>
          <w:spacing w:val="-5"/>
          <w:sz w:val="28"/>
        </w:rPr>
        <w:t> </w:t>
      </w:r>
      <w:r>
        <w:rPr>
          <w:i/>
          <w:sz w:val="28"/>
        </w:rPr>
        <w:t>biểu</w:t>
      </w:r>
      <w:r>
        <w:rPr>
          <w:i/>
          <w:spacing w:val="-4"/>
          <w:sz w:val="28"/>
        </w:rPr>
        <w:t> </w:t>
      </w:r>
      <w:r>
        <w:rPr>
          <w:i/>
          <w:sz w:val="28"/>
        </w:rPr>
        <w:t>quan</w:t>
      </w:r>
      <w:r>
        <w:rPr>
          <w:i/>
          <w:spacing w:val="-2"/>
          <w:sz w:val="28"/>
        </w:rPr>
        <w:t> </w:t>
      </w:r>
      <w:r>
        <w:rPr>
          <w:i/>
          <w:sz w:val="28"/>
        </w:rPr>
        <w:t>điểm</w:t>
      </w:r>
      <w:r>
        <w:rPr>
          <w:i/>
          <w:spacing w:val="-4"/>
          <w:sz w:val="28"/>
        </w:rPr>
        <w:t> </w:t>
      </w:r>
      <w:r>
        <w:rPr>
          <w:i/>
          <w:sz w:val="28"/>
        </w:rPr>
        <w:t>của</w:t>
      </w:r>
      <w:r>
        <w:rPr>
          <w:i/>
          <w:spacing w:val="-2"/>
          <w:sz w:val="28"/>
        </w:rPr>
        <w:t> </w:t>
      </w:r>
      <w:r>
        <w:rPr>
          <w:i/>
          <w:sz w:val="28"/>
        </w:rPr>
        <w:t>Viện</w:t>
      </w:r>
      <w:r>
        <w:rPr>
          <w:i/>
          <w:spacing w:val="-2"/>
          <w:sz w:val="28"/>
        </w:rPr>
        <w:t> </w:t>
      </w:r>
      <w:r>
        <w:rPr>
          <w:i/>
          <w:sz w:val="28"/>
        </w:rPr>
        <w:t>kiểm</w:t>
      </w:r>
      <w:r>
        <w:rPr>
          <w:i/>
          <w:spacing w:val="-3"/>
          <w:sz w:val="28"/>
        </w:rPr>
        <w:t> </w:t>
      </w:r>
      <w:r>
        <w:rPr>
          <w:i/>
          <w:spacing w:val="-4"/>
          <w:sz w:val="28"/>
        </w:rPr>
        <w:t>sát:</w:t>
      </w:r>
    </w:p>
    <w:p>
      <w:pPr>
        <w:spacing w:after="0"/>
        <w:jc w:val="both"/>
        <w:rPr>
          <w:sz w:val="28"/>
        </w:rPr>
        <w:sectPr>
          <w:pgSz w:w="11910" w:h="16840"/>
          <w:pgMar w:header="0" w:footer="720" w:top="1040" w:bottom="900" w:left="1540" w:right="680"/>
        </w:sectPr>
      </w:pPr>
    </w:p>
    <w:p>
      <w:pPr>
        <w:pStyle w:val="BodyText"/>
        <w:spacing w:line="276" w:lineRule="auto" w:before="74"/>
        <w:ind w:right="307"/>
      </w:pPr>
      <w:r>
        <w:rPr>
          <w:i/>
        </w:rPr>
        <w:t>Về việc tuân theo pháp luật trong quá trình giải quyết vụ án ở giai đoạn</w:t>
      </w:r>
      <w:r>
        <w:rPr>
          <w:i/>
        </w:rPr>
        <w:t> phúc thẩm: </w:t>
      </w:r>
      <w:r>
        <w:rPr/>
        <w:t>Thẩm phán - Chủ tọa phiên tòa và Hội đồng xét xử đã tiến hành tố tụng giải quyết vụ án đúng theo quy định pháp luật. Đương sự kháng cáo có</w:t>
      </w:r>
      <w:r>
        <w:rPr>
          <w:spacing w:val="40"/>
        </w:rPr>
        <w:t> </w:t>
      </w:r>
      <w:r>
        <w:rPr/>
        <w:t>người đại diện theo ủy quyền tham gia phiên tòa chấp hành đúng quyền và nghĩa vụ theo quy định của Luật Tố tụng hành chính. Các đương sự có liên quan đến kháng cáo là</w:t>
      </w:r>
      <w:r>
        <w:rPr>
          <w:spacing w:val="-1"/>
        </w:rPr>
        <w:t> </w:t>
      </w:r>
      <w:r>
        <w:rPr/>
        <w:t>người bị</w:t>
      </w:r>
      <w:r>
        <w:rPr>
          <w:spacing w:val="-2"/>
        </w:rPr>
        <w:t> </w:t>
      </w:r>
      <w:r>
        <w:rPr/>
        <w:t>kiện Chủ tịch UBND huyện R và</w:t>
      </w:r>
      <w:r>
        <w:rPr>
          <w:spacing w:val="-1"/>
        </w:rPr>
        <w:t> </w:t>
      </w:r>
      <w:r>
        <w:rPr/>
        <w:t>người có</w:t>
      </w:r>
      <w:r>
        <w:rPr>
          <w:spacing w:val="-2"/>
        </w:rPr>
        <w:t> </w:t>
      </w:r>
      <w:r>
        <w:rPr/>
        <w:t>quyền lợi,</w:t>
      </w:r>
      <w:r>
        <w:rPr>
          <w:spacing w:val="-1"/>
        </w:rPr>
        <w:t> </w:t>
      </w:r>
      <w:r>
        <w:rPr/>
        <w:t>nghĩa vụ liên quan UBND huyện R có đơn đề nghị xét xử vắng mặt, người có quyền lợi và nghĩa vụ liên quan bà Vũ Thị H đã được Tòa án triệu tập hợp lệ lần thứ</w:t>
      </w:r>
      <w:r>
        <w:rPr>
          <w:spacing w:val="-1"/>
        </w:rPr>
        <w:t> </w:t>
      </w:r>
      <w:r>
        <w:rPr/>
        <w:t>hai mà vẫn vắng mặt, nên đề nghị Hội đồng xét xử phúc thẩm tiến hành phiên tòa phúc thẩm xét xử vắng mặt các đương sự này theo quy định tại điểm b khoản 2 và khoản 4 Điều 225 của Luật Tố tụng hành chính.</w:t>
      </w:r>
    </w:p>
    <w:p>
      <w:pPr>
        <w:spacing w:before="145"/>
        <w:ind w:left="1014" w:right="0" w:firstLine="0"/>
        <w:jc w:val="both"/>
        <w:rPr>
          <w:i/>
          <w:sz w:val="28"/>
        </w:rPr>
      </w:pPr>
      <w:r>
        <w:rPr>
          <w:i/>
          <w:sz w:val="28"/>
        </w:rPr>
        <w:t>Về</w:t>
      </w:r>
      <w:r>
        <w:rPr>
          <w:i/>
          <w:spacing w:val="-4"/>
          <w:sz w:val="28"/>
        </w:rPr>
        <w:t> </w:t>
      </w:r>
      <w:r>
        <w:rPr>
          <w:i/>
          <w:sz w:val="28"/>
        </w:rPr>
        <w:t>nội</w:t>
      </w:r>
      <w:r>
        <w:rPr>
          <w:i/>
          <w:spacing w:val="-3"/>
          <w:sz w:val="28"/>
        </w:rPr>
        <w:t> </w:t>
      </w:r>
      <w:r>
        <w:rPr>
          <w:i/>
          <w:sz w:val="28"/>
        </w:rPr>
        <w:t>dung</w:t>
      </w:r>
      <w:r>
        <w:rPr>
          <w:i/>
          <w:spacing w:val="-2"/>
          <w:sz w:val="28"/>
        </w:rPr>
        <w:t> </w:t>
      </w:r>
      <w:r>
        <w:rPr>
          <w:i/>
          <w:sz w:val="28"/>
        </w:rPr>
        <w:t>yêu</w:t>
      </w:r>
      <w:r>
        <w:rPr>
          <w:i/>
          <w:spacing w:val="-2"/>
          <w:sz w:val="28"/>
        </w:rPr>
        <w:t> </w:t>
      </w:r>
      <w:r>
        <w:rPr>
          <w:i/>
          <w:sz w:val="28"/>
        </w:rPr>
        <w:t>cầu</w:t>
      </w:r>
      <w:r>
        <w:rPr>
          <w:i/>
          <w:spacing w:val="-6"/>
          <w:sz w:val="28"/>
        </w:rPr>
        <w:t> </w:t>
      </w:r>
      <w:r>
        <w:rPr>
          <w:i/>
          <w:sz w:val="28"/>
        </w:rPr>
        <w:t>kháng</w:t>
      </w:r>
      <w:r>
        <w:rPr>
          <w:i/>
          <w:spacing w:val="-3"/>
          <w:sz w:val="28"/>
        </w:rPr>
        <w:t> </w:t>
      </w:r>
      <w:r>
        <w:rPr>
          <w:i/>
          <w:sz w:val="28"/>
        </w:rPr>
        <w:t>cáo</w:t>
      </w:r>
      <w:r>
        <w:rPr>
          <w:i/>
          <w:spacing w:val="-2"/>
          <w:sz w:val="28"/>
        </w:rPr>
        <w:t> </w:t>
      </w:r>
      <w:r>
        <w:rPr>
          <w:i/>
          <w:sz w:val="28"/>
        </w:rPr>
        <w:t>của</w:t>
      </w:r>
      <w:r>
        <w:rPr>
          <w:i/>
          <w:spacing w:val="-2"/>
          <w:sz w:val="28"/>
        </w:rPr>
        <w:t> </w:t>
      </w:r>
      <w:r>
        <w:rPr>
          <w:i/>
          <w:sz w:val="28"/>
        </w:rPr>
        <w:t>người</w:t>
      </w:r>
      <w:r>
        <w:rPr>
          <w:i/>
          <w:spacing w:val="-6"/>
          <w:sz w:val="28"/>
        </w:rPr>
        <w:t> </w:t>
      </w:r>
      <w:r>
        <w:rPr>
          <w:i/>
          <w:sz w:val="28"/>
        </w:rPr>
        <w:t>khởi</w:t>
      </w:r>
      <w:r>
        <w:rPr>
          <w:i/>
          <w:spacing w:val="-2"/>
          <w:sz w:val="28"/>
        </w:rPr>
        <w:t> </w:t>
      </w:r>
      <w:r>
        <w:rPr>
          <w:i/>
          <w:sz w:val="28"/>
        </w:rPr>
        <w:t>kiện</w:t>
      </w:r>
      <w:r>
        <w:rPr>
          <w:i/>
          <w:spacing w:val="3"/>
          <w:sz w:val="28"/>
        </w:rPr>
        <w:t> </w:t>
      </w:r>
      <w:r>
        <w:rPr>
          <w:i/>
          <w:sz w:val="28"/>
        </w:rPr>
        <w:t>ông</w:t>
      </w:r>
      <w:r>
        <w:rPr>
          <w:i/>
          <w:spacing w:val="-3"/>
          <w:sz w:val="28"/>
        </w:rPr>
        <w:t> </w:t>
      </w:r>
      <w:r>
        <w:rPr>
          <w:i/>
          <w:sz w:val="28"/>
        </w:rPr>
        <w:t>Vũ</w:t>
      </w:r>
      <w:r>
        <w:rPr>
          <w:i/>
          <w:spacing w:val="-2"/>
          <w:sz w:val="28"/>
        </w:rPr>
        <w:t> </w:t>
      </w:r>
      <w:r>
        <w:rPr>
          <w:i/>
          <w:sz w:val="28"/>
        </w:rPr>
        <w:t>Công</w:t>
      </w:r>
      <w:r>
        <w:rPr>
          <w:i/>
          <w:spacing w:val="-2"/>
          <w:sz w:val="28"/>
        </w:rPr>
        <w:t> </w:t>
      </w:r>
      <w:r>
        <w:rPr>
          <w:i/>
          <w:spacing w:val="-5"/>
          <w:sz w:val="28"/>
        </w:rPr>
        <w:t>Đ:</w:t>
      </w:r>
    </w:p>
    <w:p>
      <w:pPr>
        <w:pStyle w:val="BodyText"/>
        <w:spacing w:line="276" w:lineRule="auto" w:before="192"/>
        <w:ind w:right="304"/>
      </w:pPr>
      <w:r>
        <w:rPr/>
        <w:t>Tòa án cấp sơ thẩm xét xử, bác yêu cầu khởi kiện của ông Vũ Công Đ về việc hủy Quyết định xử phạt vi phạm hành chính số 65/QĐ</w:t>
      </w:r>
      <w:r>
        <w:rPr>
          <w:b/>
        </w:rPr>
        <w:t>-</w:t>
      </w:r>
      <w:r>
        <w:rPr/>
        <w:t>XPVPHC ngày 09/3/2020 và Quyết định cưỡng chế số 252/QĐ-CCXP ngày 12/8/2020 của Chủ tịch Ủy ban nhân dân thành phố R; đồng thời, bác yêu cầu của ông Vũ Công Đ buộc</w:t>
      </w:r>
      <w:r>
        <w:rPr>
          <w:spacing w:val="-2"/>
        </w:rPr>
        <w:t> </w:t>
      </w:r>
      <w:r>
        <w:rPr/>
        <w:t>Ủy</w:t>
      </w:r>
      <w:r>
        <w:rPr>
          <w:spacing w:val="-6"/>
        </w:rPr>
        <w:t> </w:t>
      </w:r>
      <w:r>
        <w:rPr/>
        <w:t>ban</w:t>
      </w:r>
      <w:r>
        <w:rPr>
          <w:spacing w:val="-1"/>
        </w:rPr>
        <w:t> </w:t>
      </w:r>
      <w:r>
        <w:rPr/>
        <w:t>nhân</w:t>
      </w:r>
      <w:r>
        <w:rPr>
          <w:spacing w:val="-1"/>
        </w:rPr>
        <w:t> </w:t>
      </w:r>
      <w:r>
        <w:rPr/>
        <w:t>dân thành</w:t>
      </w:r>
      <w:r>
        <w:rPr>
          <w:spacing w:val="-5"/>
        </w:rPr>
        <w:t> </w:t>
      </w:r>
      <w:r>
        <w:rPr/>
        <w:t>phố</w:t>
      </w:r>
      <w:r>
        <w:rPr>
          <w:spacing w:val="-1"/>
        </w:rPr>
        <w:t> </w:t>
      </w:r>
      <w:r>
        <w:rPr/>
        <w:t>R</w:t>
      </w:r>
      <w:r>
        <w:rPr>
          <w:spacing w:val="-2"/>
        </w:rPr>
        <w:t> </w:t>
      </w:r>
      <w:r>
        <w:rPr/>
        <w:t>bồi</w:t>
      </w:r>
      <w:r>
        <w:rPr>
          <w:spacing w:val="-1"/>
        </w:rPr>
        <w:t> </w:t>
      </w:r>
      <w:r>
        <w:rPr/>
        <w:t>thường</w:t>
      </w:r>
      <w:r>
        <w:rPr>
          <w:spacing w:val="-1"/>
        </w:rPr>
        <w:t> </w:t>
      </w:r>
      <w:r>
        <w:rPr/>
        <w:t>thiệt</w:t>
      </w:r>
      <w:r>
        <w:rPr>
          <w:spacing w:val="-1"/>
        </w:rPr>
        <w:t> </w:t>
      </w:r>
      <w:r>
        <w:rPr/>
        <w:t>hại</w:t>
      </w:r>
      <w:r>
        <w:rPr>
          <w:spacing w:val="-4"/>
        </w:rPr>
        <w:t> </w:t>
      </w:r>
      <w:r>
        <w:rPr/>
        <w:t>số</w:t>
      </w:r>
      <w:r>
        <w:rPr>
          <w:spacing w:val="-5"/>
        </w:rPr>
        <w:t> </w:t>
      </w:r>
      <w:r>
        <w:rPr/>
        <w:t>tiền</w:t>
      </w:r>
      <w:r>
        <w:rPr>
          <w:spacing w:val="-5"/>
        </w:rPr>
        <w:t> </w:t>
      </w:r>
      <w:r>
        <w:rPr/>
        <w:t>120.000.000</w:t>
      </w:r>
      <w:r>
        <w:rPr>
          <w:spacing w:val="-1"/>
        </w:rPr>
        <w:t> </w:t>
      </w:r>
      <w:r>
        <w:rPr/>
        <w:t>đồng, là phù hợp với các tài liệu, chứng cứ của vụ án, có căn cứ, đúng quy định pháp luật. Người khởi kiện ông Vũ Công Đ kháng cáo nhưng không có tài liệu, chứng cứ nào mới đủ cơ sở để chấp nhận nên đề nghị Hội đồng xét xử phúc thẩm</w:t>
      </w:r>
      <w:r>
        <w:rPr>
          <w:spacing w:val="-1"/>
        </w:rPr>
        <w:t> </w:t>
      </w:r>
      <w:r>
        <w:rPr/>
        <w:t>không chấp nhận kháng cáo của ông Đ, giữ nguyên quyết định của bản án sơ thẩm.</w:t>
      </w:r>
    </w:p>
    <w:p>
      <w:pPr>
        <w:spacing w:before="148"/>
        <w:ind w:left="3421"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89"/>
        <w:ind w:right="307" w:firstLine="921"/>
      </w:pPr>
      <w:r>
        <w:rPr/>
        <w:t>Đơn kháng cáo của người khởi kiện ông Vũ Công Đ nộp trong thời hạn và đúng thủ tục theo quy</w:t>
      </w:r>
      <w:r>
        <w:rPr>
          <w:spacing w:val="-1"/>
        </w:rPr>
        <w:t> </w:t>
      </w:r>
      <w:r>
        <w:rPr/>
        <w:t>định của Luật Tố tụng hành chính nên hợp lệ, được xem xét theo thủ tục phúc thẩm.</w:t>
      </w:r>
    </w:p>
    <w:p>
      <w:pPr>
        <w:pStyle w:val="BodyText"/>
        <w:spacing w:line="276" w:lineRule="auto"/>
        <w:ind w:right="308"/>
      </w:pPr>
      <w:r>
        <w:rPr/>
        <w:t>Tại phiên tòa phúc thẩm, các đương sự có liên quan đến kháng cáo là người bị kiện Chủ tịch UBND huyện R và</w:t>
      </w:r>
      <w:r>
        <w:rPr>
          <w:spacing w:val="-1"/>
        </w:rPr>
        <w:t> </w:t>
      </w:r>
      <w:r>
        <w:rPr/>
        <w:t>người có quyền lợi, nghĩa</w:t>
      </w:r>
      <w:r>
        <w:rPr>
          <w:spacing w:val="-1"/>
        </w:rPr>
        <w:t> </w:t>
      </w:r>
      <w:r>
        <w:rPr/>
        <w:t>vụ liên quan UBND huyện R có đơn đề nghị xét xử vắng mặt, người có quyền lợi và nghĩa vụ liên quan bà Vũ Thị H đã được Tòa án triệu tập hợp lệ lần thứ hai mà vẫn vắng mặt, nên Hội đồng xét xử phúc thẩm tiến hành phiên tòa phúc thẩm xét xử vắng mặt các đương sự này theo quy định tại điểm</w:t>
      </w:r>
      <w:r>
        <w:rPr>
          <w:spacing w:val="-1"/>
        </w:rPr>
        <w:t> </w:t>
      </w:r>
      <w:r>
        <w:rPr/>
        <w:t>b khoản 2 và khoản 4 Điều 225 của Luật Tố tụng hành chính.</w:t>
      </w:r>
    </w:p>
    <w:p>
      <w:pPr>
        <w:pStyle w:val="BodyText"/>
        <w:spacing w:line="278" w:lineRule="auto" w:before="144"/>
        <w:ind w:right="320"/>
      </w:pPr>
      <w:r>
        <w:rPr/>
        <w:t>Căn cứ vào các tài liệu, chứng cứ có trong hồ sơ vụ án đã được xem xét</w:t>
      </w:r>
      <w:r>
        <w:rPr>
          <w:spacing w:val="40"/>
        </w:rPr>
        <w:t> </w:t>
      </w:r>
      <w:r>
        <w:rPr/>
        <w:t>tại phiên tòa, Hội đồng xét xử phúc thẩm nhận định:</w:t>
      </w:r>
    </w:p>
    <w:p>
      <w:pPr>
        <w:pStyle w:val="ListParagraph"/>
        <w:numPr>
          <w:ilvl w:val="0"/>
          <w:numId w:val="3"/>
        </w:numPr>
        <w:tabs>
          <w:tab w:pos="1410" w:val="left" w:leader="none"/>
        </w:tabs>
        <w:spacing w:line="240" w:lineRule="auto" w:before="139" w:after="0"/>
        <w:ind w:left="1410" w:right="0" w:hanging="396"/>
        <w:jc w:val="both"/>
        <w:rPr>
          <w:i/>
          <w:sz w:val="28"/>
        </w:rPr>
      </w:pPr>
      <w:r>
        <w:rPr>
          <w:i/>
          <w:sz w:val="28"/>
        </w:rPr>
        <w:t>Về</w:t>
      </w:r>
      <w:r>
        <w:rPr>
          <w:i/>
          <w:spacing w:val="-3"/>
          <w:sz w:val="28"/>
        </w:rPr>
        <w:t> </w:t>
      </w:r>
      <w:r>
        <w:rPr>
          <w:i/>
          <w:sz w:val="28"/>
        </w:rPr>
        <w:t>việc</w:t>
      </w:r>
      <w:r>
        <w:rPr>
          <w:i/>
          <w:spacing w:val="-2"/>
          <w:sz w:val="28"/>
        </w:rPr>
        <w:t> </w:t>
      </w:r>
      <w:r>
        <w:rPr>
          <w:i/>
          <w:sz w:val="28"/>
        </w:rPr>
        <w:t>tiến</w:t>
      </w:r>
      <w:r>
        <w:rPr>
          <w:i/>
          <w:spacing w:val="-2"/>
          <w:sz w:val="28"/>
        </w:rPr>
        <w:t> </w:t>
      </w:r>
      <w:r>
        <w:rPr>
          <w:i/>
          <w:sz w:val="28"/>
        </w:rPr>
        <w:t>hành</w:t>
      </w:r>
      <w:r>
        <w:rPr>
          <w:i/>
          <w:spacing w:val="-5"/>
          <w:sz w:val="28"/>
        </w:rPr>
        <w:t> </w:t>
      </w:r>
      <w:r>
        <w:rPr>
          <w:i/>
          <w:sz w:val="28"/>
        </w:rPr>
        <w:t>tố</w:t>
      </w:r>
      <w:r>
        <w:rPr>
          <w:i/>
          <w:spacing w:val="-6"/>
          <w:sz w:val="28"/>
        </w:rPr>
        <w:t> </w:t>
      </w:r>
      <w:r>
        <w:rPr>
          <w:i/>
          <w:sz w:val="28"/>
        </w:rPr>
        <w:t>tụng</w:t>
      </w:r>
      <w:r>
        <w:rPr>
          <w:i/>
          <w:spacing w:val="-1"/>
          <w:sz w:val="28"/>
        </w:rPr>
        <w:t> </w:t>
      </w:r>
      <w:r>
        <w:rPr>
          <w:i/>
          <w:sz w:val="28"/>
        </w:rPr>
        <w:t>giải</w:t>
      </w:r>
      <w:r>
        <w:rPr>
          <w:i/>
          <w:spacing w:val="-2"/>
          <w:sz w:val="28"/>
        </w:rPr>
        <w:t> </w:t>
      </w:r>
      <w:r>
        <w:rPr>
          <w:i/>
          <w:sz w:val="28"/>
        </w:rPr>
        <w:t>quyết</w:t>
      </w:r>
      <w:r>
        <w:rPr>
          <w:i/>
          <w:spacing w:val="-1"/>
          <w:sz w:val="28"/>
        </w:rPr>
        <w:t> </w:t>
      </w:r>
      <w:r>
        <w:rPr>
          <w:i/>
          <w:sz w:val="28"/>
        </w:rPr>
        <w:t>vụ</w:t>
      </w:r>
      <w:r>
        <w:rPr>
          <w:i/>
          <w:spacing w:val="-6"/>
          <w:sz w:val="28"/>
        </w:rPr>
        <w:t> </w:t>
      </w:r>
      <w:r>
        <w:rPr>
          <w:i/>
          <w:sz w:val="28"/>
        </w:rPr>
        <w:t>án</w:t>
      </w:r>
      <w:r>
        <w:rPr>
          <w:i/>
          <w:spacing w:val="1"/>
          <w:sz w:val="28"/>
        </w:rPr>
        <w:t> </w:t>
      </w:r>
      <w:r>
        <w:rPr>
          <w:i/>
          <w:sz w:val="28"/>
        </w:rPr>
        <w:t>của</w:t>
      </w:r>
      <w:r>
        <w:rPr>
          <w:i/>
          <w:spacing w:val="-2"/>
          <w:sz w:val="28"/>
        </w:rPr>
        <w:t> </w:t>
      </w:r>
      <w:r>
        <w:rPr>
          <w:i/>
          <w:sz w:val="28"/>
        </w:rPr>
        <w:t>Tòa</w:t>
      </w:r>
      <w:r>
        <w:rPr>
          <w:i/>
          <w:spacing w:val="-1"/>
          <w:sz w:val="28"/>
        </w:rPr>
        <w:t> </w:t>
      </w:r>
      <w:r>
        <w:rPr>
          <w:i/>
          <w:sz w:val="28"/>
        </w:rPr>
        <w:t>án</w:t>
      </w:r>
      <w:r>
        <w:rPr>
          <w:i/>
          <w:spacing w:val="-2"/>
          <w:sz w:val="28"/>
        </w:rPr>
        <w:t> </w:t>
      </w:r>
      <w:r>
        <w:rPr>
          <w:i/>
          <w:sz w:val="28"/>
        </w:rPr>
        <w:t>cấp</w:t>
      </w:r>
      <w:r>
        <w:rPr>
          <w:i/>
          <w:spacing w:val="-5"/>
          <w:sz w:val="28"/>
        </w:rPr>
        <w:t> </w:t>
      </w:r>
      <w:r>
        <w:rPr>
          <w:i/>
          <w:sz w:val="28"/>
        </w:rPr>
        <w:t>sơ</w:t>
      </w:r>
      <w:r>
        <w:rPr>
          <w:i/>
          <w:spacing w:val="-6"/>
          <w:sz w:val="28"/>
        </w:rPr>
        <w:t> </w:t>
      </w:r>
      <w:r>
        <w:rPr>
          <w:i/>
          <w:spacing w:val="-2"/>
          <w:sz w:val="28"/>
        </w:rPr>
        <w:t>thẩm.</w:t>
      </w:r>
    </w:p>
    <w:p>
      <w:pPr>
        <w:spacing w:after="0" w:line="240" w:lineRule="auto"/>
        <w:jc w:val="both"/>
        <w:rPr>
          <w:sz w:val="28"/>
        </w:rPr>
        <w:sectPr>
          <w:pgSz w:w="11910" w:h="16840"/>
          <w:pgMar w:header="0" w:footer="720" w:top="1040" w:bottom="900" w:left="1540" w:right="680"/>
        </w:sectPr>
      </w:pPr>
    </w:p>
    <w:p>
      <w:pPr>
        <w:pStyle w:val="BodyText"/>
        <w:spacing w:line="276" w:lineRule="auto" w:before="74"/>
        <w:ind w:right="309"/>
      </w:pPr>
      <w:r>
        <w:rPr/>
        <w:t>Về đối tượng khởi kiện, thời hiệu khởi kiện và thẩm quyền giải quyết vụ án đã được Tòa án cấp sơ thẩm xác định và thực hiện đúng theo quy định của</w:t>
      </w:r>
      <w:r>
        <w:rPr>
          <w:spacing w:val="40"/>
        </w:rPr>
        <w:t> </w:t>
      </w:r>
      <w:r>
        <w:rPr/>
        <w:t>Luật Tố tụng hành chính.</w:t>
      </w:r>
    </w:p>
    <w:p>
      <w:pPr>
        <w:pStyle w:val="ListParagraph"/>
        <w:numPr>
          <w:ilvl w:val="0"/>
          <w:numId w:val="3"/>
        </w:numPr>
        <w:tabs>
          <w:tab w:pos="1418" w:val="left" w:leader="none"/>
        </w:tabs>
        <w:spacing w:line="278" w:lineRule="auto" w:before="143" w:after="0"/>
        <w:ind w:left="162" w:right="310" w:firstLine="851"/>
        <w:jc w:val="both"/>
        <w:rPr>
          <w:sz w:val="28"/>
        </w:rPr>
      </w:pPr>
      <w:r>
        <w:rPr>
          <w:sz w:val="28"/>
        </w:rPr>
        <w:t>Về việc xem</w:t>
      </w:r>
      <w:r>
        <w:rPr>
          <w:spacing w:val="-1"/>
          <w:sz w:val="28"/>
        </w:rPr>
        <w:t> </w:t>
      </w:r>
      <w:r>
        <w:rPr>
          <w:sz w:val="28"/>
        </w:rPr>
        <w:t>xét tính hợp pháp của các quyết định hành chính và hành vi hành chính bị khiếu kiện.</w:t>
      </w:r>
    </w:p>
    <w:p>
      <w:pPr>
        <w:pStyle w:val="BodyText"/>
        <w:spacing w:line="276" w:lineRule="auto" w:before="138"/>
        <w:ind w:right="309"/>
      </w:pPr>
      <w:r>
        <w:rPr/>
        <w:t>[2.1]</w:t>
      </w:r>
      <w:r>
        <w:rPr>
          <w:spacing w:val="-3"/>
        </w:rPr>
        <w:t> </w:t>
      </w:r>
      <w:r>
        <w:rPr/>
        <w:t>Đối</w:t>
      </w:r>
      <w:r>
        <w:rPr>
          <w:spacing w:val="-1"/>
        </w:rPr>
        <w:t> </w:t>
      </w:r>
      <w:r>
        <w:rPr/>
        <w:t>với Quyết định xử</w:t>
      </w:r>
      <w:r>
        <w:rPr>
          <w:spacing w:val="-3"/>
        </w:rPr>
        <w:t> </w:t>
      </w:r>
      <w:r>
        <w:rPr/>
        <w:t>phạt</w:t>
      </w:r>
      <w:r>
        <w:rPr>
          <w:spacing w:val="-1"/>
        </w:rPr>
        <w:t> </w:t>
      </w:r>
      <w:r>
        <w:rPr/>
        <w:t>vi</w:t>
      </w:r>
      <w:r>
        <w:rPr>
          <w:spacing w:val="-1"/>
        </w:rPr>
        <w:t> </w:t>
      </w:r>
      <w:r>
        <w:rPr/>
        <w:t>phạm</w:t>
      </w:r>
      <w:r>
        <w:rPr>
          <w:spacing w:val="-6"/>
        </w:rPr>
        <w:t> </w:t>
      </w:r>
      <w:r>
        <w:rPr/>
        <w:t>hành chính số 65/QĐ-XPVPHC ngày 09/3/2020 của Chủ tịch UBND thành phố R.</w:t>
      </w:r>
    </w:p>
    <w:p>
      <w:pPr>
        <w:pStyle w:val="BodyText"/>
        <w:spacing w:line="276" w:lineRule="auto"/>
        <w:ind w:right="308"/>
      </w:pPr>
      <w:r>
        <w:rPr/>
        <w:t>[2.1.1] Về thẩm quyền, trình tự thủ tục ban hành Quyết định xử phạt vi phạm</w:t>
      </w:r>
      <w:r>
        <w:rPr>
          <w:spacing w:val="-1"/>
        </w:rPr>
        <w:t> </w:t>
      </w:r>
      <w:r>
        <w:rPr/>
        <w:t>hành chính số 65/QĐ-XPVPHC ngày 09/3/2020 của Chủ tịch UBND thành phố R; Hội đồng xét xử phúc thẩm nhận thấy:</w:t>
      </w:r>
    </w:p>
    <w:p>
      <w:pPr>
        <w:pStyle w:val="BodyText"/>
        <w:spacing w:line="276" w:lineRule="auto" w:before="145"/>
        <w:ind w:right="304"/>
      </w:pPr>
      <w:r>
        <w:rPr/>
        <w:t>[2.1.1a] Qua kiểm</w:t>
      </w:r>
      <w:r>
        <w:rPr>
          <w:spacing w:val="-2"/>
        </w:rPr>
        <w:t> </w:t>
      </w:r>
      <w:r>
        <w:rPr/>
        <w:t>tra hoạt động xây</w:t>
      </w:r>
      <w:r>
        <w:rPr>
          <w:spacing w:val="-1"/>
        </w:rPr>
        <w:t> </w:t>
      </w:r>
      <w:r>
        <w:rPr/>
        <w:t>dựng trên địa bàn, UBND phường V, thành phố R, tỉnh Kiên Giang đã lập Biên bản vi phạm hành chính số 03/BB- VPHC ngày 26/02/2020 đối với ông Vũ Công Đ do đã thực hiện hành vi vi phạm hành chính tổ chức xây dựng công trình nhà ở, diện tích xây dựng công trình (ngang 3,6m x dài 8,5m) theo quy định phải có giấy phép xây dựng nhưng không xuất trình được giấy phép xây dựng, tại địa chỉ số 204B Quang Trung, khu phố Võ Trường Toản,</w:t>
      </w:r>
      <w:r>
        <w:rPr>
          <w:spacing w:val="-1"/>
        </w:rPr>
        <w:t> </w:t>
      </w:r>
      <w:r>
        <w:rPr/>
        <w:t>phường</w:t>
      </w:r>
      <w:r>
        <w:rPr>
          <w:spacing w:val="-2"/>
        </w:rPr>
        <w:t> </w:t>
      </w:r>
      <w:r>
        <w:rPr/>
        <w:t>V,</w:t>
      </w:r>
      <w:r>
        <w:rPr>
          <w:spacing w:val="-1"/>
        </w:rPr>
        <w:t> </w:t>
      </w:r>
      <w:r>
        <w:rPr/>
        <w:t>thành</w:t>
      </w:r>
      <w:r>
        <w:rPr>
          <w:spacing w:val="-1"/>
        </w:rPr>
        <w:t> </w:t>
      </w:r>
      <w:r>
        <w:rPr/>
        <w:t>phố</w:t>
      </w:r>
      <w:r>
        <w:rPr>
          <w:spacing w:val="-2"/>
        </w:rPr>
        <w:t> </w:t>
      </w:r>
      <w:r>
        <w:rPr/>
        <w:t>R,</w:t>
      </w:r>
      <w:r>
        <w:rPr>
          <w:spacing w:val="-4"/>
        </w:rPr>
        <w:t> </w:t>
      </w:r>
      <w:r>
        <w:rPr/>
        <w:t>tỉnh Kiên Giang. Ông Đ</w:t>
      </w:r>
      <w:r>
        <w:rPr>
          <w:spacing w:val="-3"/>
        </w:rPr>
        <w:t> </w:t>
      </w:r>
      <w:r>
        <w:rPr/>
        <w:t>không</w:t>
      </w:r>
      <w:r>
        <w:rPr>
          <w:spacing w:val="-1"/>
        </w:rPr>
        <w:t> </w:t>
      </w:r>
      <w:r>
        <w:rPr/>
        <w:t>ký</w:t>
      </w:r>
      <w:r>
        <w:rPr>
          <w:spacing w:val="-1"/>
        </w:rPr>
        <w:t> </w:t>
      </w:r>
      <w:r>
        <w:rPr/>
        <w:t>biên bản và không nhận biên bản nên UBND phường V đã niêm yết biên bản vi phạm hành chính tại nhà ông Đ số 204B Quang Trung, khu phố Võ Trường Toản, phường V, thành phố R, tỉnh Kiên Giang.</w:t>
      </w:r>
    </w:p>
    <w:p>
      <w:pPr>
        <w:spacing w:line="276" w:lineRule="auto" w:before="145"/>
        <w:ind w:left="162" w:right="306" w:firstLine="851"/>
        <w:jc w:val="both"/>
        <w:rPr>
          <w:sz w:val="28"/>
        </w:rPr>
      </w:pPr>
      <w:r>
        <w:rPr>
          <w:sz w:val="28"/>
        </w:rPr>
        <w:t>[2.1.1b] Do thực hiện hành vi vi phạm hành chính nêu trên, nên ông Vũ Công Đ đã bị Chủ tịch UBND thành phố R ra quyết định xử phạt vi phạm hành chính tại Quyết định xử phạt vi phạm hành chính số 65/QĐ-XPVPHC ngày 09/3/2020 với hình thức xử phạt chính là phạt tiền 25.000.000 đồng và biện pháp khắc</w:t>
      </w:r>
      <w:r>
        <w:rPr>
          <w:spacing w:val="-2"/>
          <w:sz w:val="28"/>
        </w:rPr>
        <w:t> </w:t>
      </w:r>
      <w:r>
        <w:rPr>
          <w:sz w:val="28"/>
        </w:rPr>
        <w:t>phục</w:t>
      </w:r>
      <w:r>
        <w:rPr>
          <w:spacing w:val="-3"/>
          <w:sz w:val="28"/>
        </w:rPr>
        <w:t> </w:t>
      </w:r>
      <w:r>
        <w:rPr>
          <w:sz w:val="28"/>
        </w:rPr>
        <w:t>hậu</w:t>
      </w:r>
      <w:r>
        <w:rPr>
          <w:spacing w:val="-1"/>
          <w:sz w:val="28"/>
        </w:rPr>
        <w:t> </w:t>
      </w:r>
      <w:r>
        <w:rPr>
          <w:sz w:val="28"/>
        </w:rPr>
        <w:t>quả: </w:t>
      </w:r>
      <w:r>
        <w:rPr>
          <w:i/>
          <w:sz w:val="28"/>
        </w:rPr>
        <w:t>Trong thời</w:t>
      </w:r>
      <w:r>
        <w:rPr>
          <w:i/>
          <w:spacing w:val="-2"/>
          <w:sz w:val="28"/>
        </w:rPr>
        <w:t> </w:t>
      </w:r>
      <w:r>
        <w:rPr>
          <w:i/>
          <w:sz w:val="28"/>
        </w:rPr>
        <w:t>hạn</w:t>
      </w:r>
      <w:r>
        <w:rPr>
          <w:i/>
          <w:spacing w:val="-1"/>
          <w:sz w:val="28"/>
        </w:rPr>
        <w:t> </w:t>
      </w:r>
      <w:r>
        <w:rPr>
          <w:i/>
          <w:sz w:val="28"/>
        </w:rPr>
        <w:t>60</w:t>
      </w:r>
      <w:r>
        <w:rPr>
          <w:i/>
          <w:spacing w:val="-1"/>
          <w:sz w:val="28"/>
        </w:rPr>
        <w:t> </w:t>
      </w:r>
      <w:r>
        <w:rPr>
          <w:i/>
          <w:sz w:val="28"/>
        </w:rPr>
        <w:t>ngày</w:t>
      </w:r>
      <w:r>
        <w:rPr>
          <w:i/>
          <w:spacing w:val="-1"/>
          <w:sz w:val="28"/>
        </w:rPr>
        <w:t> </w:t>
      </w:r>
      <w:r>
        <w:rPr>
          <w:i/>
          <w:sz w:val="28"/>
        </w:rPr>
        <w:t>kể</w:t>
      </w:r>
      <w:r>
        <w:rPr>
          <w:i/>
          <w:spacing w:val="-2"/>
          <w:sz w:val="28"/>
        </w:rPr>
        <w:t> </w:t>
      </w:r>
      <w:r>
        <w:rPr>
          <w:i/>
          <w:sz w:val="28"/>
        </w:rPr>
        <w:t>từ</w:t>
      </w:r>
      <w:r>
        <w:rPr>
          <w:i/>
          <w:spacing w:val="-1"/>
          <w:sz w:val="28"/>
        </w:rPr>
        <w:t> </w:t>
      </w:r>
      <w:r>
        <w:rPr>
          <w:i/>
          <w:sz w:val="28"/>
        </w:rPr>
        <w:t>ngày</w:t>
      </w:r>
      <w:r>
        <w:rPr>
          <w:i/>
          <w:spacing w:val="-1"/>
          <w:sz w:val="28"/>
        </w:rPr>
        <w:t> </w:t>
      </w:r>
      <w:r>
        <w:rPr>
          <w:i/>
          <w:sz w:val="28"/>
        </w:rPr>
        <w:t>lập</w:t>
      </w:r>
      <w:r>
        <w:rPr>
          <w:i/>
          <w:spacing w:val="-1"/>
          <w:sz w:val="28"/>
        </w:rPr>
        <w:t> </w:t>
      </w:r>
      <w:r>
        <w:rPr>
          <w:i/>
          <w:sz w:val="28"/>
        </w:rPr>
        <w:t>biên</w:t>
      </w:r>
      <w:r>
        <w:rPr>
          <w:i/>
          <w:spacing w:val="-1"/>
          <w:sz w:val="28"/>
        </w:rPr>
        <w:t> </w:t>
      </w:r>
      <w:r>
        <w:rPr>
          <w:i/>
          <w:sz w:val="28"/>
        </w:rPr>
        <w:t>bản vi</w:t>
      </w:r>
      <w:r>
        <w:rPr>
          <w:i/>
          <w:spacing w:val="-1"/>
          <w:sz w:val="28"/>
        </w:rPr>
        <w:t> </w:t>
      </w:r>
      <w:r>
        <w:rPr>
          <w:i/>
          <w:sz w:val="28"/>
        </w:rPr>
        <w:t>phạm</w:t>
      </w:r>
      <w:r>
        <w:rPr>
          <w:i/>
          <w:spacing w:val="-3"/>
          <w:sz w:val="28"/>
        </w:rPr>
        <w:t> </w:t>
      </w:r>
      <w:r>
        <w:rPr>
          <w:i/>
          <w:sz w:val="28"/>
        </w:rPr>
        <w:t>hành</w:t>
      </w:r>
      <w:r>
        <w:rPr>
          <w:i/>
          <w:sz w:val="28"/>
        </w:rPr>
        <w:t> chính (ngày 26/02/2020) ông Vũ Công Đ phải làm thủ tục đề nghị cơ quan có thẩm</w:t>
      </w:r>
      <w:r>
        <w:rPr>
          <w:i/>
          <w:spacing w:val="-2"/>
          <w:sz w:val="28"/>
        </w:rPr>
        <w:t> </w:t>
      </w:r>
      <w:r>
        <w:rPr>
          <w:i/>
          <w:sz w:val="28"/>
        </w:rPr>
        <w:t>quyền cấp giấy</w:t>
      </w:r>
      <w:r>
        <w:rPr>
          <w:i/>
          <w:spacing w:val="-1"/>
          <w:sz w:val="28"/>
        </w:rPr>
        <w:t> </w:t>
      </w:r>
      <w:r>
        <w:rPr>
          <w:i/>
          <w:sz w:val="28"/>
        </w:rPr>
        <w:t>phép xây</w:t>
      </w:r>
      <w:r>
        <w:rPr>
          <w:i/>
          <w:spacing w:val="-1"/>
          <w:sz w:val="28"/>
        </w:rPr>
        <w:t> </w:t>
      </w:r>
      <w:r>
        <w:rPr>
          <w:i/>
          <w:sz w:val="28"/>
        </w:rPr>
        <w:t>dựng.</w:t>
      </w:r>
      <w:r>
        <w:rPr>
          <w:i/>
          <w:spacing w:val="-1"/>
          <w:sz w:val="28"/>
        </w:rPr>
        <w:t> </w:t>
      </w:r>
      <w:r>
        <w:rPr>
          <w:i/>
          <w:sz w:val="28"/>
        </w:rPr>
        <w:t>Hết thời hạn này ông Đ không xuất trình với người có thẩm quyền xử phạt giấy phép xây dựng thì bị áp dụng biện pháp buộc tháo dỡ công trình, phần công trình xây dựng không giấy phép. </w:t>
      </w:r>
      <w:r>
        <w:rPr>
          <w:sz w:val="28"/>
        </w:rPr>
        <w:t>Ông Đ không nhận Quyết định xử phạt vi phạm hành chính số 65/QĐ-XPVPHC ngày</w:t>
      </w:r>
      <w:r>
        <w:rPr>
          <w:spacing w:val="40"/>
          <w:sz w:val="28"/>
        </w:rPr>
        <w:t> </w:t>
      </w:r>
      <w:r>
        <w:rPr>
          <w:sz w:val="28"/>
        </w:rPr>
        <w:t>09/3/2020 nên cơ quan chuyên môn đã lập biên bản về việc không tống đạt được quyết định và niêm yết quyết định này tại nhà ông Đ theo quy định.</w:t>
      </w:r>
    </w:p>
    <w:p>
      <w:pPr>
        <w:pStyle w:val="BodyText"/>
        <w:spacing w:line="276" w:lineRule="auto" w:before="144"/>
      </w:pPr>
      <w:r>
        <w:rPr/>
        <w:t>Qua đó đã có đủ cơ sở xác định, việc ban hành quyết định xử phạt vi</w:t>
      </w:r>
      <w:r>
        <w:rPr>
          <w:spacing w:val="40"/>
        </w:rPr>
        <w:t> </w:t>
      </w:r>
      <w:r>
        <w:rPr/>
        <w:t>phạm hành chính đối với ông Đ của Chủ tịch UBND thành phố R như trên là</w:t>
      </w:r>
      <w:r>
        <w:rPr>
          <w:spacing w:val="40"/>
        </w:rPr>
        <w:t> </w:t>
      </w:r>
      <w:r>
        <w:rPr/>
        <w:t>đúng thẩm</w:t>
      </w:r>
      <w:r>
        <w:rPr>
          <w:spacing w:val="-2"/>
        </w:rPr>
        <w:t> </w:t>
      </w:r>
      <w:r>
        <w:rPr/>
        <w:t>quyền, trình tự theo quy định tại các Điều 57, 58, 59, 68 Luật Xử lý vi phạm hành chính và các Điều 69, 77 Nghị định số 139/2017/NĐ-CP ngày 27/11/2017 của Chính phủ.</w:t>
      </w:r>
    </w:p>
    <w:p>
      <w:pPr>
        <w:spacing w:after="0" w:line="276" w:lineRule="auto"/>
        <w:sectPr>
          <w:pgSz w:w="11910" w:h="16840"/>
          <w:pgMar w:header="0" w:footer="720" w:top="1040" w:bottom="900" w:left="1540" w:right="680"/>
        </w:sectPr>
      </w:pPr>
    </w:p>
    <w:p>
      <w:pPr>
        <w:pStyle w:val="BodyText"/>
        <w:spacing w:line="276" w:lineRule="auto" w:before="74"/>
        <w:ind w:right="310"/>
      </w:pPr>
      <w:r>
        <w:rPr/>
        <w:t>[2.1.2] Về nội dung, căn cứ Quyết định xử phạt vi phạm hành chính số 65/QĐ-XPVPHC</w:t>
      </w:r>
      <w:r>
        <w:rPr>
          <w:spacing w:val="-1"/>
        </w:rPr>
        <w:t> </w:t>
      </w:r>
      <w:r>
        <w:rPr/>
        <w:t>ngày</w:t>
      </w:r>
      <w:r>
        <w:rPr>
          <w:spacing w:val="-2"/>
        </w:rPr>
        <w:t> </w:t>
      </w:r>
      <w:r>
        <w:rPr/>
        <w:t>09/3/2020 của</w:t>
      </w:r>
      <w:r>
        <w:rPr>
          <w:spacing w:val="-1"/>
        </w:rPr>
        <w:t> </w:t>
      </w:r>
      <w:r>
        <w:rPr/>
        <w:t>Chủ tịch UBND thành</w:t>
      </w:r>
      <w:r>
        <w:rPr>
          <w:spacing w:val="-1"/>
        </w:rPr>
        <w:t> </w:t>
      </w:r>
      <w:r>
        <w:rPr/>
        <w:t>phố R; Hội đồng xét xử phúc thẩm nhận thấy:</w:t>
      </w:r>
    </w:p>
    <w:p>
      <w:pPr>
        <w:pStyle w:val="BodyText"/>
        <w:spacing w:line="276" w:lineRule="auto"/>
        <w:ind w:right="307"/>
      </w:pPr>
      <w:r>
        <w:rPr/>
        <w:t>[2.1.2a] Ngày 09/12/2019, ông Vũ Công Đ có Đơn xin sửa chữa lại nhà tạm đối với căn nhà mặt tiền kế bên số nhà 204B Quang Trung, khu phố Võ Trường Toản, phường V, thành phố R, tỉnh Kiên Giang, trong đó có nêu rõ lý do: </w:t>
      </w:r>
      <w:r>
        <w:rPr>
          <w:i/>
        </w:rPr>
        <w:t>“Do căn nhà đã xuống cấp, người ta không thuê nữa nên tôi đành dỡ bỏ”. </w:t>
      </w:r>
      <w:r>
        <w:rPr/>
        <w:t>Xét thấy nội dung đơn xin sửa chữa nhà tạm của ông Đ vượt quá thẩm quyền nên UBND phường V đã chuyển Phòng Quản lý đô thị thành phố R và UBND thành phố R xem xét giải quyết.</w:t>
      </w:r>
    </w:p>
    <w:p>
      <w:pPr>
        <w:spacing w:line="276" w:lineRule="auto" w:before="144"/>
        <w:ind w:left="162" w:right="308" w:firstLine="851"/>
        <w:jc w:val="both"/>
        <w:rPr>
          <w:i/>
          <w:sz w:val="28"/>
        </w:rPr>
      </w:pPr>
      <w:r>
        <w:rPr>
          <w:sz w:val="28"/>
        </w:rPr>
        <w:t>[2.1.2b] Trong khi Đơn xin sửa chữa lại nhà tạm chưa được giải quyết, ông Vũ</w:t>
      </w:r>
      <w:r>
        <w:rPr>
          <w:spacing w:val="-1"/>
          <w:sz w:val="28"/>
        </w:rPr>
        <w:t> </w:t>
      </w:r>
      <w:r>
        <w:rPr>
          <w:sz w:val="28"/>
        </w:rPr>
        <w:t>Công Đ đã</w:t>
      </w:r>
      <w:r>
        <w:rPr>
          <w:spacing w:val="-2"/>
          <w:sz w:val="28"/>
        </w:rPr>
        <w:t> </w:t>
      </w:r>
      <w:r>
        <w:rPr>
          <w:sz w:val="28"/>
        </w:rPr>
        <w:t>tổ</w:t>
      </w:r>
      <w:r>
        <w:rPr>
          <w:spacing w:val="-1"/>
          <w:sz w:val="28"/>
        </w:rPr>
        <w:t> </w:t>
      </w:r>
      <w:r>
        <w:rPr>
          <w:sz w:val="28"/>
        </w:rPr>
        <w:t>chức</w:t>
      </w:r>
      <w:r>
        <w:rPr>
          <w:spacing w:val="-1"/>
          <w:sz w:val="28"/>
        </w:rPr>
        <w:t> </w:t>
      </w:r>
      <w:r>
        <w:rPr>
          <w:sz w:val="28"/>
        </w:rPr>
        <w:t>thi công căn</w:t>
      </w:r>
      <w:r>
        <w:rPr>
          <w:spacing w:val="-1"/>
          <w:sz w:val="28"/>
        </w:rPr>
        <w:t> </w:t>
      </w:r>
      <w:r>
        <w:rPr>
          <w:sz w:val="28"/>
        </w:rPr>
        <w:t>nhà</w:t>
      </w:r>
      <w:r>
        <w:rPr>
          <w:spacing w:val="-1"/>
          <w:sz w:val="28"/>
        </w:rPr>
        <w:t> </w:t>
      </w:r>
      <w:r>
        <w:rPr>
          <w:sz w:val="28"/>
        </w:rPr>
        <w:t>tại vị trí căn</w:t>
      </w:r>
      <w:r>
        <w:rPr>
          <w:spacing w:val="-1"/>
          <w:sz w:val="28"/>
        </w:rPr>
        <w:t> </w:t>
      </w:r>
      <w:r>
        <w:rPr>
          <w:sz w:val="28"/>
        </w:rPr>
        <w:t>nhà ông Đ</w:t>
      </w:r>
      <w:r>
        <w:rPr>
          <w:spacing w:val="-1"/>
          <w:sz w:val="28"/>
        </w:rPr>
        <w:t> </w:t>
      </w:r>
      <w:r>
        <w:rPr>
          <w:sz w:val="28"/>
        </w:rPr>
        <w:t>đã</w:t>
      </w:r>
      <w:r>
        <w:rPr>
          <w:spacing w:val="-2"/>
          <w:sz w:val="28"/>
        </w:rPr>
        <w:t> </w:t>
      </w:r>
      <w:r>
        <w:rPr>
          <w:sz w:val="28"/>
        </w:rPr>
        <w:t>có</w:t>
      </w:r>
      <w:r>
        <w:rPr>
          <w:spacing w:val="-2"/>
          <w:sz w:val="28"/>
        </w:rPr>
        <w:t> </w:t>
      </w:r>
      <w:r>
        <w:rPr>
          <w:sz w:val="28"/>
        </w:rPr>
        <w:t>đơn</w:t>
      </w:r>
      <w:r>
        <w:rPr>
          <w:spacing w:val="-1"/>
          <w:sz w:val="28"/>
        </w:rPr>
        <w:t> </w:t>
      </w:r>
      <w:r>
        <w:rPr>
          <w:sz w:val="28"/>
        </w:rPr>
        <w:t>xin sửa chữa nêu trên. Vì vậy, ông Đ đã bị UBND phường V lập Biên bản vi phạm hành chính số 03/BB-VPHC ngày 26/02/2020. Theo Biên bản xác minh tình tiết của vi phạm hành chính và Biên bản ghi nhận hiện trạng công trình xây dựng do UBND phường V lập cùng ngày 26/02/2020 đều có nội dung xác định: </w:t>
      </w:r>
      <w:r>
        <w:rPr>
          <w:i/>
          <w:sz w:val="28"/>
        </w:rPr>
        <w:t>Công</w:t>
      </w:r>
      <w:r>
        <w:rPr>
          <w:i/>
          <w:spacing w:val="40"/>
          <w:sz w:val="28"/>
        </w:rPr>
        <w:t> </w:t>
      </w:r>
      <w:r>
        <w:rPr>
          <w:i/>
          <w:sz w:val="28"/>
        </w:rPr>
        <w:t>trình xây dựng của ông Đ có kết cấu móng đà kiềng, khung cột sắt hộp, tường</w:t>
      </w:r>
      <w:r>
        <w:rPr>
          <w:i/>
          <w:spacing w:val="80"/>
          <w:sz w:val="28"/>
        </w:rPr>
        <w:t> </w:t>
      </w:r>
      <w:r>
        <w:rPr>
          <w:i/>
          <w:sz w:val="28"/>
        </w:rPr>
        <w:t>bao bằng gạch, mái lợp tol, nền lót gạch men, có công trình vệ sinh khép kín và đây là công trình xây dựng mới.</w:t>
      </w:r>
    </w:p>
    <w:p>
      <w:pPr>
        <w:pStyle w:val="BodyText"/>
        <w:spacing w:line="276" w:lineRule="auto" w:before="146"/>
        <w:ind w:right="307"/>
      </w:pPr>
      <w:r>
        <w:rPr/>
        <w:t>Như vậy, đã có đủ cơ sở xác định công trình ông Đ xây dựng bị UBND phường V lập Biên bản vi phạm hành chính số 03/BB-VPHC ngày 26/02/2020 là căn nhà được xây mới, không thuộc trường hợp sửa chữa lại từ nhà cũ.</w:t>
      </w:r>
    </w:p>
    <w:p>
      <w:pPr>
        <w:pStyle w:val="BodyText"/>
        <w:spacing w:line="276" w:lineRule="auto" w:before="144"/>
        <w:ind w:right="305"/>
        <w:rPr>
          <w:i/>
        </w:rPr>
      </w:pPr>
      <w:r>
        <w:rPr/>
        <w:t>[2.1.2c] Theo định nghĩa về nhà cấp IV tại Thông tư liên tịch số 07/LBTT ngày 30/9/1991 của Bộ tài chính-Bộ xây dựng-Tổng cục quản lý ruộng đất-Ủy ban vật giá nhà nước và Thông tư số 03/2016/TT-BXD ngày 10/3/2016 của Bộ xây</w:t>
      </w:r>
      <w:r>
        <w:rPr>
          <w:spacing w:val="-1"/>
        </w:rPr>
        <w:t> </w:t>
      </w:r>
      <w:r>
        <w:rPr/>
        <w:t>dựng thì nhà cấp</w:t>
      </w:r>
      <w:r>
        <w:rPr>
          <w:spacing w:val="-1"/>
        </w:rPr>
        <w:t> </w:t>
      </w:r>
      <w:r>
        <w:rPr/>
        <w:t>IV có diện tích dưới 100m</w:t>
      </w:r>
      <w:r>
        <w:rPr>
          <w:vertAlign w:val="superscript"/>
        </w:rPr>
        <w:t>2</w:t>
      </w:r>
      <w:r>
        <w:rPr>
          <w:vertAlign w:val="baseline"/>
        </w:rPr>
        <w:t>, chiều cao dưới 6m, 01 tầng, kết cấu chịu lực bằng gạch, gỗ, niên hạn sử dụng tối đa 30 năm, tường bao che và tường ngang bằng gạch, mái ngói hoặc Fibroociment. Còn nhà tạm là nhà có kết cấu chịu lực bằng gỗ, tre… bao quanh là tường đất, vật liệu khác không phải</w:t>
      </w:r>
      <w:r>
        <w:rPr>
          <w:spacing w:val="40"/>
          <w:vertAlign w:val="baseline"/>
        </w:rPr>
        <w:t> </w:t>
      </w:r>
      <w:r>
        <w:rPr>
          <w:vertAlign w:val="baseline"/>
        </w:rPr>
        <w:t>gạch, mái lợp lá, rạ…Đối chiếu quy định này thì căn nhà</w:t>
      </w:r>
      <w:r>
        <w:rPr>
          <w:spacing w:val="39"/>
          <w:vertAlign w:val="baseline"/>
        </w:rPr>
        <w:t> </w:t>
      </w:r>
      <w:r>
        <w:rPr>
          <w:vertAlign w:val="baseline"/>
        </w:rPr>
        <w:t>ông Đ xây dựng như trên là nhà cấp 4. Căn cứ Điều 89 Luật Xây dựng thì nhà này ông Đ xây dựng thuộc khu vực nhà ở riêng lẻ trong đô thị, nên trước khi khởi công xây</w:t>
      </w:r>
      <w:r>
        <w:rPr>
          <w:spacing w:val="-1"/>
          <w:vertAlign w:val="baseline"/>
        </w:rPr>
        <w:t> </w:t>
      </w:r>
      <w:r>
        <w:rPr>
          <w:vertAlign w:val="baseline"/>
        </w:rPr>
        <w:t>dựng công trình,</w:t>
      </w:r>
      <w:r>
        <w:rPr>
          <w:spacing w:val="-2"/>
          <w:vertAlign w:val="baseline"/>
        </w:rPr>
        <w:t> </w:t>
      </w:r>
      <w:r>
        <w:rPr>
          <w:vertAlign w:val="baseline"/>
        </w:rPr>
        <w:t>Chủ đầu tư</w:t>
      </w:r>
      <w:r>
        <w:rPr>
          <w:spacing w:val="-5"/>
          <w:vertAlign w:val="baseline"/>
        </w:rPr>
        <w:t> </w:t>
      </w:r>
      <w:r>
        <w:rPr>
          <w:vertAlign w:val="baseline"/>
        </w:rPr>
        <w:t>phải có</w:t>
      </w:r>
      <w:r>
        <w:rPr>
          <w:spacing w:val="-3"/>
          <w:vertAlign w:val="baseline"/>
        </w:rPr>
        <w:t> </w:t>
      </w:r>
      <w:r>
        <w:rPr>
          <w:vertAlign w:val="baseline"/>
        </w:rPr>
        <w:t>giấy</w:t>
      </w:r>
      <w:r>
        <w:rPr>
          <w:spacing w:val="-5"/>
          <w:vertAlign w:val="baseline"/>
        </w:rPr>
        <w:t> </w:t>
      </w:r>
      <w:r>
        <w:rPr>
          <w:vertAlign w:val="baseline"/>
        </w:rPr>
        <w:t>phép</w:t>
      </w:r>
      <w:r>
        <w:rPr>
          <w:spacing w:val="-4"/>
          <w:vertAlign w:val="baseline"/>
        </w:rPr>
        <w:t> </w:t>
      </w:r>
      <w:r>
        <w:rPr>
          <w:vertAlign w:val="baseline"/>
        </w:rPr>
        <w:t>xây</w:t>
      </w:r>
      <w:r>
        <w:rPr>
          <w:spacing w:val="-5"/>
          <w:vertAlign w:val="baseline"/>
        </w:rPr>
        <w:t> </w:t>
      </w:r>
      <w:r>
        <w:rPr>
          <w:vertAlign w:val="baseline"/>
        </w:rPr>
        <w:t>dựng</w:t>
      </w:r>
      <w:r>
        <w:rPr>
          <w:spacing w:val="-3"/>
          <w:vertAlign w:val="baseline"/>
        </w:rPr>
        <w:t> </w:t>
      </w:r>
      <w:r>
        <w:rPr>
          <w:vertAlign w:val="baseline"/>
        </w:rPr>
        <w:t>do cơ</w:t>
      </w:r>
      <w:r>
        <w:rPr>
          <w:spacing w:val="-1"/>
          <w:vertAlign w:val="baseline"/>
        </w:rPr>
        <w:t> </w:t>
      </w:r>
      <w:r>
        <w:rPr>
          <w:vertAlign w:val="baseline"/>
        </w:rPr>
        <w:t>quan nhà</w:t>
      </w:r>
      <w:r>
        <w:rPr>
          <w:spacing w:val="-1"/>
          <w:vertAlign w:val="baseline"/>
        </w:rPr>
        <w:t> </w:t>
      </w:r>
      <w:r>
        <w:rPr>
          <w:vertAlign w:val="baseline"/>
        </w:rPr>
        <w:t>nước</w:t>
      </w:r>
      <w:r>
        <w:rPr>
          <w:spacing w:val="-1"/>
          <w:vertAlign w:val="baseline"/>
        </w:rPr>
        <w:t> </w:t>
      </w:r>
      <w:r>
        <w:rPr>
          <w:vertAlign w:val="baseline"/>
        </w:rPr>
        <w:t>có</w:t>
      </w:r>
      <w:r>
        <w:rPr>
          <w:spacing w:val="-3"/>
          <w:vertAlign w:val="baseline"/>
        </w:rPr>
        <w:t> </w:t>
      </w:r>
      <w:r>
        <w:rPr>
          <w:vertAlign w:val="baseline"/>
        </w:rPr>
        <w:t>thẩm</w:t>
      </w:r>
      <w:r>
        <w:rPr>
          <w:spacing w:val="-6"/>
          <w:vertAlign w:val="baseline"/>
        </w:rPr>
        <w:t> </w:t>
      </w:r>
      <w:r>
        <w:rPr>
          <w:vertAlign w:val="baseline"/>
        </w:rPr>
        <w:t>quyền cấp theo quy định của luật này, trừ trường hợp quy định tại khoản</w:t>
      </w:r>
      <w:r>
        <w:rPr>
          <w:spacing w:val="35"/>
          <w:vertAlign w:val="baseline"/>
        </w:rPr>
        <w:t> </w:t>
      </w:r>
      <w:r>
        <w:rPr>
          <w:vertAlign w:val="baseline"/>
        </w:rPr>
        <w:t>2 Điều này.</w:t>
      </w:r>
      <w:r>
        <w:rPr>
          <w:spacing w:val="40"/>
          <w:vertAlign w:val="baseline"/>
        </w:rPr>
        <w:t> </w:t>
      </w:r>
      <w:r>
        <w:rPr>
          <w:vertAlign w:val="baseline"/>
        </w:rPr>
        <w:t>Đối chiếu với quy</w:t>
      </w:r>
      <w:r>
        <w:rPr>
          <w:spacing w:val="-2"/>
          <w:vertAlign w:val="baseline"/>
        </w:rPr>
        <w:t> </w:t>
      </w:r>
      <w:r>
        <w:rPr>
          <w:vertAlign w:val="baseline"/>
        </w:rPr>
        <w:t>định tại khoản</w:t>
      </w:r>
      <w:r>
        <w:rPr>
          <w:spacing w:val="-2"/>
          <w:vertAlign w:val="baseline"/>
        </w:rPr>
        <w:t> </w:t>
      </w:r>
      <w:r>
        <w:rPr>
          <w:vertAlign w:val="baseline"/>
        </w:rPr>
        <w:t>2 Điều 89 Luật Xây</w:t>
      </w:r>
      <w:r>
        <w:rPr>
          <w:spacing w:val="-2"/>
          <w:vertAlign w:val="baseline"/>
        </w:rPr>
        <w:t> </w:t>
      </w:r>
      <w:r>
        <w:rPr>
          <w:vertAlign w:val="baseline"/>
        </w:rPr>
        <w:t>dựng thì công trình của ông Đ</w:t>
      </w:r>
      <w:r>
        <w:rPr>
          <w:spacing w:val="-2"/>
          <w:vertAlign w:val="baseline"/>
        </w:rPr>
        <w:t> </w:t>
      </w:r>
      <w:r>
        <w:rPr>
          <w:vertAlign w:val="baseline"/>
        </w:rPr>
        <w:t>không</w:t>
      </w:r>
      <w:r>
        <w:rPr>
          <w:spacing w:val="-2"/>
          <w:vertAlign w:val="baseline"/>
        </w:rPr>
        <w:t> </w:t>
      </w:r>
      <w:r>
        <w:rPr>
          <w:vertAlign w:val="baseline"/>
        </w:rPr>
        <w:t>thuộc</w:t>
      </w:r>
      <w:r>
        <w:rPr>
          <w:spacing w:val="-2"/>
          <w:vertAlign w:val="baseline"/>
        </w:rPr>
        <w:t> </w:t>
      </w:r>
      <w:r>
        <w:rPr>
          <w:vertAlign w:val="baseline"/>
        </w:rPr>
        <w:t>diện</w:t>
      </w:r>
      <w:r>
        <w:rPr>
          <w:spacing w:val="-3"/>
          <w:vertAlign w:val="baseline"/>
        </w:rPr>
        <w:t> </w:t>
      </w:r>
      <w:r>
        <w:rPr>
          <w:vertAlign w:val="baseline"/>
        </w:rPr>
        <w:t>được miễn</w:t>
      </w:r>
      <w:r>
        <w:rPr>
          <w:spacing w:val="-1"/>
          <w:vertAlign w:val="baseline"/>
        </w:rPr>
        <w:t> </w:t>
      </w:r>
      <w:r>
        <w:rPr>
          <w:vertAlign w:val="baseline"/>
        </w:rPr>
        <w:t>giấy</w:t>
      </w:r>
      <w:r>
        <w:rPr>
          <w:spacing w:val="-4"/>
          <w:vertAlign w:val="baseline"/>
        </w:rPr>
        <w:t> </w:t>
      </w:r>
      <w:r>
        <w:rPr>
          <w:vertAlign w:val="baseline"/>
        </w:rPr>
        <w:t>phép</w:t>
      </w:r>
      <w:r>
        <w:rPr>
          <w:spacing w:val="-1"/>
          <w:vertAlign w:val="baseline"/>
        </w:rPr>
        <w:t> </w:t>
      </w:r>
      <w:r>
        <w:rPr>
          <w:vertAlign w:val="baseline"/>
        </w:rPr>
        <w:t>xây</w:t>
      </w:r>
      <w:r>
        <w:rPr>
          <w:spacing w:val="-4"/>
          <w:vertAlign w:val="baseline"/>
        </w:rPr>
        <w:t> </w:t>
      </w:r>
      <w:r>
        <w:rPr>
          <w:vertAlign w:val="baseline"/>
        </w:rPr>
        <w:t>dựng. Qua</w:t>
      </w:r>
      <w:r>
        <w:rPr>
          <w:spacing w:val="-2"/>
          <w:vertAlign w:val="baseline"/>
        </w:rPr>
        <w:t> </w:t>
      </w:r>
      <w:r>
        <w:rPr>
          <w:vertAlign w:val="baseline"/>
        </w:rPr>
        <w:t>đó</w:t>
      </w:r>
      <w:r>
        <w:rPr>
          <w:spacing w:val="-1"/>
          <w:vertAlign w:val="baseline"/>
        </w:rPr>
        <w:t> </w:t>
      </w:r>
      <w:r>
        <w:rPr>
          <w:vertAlign w:val="baseline"/>
        </w:rPr>
        <w:t>nhận</w:t>
      </w:r>
      <w:r>
        <w:rPr>
          <w:spacing w:val="-1"/>
          <w:vertAlign w:val="baseline"/>
        </w:rPr>
        <w:t> </w:t>
      </w:r>
      <w:r>
        <w:rPr>
          <w:vertAlign w:val="baseline"/>
        </w:rPr>
        <w:t>thấy,</w:t>
      </w:r>
      <w:r>
        <w:rPr>
          <w:spacing w:val="-1"/>
          <w:vertAlign w:val="baseline"/>
        </w:rPr>
        <w:t> </w:t>
      </w:r>
      <w:r>
        <w:rPr>
          <w:vertAlign w:val="baseline"/>
        </w:rPr>
        <w:t>quan</w:t>
      </w:r>
      <w:r>
        <w:rPr>
          <w:spacing w:val="-1"/>
          <w:vertAlign w:val="baseline"/>
        </w:rPr>
        <w:t> </w:t>
      </w:r>
      <w:r>
        <w:rPr>
          <w:vertAlign w:val="baseline"/>
        </w:rPr>
        <w:t>điểm của ông Đ cho rằng, </w:t>
      </w:r>
      <w:r>
        <w:rPr>
          <w:i/>
          <w:vertAlign w:val="baseline"/>
        </w:rPr>
        <w:t>ông không xây dựng nhà mới mà chỉ làm lại căn nhà cũ nên</w:t>
      </w:r>
    </w:p>
    <w:p>
      <w:pPr>
        <w:spacing w:after="0" w:line="276" w:lineRule="auto"/>
        <w:sectPr>
          <w:pgSz w:w="11910" w:h="16840"/>
          <w:pgMar w:header="0" w:footer="720" w:top="1040" w:bottom="900" w:left="1540" w:right="680"/>
        </w:sectPr>
      </w:pPr>
    </w:p>
    <w:p>
      <w:pPr>
        <w:spacing w:line="276" w:lineRule="auto" w:before="72"/>
        <w:ind w:left="162" w:right="306" w:firstLine="0"/>
        <w:jc w:val="both"/>
        <w:rPr>
          <w:sz w:val="28"/>
        </w:rPr>
      </w:pPr>
      <w:r>
        <w:rPr>
          <w:i/>
          <w:sz w:val="28"/>
        </w:rPr>
        <w:t>thuộc</w:t>
      </w:r>
      <w:r>
        <w:rPr>
          <w:i/>
          <w:spacing w:val="-1"/>
          <w:sz w:val="28"/>
        </w:rPr>
        <w:t> </w:t>
      </w:r>
      <w:r>
        <w:rPr>
          <w:i/>
          <w:sz w:val="28"/>
        </w:rPr>
        <w:t>trường</w:t>
      </w:r>
      <w:r>
        <w:rPr>
          <w:i/>
          <w:spacing w:val="-2"/>
          <w:sz w:val="28"/>
        </w:rPr>
        <w:t> </w:t>
      </w:r>
      <w:r>
        <w:rPr>
          <w:i/>
          <w:sz w:val="28"/>
        </w:rPr>
        <w:t>hợp sửa</w:t>
      </w:r>
      <w:r>
        <w:rPr>
          <w:i/>
          <w:spacing w:val="-2"/>
          <w:sz w:val="28"/>
        </w:rPr>
        <w:t> </w:t>
      </w:r>
      <w:r>
        <w:rPr>
          <w:i/>
          <w:sz w:val="28"/>
        </w:rPr>
        <w:t>chữa</w:t>
      </w:r>
      <w:r>
        <w:rPr>
          <w:i/>
          <w:spacing w:val="-1"/>
          <w:sz w:val="28"/>
        </w:rPr>
        <w:t> </w:t>
      </w:r>
      <w:r>
        <w:rPr>
          <w:i/>
          <w:sz w:val="28"/>
        </w:rPr>
        <w:t>nhà không</w:t>
      </w:r>
      <w:r>
        <w:rPr>
          <w:i/>
          <w:spacing w:val="-1"/>
          <w:sz w:val="28"/>
        </w:rPr>
        <w:t> </w:t>
      </w:r>
      <w:r>
        <w:rPr>
          <w:i/>
          <w:sz w:val="28"/>
        </w:rPr>
        <w:t>phải</w:t>
      </w:r>
      <w:r>
        <w:rPr>
          <w:i/>
          <w:spacing w:val="-2"/>
          <w:sz w:val="28"/>
        </w:rPr>
        <w:t> </w:t>
      </w:r>
      <w:r>
        <w:rPr>
          <w:i/>
          <w:sz w:val="28"/>
        </w:rPr>
        <w:t>xin giấy</w:t>
      </w:r>
      <w:r>
        <w:rPr>
          <w:i/>
          <w:spacing w:val="-2"/>
          <w:sz w:val="28"/>
        </w:rPr>
        <w:t> </w:t>
      </w:r>
      <w:r>
        <w:rPr>
          <w:i/>
          <w:sz w:val="28"/>
        </w:rPr>
        <w:t>phép xây</w:t>
      </w:r>
      <w:r>
        <w:rPr>
          <w:i/>
          <w:spacing w:val="-2"/>
          <w:sz w:val="28"/>
        </w:rPr>
        <w:t> </w:t>
      </w:r>
      <w:r>
        <w:rPr>
          <w:i/>
          <w:sz w:val="28"/>
        </w:rPr>
        <w:t>dựng,</w:t>
      </w:r>
      <w:r>
        <w:rPr>
          <w:i/>
          <w:spacing w:val="-3"/>
          <w:sz w:val="28"/>
        </w:rPr>
        <w:t> </w:t>
      </w:r>
      <w:r>
        <w:rPr>
          <w:i/>
          <w:sz w:val="28"/>
        </w:rPr>
        <w:t>trước</w:t>
      </w:r>
      <w:r>
        <w:rPr>
          <w:i/>
          <w:spacing w:val="-1"/>
          <w:sz w:val="28"/>
        </w:rPr>
        <w:t> </w:t>
      </w:r>
      <w:r>
        <w:rPr>
          <w:i/>
          <w:sz w:val="28"/>
        </w:rPr>
        <w:t>khi</w:t>
      </w:r>
      <w:r>
        <w:rPr>
          <w:i/>
          <w:spacing w:val="-1"/>
          <w:sz w:val="28"/>
        </w:rPr>
        <w:t> </w:t>
      </w:r>
      <w:r>
        <w:rPr>
          <w:i/>
          <w:sz w:val="28"/>
        </w:rPr>
        <w:t>sửa</w:t>
      </w:r>
      <w:r>
        <w:rPr>
          <w:i/>
          <w:sz w:val="28"/>
        </w:rPr>
        <w:t> chữa nhà chủ nhà chỉ phải làm thông báo gửi chính quyền địa phương thông báo về việc sửa chữa nhà theo quy định tại điểm g khoản 2 Điều 89 Luật Xây dựng; trong khi đó, ông Đ đã có đơn xin phép sửa chữa nhà, nên phải được xem như là thông báo, mà thông báo thì không cần sự chấp nhận hay không chấp nhận</w:t>
      </w:r>
      <w:r>
        <w:rPr>
          <w:sz w:val="28"/>
        </w:rPr>
        <w:t>, là không có cơ sở.</w:t>
      </w:r>
    </w:p>
    <w:p>
      <w:pPr>
        <w:spacing w:line="276" w:lineRule="auto" w:before="145"/>
        <w:ind w:left="162" w:right="304" w:firstLine="851"/>
        <w:jc w:val="both"/>
        <w:rPr>
          <w:sz w:val="28"/>
        </w:rPr>
      </w:pPr>
      <w:r>
        <w:rPr>
          <w:sz w:val="28"/>
        </w:rPr>
        <w:t>Chính vì vậy, Quyết định xử phạt vi phạm hành chính số 65/QĐ- XPVPHC ngày 09/3/2020 của Chủ tịch UBND thành phố R đã căn cứ vào các Điều 57, Điều 68 Luật Xử lý vi phạm hành chính, căn cứ Nghị định số 139/2017/NĐ-CP ngày 27/11/2017 của Chính phủ quy định về xử phạt vi phạm hành chính trong hoạt động đầu tư xây dựng; khai thác, chế biến, kinh doanh khoáng sản làm vật liệu xây dựng, sản xuất, kinh doanh vật liệu xây dựng; quản</w:t>
      </w:r>
      <w:r>
        <w:rPr>
          <w:spacing w:val="40"/>
          <w:sz w:val="28"/>
        </w:rPr>
        <w:t> </w:t>
      </w:r>
      <w:r>
        <w:rPr>
          <w:sz w:val="28"/>
        </w:rPr>
        <w:t>lý công trình hạ tầng kỹ thuật; kinh doanh bất động sản, phát triển nhà ở, quản lý sử dụng nhà và công sở, căn cứ Biên bản vi phạm hành chính số 03/BB-VPHC ngày 26/02/2020, xử phạt đối với ông Vũ Công Đ do đã thực hiện hành vi vi phạm</w:t>
      </w:r>
      <w:r>
        <w:rPr>
          <w:spacing w:val="-2"/>
          <w:sz w:val="28"/>
        </w:rPr>
        <w:t> </w:t>
      </w:r>
      <w:r>
        <w:rPr>
          <w:sz w:val="28"/>
        </w:rPr>
        <w:t>hành chính: “</w:t>
      </w:r>
      <w:r>
        <w:rPr>
          <w:i/>
          <w:sz w:val="28"/>
        </w:rPr>
        <w:t>Tổ chức thi công công trình nhà ở riêng lẻ tại đô thị không có</w:t>
      </w:r>
      <w:r>
        <w:rPr>
          <w:i/>
          <w:sz w:val="28"/>
        </w:rPr>
        <w:t> giấy phép xây dựng mà theo quy định phải có giấy phép xây dựng, công trình tại số 204B Quang Trung, khu phố Võ Trường Toản, phường V, thành phố R, tỉnh Kiên Giang. Diện tích xây dựng vi phạm: Ngang 3,6m x dài 8,5m”</w:t>
      </w:r>
      <w:r>
        <w:rPr>
          <w:sz w:val="28"/>
        </w:rPr>
        <w:t>, là đúng quy định pháp luật.</w:t>
      </w:r>
    </w:p>
    <w:p>
      <w:pPr>
        <w:pStyle w:val="BodyText"/>
        <w:spacing w:line="276" w:lineRule="auto" w:before="145"/>
        <w:ind w:right="308"/>
      </w:pPr>
      <w:r>
        <w:rPr/>
        <w:t>[2.2] Đối với Quyết định cưỡng chế buộc thực hiện biện pháp khắc phục hậu quả</w:t>
      </w:r>
      <w:r>
        <w:rPr>
          <w:spacing w:val="-1"/>
        </w:rPr>
        <w:t> </w:t>
      </w:r>
      <w:r>
        <w:rPr/>
        <w:t>số 252/QĐ-CCXP ngày</w:t>
      </w:r>
      <w:r>
        <w:rPr>
          <w:spacing w:val="-2"/>
        </w:rPr>
        <w:t> </w:t>
      </w:r>
      <w:r>
        <w:rPr/>
        <w:t>12/8/2020 của</w:t>
      </w:r>
      <w:r>
        <w:rPr>
          <w:spacing w:val="-1"/>
        </w:rPr>
        <w:t> </w:t>
      </w:r>
      <w:r>
        <w:rPr/>
        <w:t>Chủ tịch UBND thành phố R; Hội đồng xét xử phúc thẩm nhận thấy:</w:t>
      </w:r>
    </w:p>
    <w:p>
      <w:pPr>
        <w:pStyle w:val="BodyText"/>
        <w:spacing w:line="276" w:lineRule="auto" w:before="145"/>
        <w:ind w:right="309"/>
      </w:pPr>
      <w:r>
        <w:rPr/>
        <w:t>[2.2a] Sau khi được triển khai Quyết định xử phạt vi phạm hành chính số 65/QĐ-XPVPHC ngày 09/3/2020 của Chủ tịch UBND thành phố R, ông Vũ</w:t>
      </w:r>
      <w:r>
        <w:rPr>
          <w:spacing w:val="80"/>
        </w:rPr>
        <w:t> </w:t>
      </w:r>
      <w:r>
        <w:rPr/>
        <w:t>Công Đ</w:t>
      </w:r>
      <w:r>
        <w:rPr>
          <w:spacing w:val="-1"/>
        </w:rPr>
        <w:t> </w:t>
      </w:r>
      <w:r>
        <w:rPr/>
        <w:t>nhiều lần xin nộp tiền phạt và xin giữ</w:t>
      </w:r>
      <w:r>
        <w:rPr>
          <w:spacing w:val="-2"/>
        </w:rPr>
        <w:t> </w:t>
      </w:r>
      <w:r>
        <w:rPr/>
        <w:t>nguyên công trình xây</w:t>
      </w:r>
      <w:r>
        <w:rPr>
          <w:spacing w:val="-2"/>
        </w:rPr>
        <w:t> </w:t>
      </w:r>
      <w:r>
        <w:rPr/>
        <w:t>dựng nhưng không được chấp nhận.</w:t>
      </w:r>
    </w:p>
    <w:p>
      <w:pPr>
        <w:pStyle w:val="BodyText"/>
        <w:spacing w:line="276" w:lineRule="auto" w:before="144"/>
        <w:ind w:right="304"/>
      </w:pPr>
      <w:r>
        <w:rPr/>
        <w:t>Ngày 21/5/2020, UBND thành phố R ban hành Thông báo số 335/TB- UBND về việc thực hiện biện pháp buộc tháo dỡ công trình, phần công trình xây dựng vi phạm</w:t>
      </w:r>
      <w:r>
        <w:rPr>
          <w:spacing w:val="-3"/>
        </w:rPr>
        <w:t> </w:t>
      </w:r>
      <w:r>
        <w:rPr/>
        <w:t>đến ông Vũ Công Đ</w:t>
      </w:r>
      <w:r>
        <w:rPr>
          <w:spacing w:val="-3"/>
        </w:rPr>
        <w:t> </w:t>
      </w:r>
      <w:r>
        <w:rPr/>
        <w:t>do</w:t>
      </w:r>
      <w:r>
        <w:rPr>
          <w:spacing w:val="-4"/>
        </w:rPr>
        <w:t> </w:t>
      </w:r>
      <w:r>
        <w:rPr/>
        <w:t>đã</w:t>
      </w:r>
      <w:r>
        <w:rPr>
          <w:spacing w:val="-1"/>
        </w:rPr>
        <w:t> </w:t>
      </w:r>
      <w:r>
        <w:rPr/>
        <w:t>quá</w:t>
      </w:r>
      <w:r>
        <w:rPr>
          <w:spacing w:val="-1"/>
        </w:rPr>
        <w:t> </w:t>
      </w:r>
      <w:r>
        <w:rPr/>
        <w:t>thời hạn 60</w:t>
      </w:r>
      <w:r>
        <w:rPr>
          <w:spacing w:val="-3"/>
        </w:rPr>
        <w:t> </w:t>
      </w:r>
      <w:r>
        <w:rPr/>
        <w:t>ngày</w:t>
      </w:r>
      <w:r>
        <w:rPr>
          <w:spacing w:val="-1"/>
        </w:rPr>
        <w:t> </w:t>
      </w:r>
      <w:r>
        <w:rPr/>
        <w:t>kể</w:t>
      </w:r>
      <w:r>
        <w:rPr>
          <w:spacing w:val="-1"/>
        </w:rPr>
        <w:t> </w:t>
      </w:r>
      <w:r>
        <w:rPr/>
        <w:t>từ</w:t>
      </w:r>
      <w:r>
        <w:rPr>
          <w:spacing w:val="-2"/>
        </w:rPr>
        <w:t> </w:t>
      </w:r>
      <w:r>
        <w:rPr/>
        <w:t>ngày</w:t>
      </w:r>
      <w:r>
        <w:rPr>
          <w:spacing w:val="-5"/>
        </w:rPr>
        <w:t> </w:t>
      </w:r>
      <w:r>
        <w:rPr/>
        <w:t>lập biên bản vi phạm</w:t>
      </w:r>
      <w:r>
        <w:rPr>
          <w:spacing w:val="-2"/>
        </w:rPr>
        <w:t> </w:t>
      </w:r>
      <w:r>
        <w:rPr/>
        <w:t>hành chính mà ông Đ không xuất trình giấy</w:t>
      </w:r>
      <w:r>
        <w:rPr>
          <w:spacing w:val="-1"/>
        </w:rPr>
        <w:t> </w:t>
      </w:r>
      <w:r>
        <w:rPr/>
        <w:t>phép xây</w:t>
      </w:r>
      <w:r>
        <w:rPr>
          <w:spacing w:val="-1"/>
        </w:rPr>
        <w:t> </w:t>
      </w:r>
      <w:r>
        <w:rPr/>
        <w:t>dựng được cấp hoặc được điều chỉnh.</w:t>
      </w:r>
    </w:p>
    <w:p>
      <w:pPr>
        <w:pStyle w:val="BodyText"/>
        <w:spacing w:line="276" w:lineRule="auto"/>
        <w:ind w:right="309"/>
      </w:pPr>
      <w:r>
        <w:rPr/>
        <w:t>[2.2b] Do ông Vũ Công Đ không tự nguyện tháo dỡ công trình xây dựng đã bị xử</w:t>
      </w:r>
      <w:r>
        <w:rPr>
          <w:spacing w:val="-1"/>
        </w:rPr>
        <w:t> </w:t>
      </w:r>
      <w:r>
        <w:rPr/>
        <w:t>phạt vi phạm hành chính theo Quyết định xử phạt vi phạm</w:t>
      </w:r>
      <w:r>
        <w:rPr>
          <w:spacing w:val="-2"/>
        </w:rPr>
        <w:t> </w:t>
      </w:r>
      <w:r>
        <w:rPr/>
        <w:t>hành chính số 65/QĐ-XPVPHC ngày 09/3/2020 nên Chủ tịch UBND thành phố R đã ra quyết định số 252/QĐ-CCXP ngày</w:t>
      </w:r>
      <w:r>
        <w:rPr>
          <w:spacing w:val="-2"/>
        </w:rPr>
        <w:t> </w:t>
      </w:r>
      <w:r>
        <w:rPr/>
        <w:t>12/8/2020 cưỡng chế</w:t>
      </w:r>
      <w:r>
        <w:rPr>
          <w:spacing w:val="-1"/>
        </w:rPr>
        <w:t> </w:t>
      </w:r>
      <w:r>
        <w:rPr/>
        <w:t>buộc thực</w:t>
      </w:r>
      <w:r>
        <w:rPr>
          <w:spacing w:val="-1"/>
        </w:rPr>
        <w:t> </w:t>
      </w:r>
      <w:r>
        <w:rPr/>
        <w:t>hiện biện pháp khắc phục hậu quả đối với ông Vũ Công Đ.</w:t>
      </w:r>
    </w:p>
    <w:p>
      <w:pPr>
        <w:spacing w:after="0" w:line="276" w:lineRule="auto"/>
        <w:sectPr>
          <w:pgSz w:w="11910" w:h="16840"/>
          <w:pgMar w:header="0" w:footer="720" w:top="1040" w:bottom="900" w:left="1540" w:right="680"/>
        </w:sectPr>
      </w:pPr>
    </w:p>
    <w:p>
      <w:pPr>
        <w:pStyle w:val="BodyText"/>
        <w:spacing w:line="276" w:lineRule="auto" w:before="74"/>
        <w:ind w:right="304"/>
      </w:pPr>
      <w:r>
        <w:rPr/>
        <w:t>Qua đó có đủ cơ sở xác định, Quyết định số 252/QĐ-CCXP ngày 12/8/2020</w:t>
      </w:r>
      <w:r>
        <w:rPr>
          <w:spacing w:val="-1"/>
        </w:rPr>
        <w:t> </w:t>
      </w:r>
      <w:r>
        <w:rPr/>
        <w:t>đã</w:t>
      </w:r>
      <w:r>
        <w:rPr>
          <w:spacing w:val="-2"/>
        </w:rPr>
        <w:t> </w:t>
      </w:r>
      <w:r>
        <w:rPr/>
        <w:t>được</w:t>
      </w:r>
      <w:r>
        <w:rPr>
          <w:spacing w:val="-1"/>
        </w:rPr>
        <w:t> </w:t>
      </w:r>
      <w:r>
        <w:rPr/>
        <w:t>Chủ</w:t>
      </w:r>
      <w:r>
        <w:rPr>
          <w:spacing w:val="-1"/>
        </w:rPr>
        <w:t> </w:t>
      </w:r>
      <w:r>
        <w:rPr/>
        <w:t>tịch</w:t>
      </w:r>
      <w:r>
        <w:rPr>
          <w:spacing w:val="-1"/>
        </w:rPr>
        <w:t> </w:t>
      </w:r>
      <w:r>
        <w:rPr/>
        <w:t>UBND</w:t>
      </w:r>
      <w:r>
        <w:rPr>
          <w:spacing w:val="-3"/>
        </w:rPr>
        <w:t> </w:t>
      </w:r>
      <w:r>
        <w:rPr/>
        <w:t>thành</w:t>
      </w:r>
      <w:r>
        <w:rPr>
          <w:spacing w:val="-5"/>
        </w:rPr>
        <w:t> </w:t>
      </w:r>
      <w:r>
        <w:rPr/>
        <w:t>phố</w:t>
      </w:r>
      <w:r>
        <w:rPr>
          <w:spacing w:val="-1"/>
        </w:rPr>
        <w:t> </w:t>
      </w:r>
      <w:r>
        <w:rPr/>
        <w:t>R</w:t>
      </w:r>
      <w:r>
        <w:rPr>
          <w:spacing w:val="-1"/>
        </w:rPr>
        <w:t> </w:t>
      </w:r>
      <w:r>
        <w:rPr/>
        <w:t>ban</w:t>
      </w:r>
      <w:r>
        <w:rPr>
          <w:spacing w:val="-1"/>
        </w:rPr>
        <w:t> </w:t>
      </w:r>
      <w:r>
        <w:rPr/>
        <w:t>hành đúng</w:t>
      </w:r>
      <w:r>
        <w:rPr>
          <w:spacing w:val="-3"/>
        </w:rPr>
        <w:t> </w:t>
      </w:r>
      <w:r>
        <w:rPr/>
        <w:t>thẩm</w:t>
      </w:r>
      <w:r>
        <w:rPr>
          <w:spacing w:val="-7"/>
        </w:rPr>
        <w:t> </w:t>
      </w:r>
      <w:r>
        <w:rPr/>
        <w:t>quyền,</w:t>
      </w:r>
      <w:r>
        <w:rPr>
          <w:spacing w:val="-3"/>
        </w:rPr>
        <w:t> </w:t>
      </w:r>
      <w:r>
        <w:rPr/>
        <w:t>trình tự, thủ tục, có căn cứ theo quy định tại các Điều 73, 86 Luật Xử lý vi phạm hành chính và Điều 33 Nghị định số 166/2013/NĐ-CP ngày 12/11/2013 của Chính phủ quy định về cưỡng chế thi hành quyết định xử phạt vi phạm hành chính.</w:t>
      </w:r>
    </w:p>
    <w:p>
      <w:pPr>
        <w:pStyle w:val="BodyText"/>
        <w:spacing w:line="276" w:lineRule="auto" w:before="144"/>
        <w:ind w:right="309"/>
      </w:pPr>
      <w:r>
        <w:rPr/>
        <w:t>[2.3] Về tính hợp pháp của quá trình thực hiện Quyết định cưỡng chế</w:t>
      </w:r>
      <w:r>
        <w:rPr>
          <w:spacing w:val="80"/>
        </w:rPr>
        <w:t> </w:t>
      </w:r>
      <w:r>
        <w:rPr/>
        <w:t>buộc thực hiện biện pháp khắc phục hậu quả số 252/QĐ-CCXP ngày 12/8/2020 của Chủ tịch UBND thành phố R; Hội đồng xét xử phúc thẩm nhận thấy:</w:t>
      </w:r>
    </w:p>
    <w:p>
      <w:pPr>
        <w:pStyle w:val="BodyText"/>
        <w:spacing w:line="276" w:lineRule="auto" w:before="144"/>
        <w:ind w:right="310"/>
      </w:pPr>
      <w:r>
        <w:rPr/>
        <w:t>[2.3a] Tại Quyết định số 252/QĐ-CCXP ngày 12/8/2020 của Chủ tịch UBND thành phố R có quy định ông Vũ Công Đ trong thời hạn 15 ngày, kể từ ngày nhận được quyết định này, ông Đ có trách nhiệm thực hiện quyết định. Nếu quá thời hạn mà ông Đ không tự nguyện chấp hành thì sẽ bị cưỡng chế theo quy định của pháp luật. Đồng thời, Chủ tịch UBND thành phố R ban hành Quyết định số 113/QĐ-UBND ngày 12/8/2020 thành lập Đoàn thực hiện cưỡng chế thi hành Quyết định số 252/QĐ-CCXP ngày 12/8/2020 của Chủ tịch UBND thành phố R do ông Bùi Trung Thực – Phó Chủ tịch UBND thành phố R làm Trưởng đoàn.</w:t>
      </w:r>
    </w:p>
    <w:p>
      <w:pPr>
        <w:pStyle w:val="BodyText"/>
        <w:spacing w:line="276" w:lineRule="auto" w:before="144"/>
        <w:ind w:right="304"/>
      </w:pPr>
      <w:r>
        <w:rPr/>
        <w:t>[2.3b] Ngày 14/8/2020, UBND phường V đã tổ chức triển khai Quyết</w:t>
      </w:r>
      <w:r>
        <w:rPr>
          <w:spacing w:val="40"/>
        </w:rPr>
        <w:t> </w:t>
      </w:r>
      <w:r>
        <w:rPr/>
        <w:t>định số 252/QĐ-CCXP</w:t>
      </w:r>
      <w:r>
        <w:rPr>
          <w:spacing w:val="-1"/>
        </w:rPr>
        <w:t> </w:t>
      </w:r>
      <w:r>
        <w:rPr/>
        <w:t>ngày</w:t>
      </w:r>
      <w:r>
        <w:rPr>
          <w:spacing w:val="-4"/>
        </w:rPr>
        <w:t> </w:t>
      </w:r>
      <w:r>
        <w:rPr/>
        <w:t>12/8/2020 của</w:t>
      </w:r>
      <w:r>
        <w:rPr>
          <w:spacing w:val="-1"/>
        </w:rPr>
        <w:t> </w:t>
      </w:r>
      <w:r>
        <w:rPr/>
        <w:t>Chủ</w:t>
      </w:r>
      <w:r>
        <w:rPr>
          <w:spacing w:val="-1"/>
        </w:rPr>
        <w:t> </w:t>
      </w:r>
      <w:r>
        <w:rPr/>
        <w:t>tịch UBND</w:t>
      </w:r>
      <w:r>
        <w:rPr>
          <w:spacing w:val="-1"/>
        </w:rPr>
        <w:t> </w:t>
      </w:r>
      <w:r>
        <w:rPr/>
        <w:t>thành phố</w:t>
      </w:r>
      <w:r>
        <w:rPr>
          <w:spacing w:val="-1"/>
        </w:rPr>
        <w:t> </w:t>
      </w:r>
      <w:r>
        <w:rPr/>
        <w:t>R cho</w:t>
      </w:r>
      <w:r>
        <w:rPr>
          <w:spacing w:val="-1"/>
        </w:rPr>
        <w:t> </w:t>
      </w:r>
      <w:r>
        <w:rPr/>
        <w:t>ông Vũ Công Đ, ông Đ đã ký nhận quyết định này nhưng không tự nguyện thi hành. Vì vậy, Đoàn thực hiện cưỡng chế đã ra Thông báo số 530/TB-ĐTHCC ngày 25/8/2020 cho ông Vũ Công Đ biết thời gian thực hiện việc cưỡng chế là vào lúc 8 giờ ngày 11/9/2020. Thông báo này đã được triển khai cho ông Đ. Đồng thời, ngày 25/8/2020, Trưởng Đoàn thực hiện cưỡng chế đã ký Kế hoạch số 86/KH- ĐTHCC về việc tổ chức thực hiện Quyết định cưỡng chế số 252/QĐ-CCXP ngày 12/8/2020 của Chủ tịch UBND thành phố R.</w:t>
      </w:r>
    </w:p>
    <w:p>
      <w:pPr>
        <w:pStyle w:val="BodyText"/>
        <w:spacing w:line="276" w:lineRule="auto"/>
      </w:pPr>
      <w:r>
        <w:rPr/>
        <w:t>[2.3c] Trước đó, UBND thành phố R đã thuê Công ty TNHH tư vấn xây dựng Phú Hảo Kiên Giang thực hiện công việc tháo dỡ công trình vi phạm. Ngày 31/7/2020, Công ty có phương án tháo dỡ trình UBND thành phố R. Ngày 26/8/2020, UBND thành phố R ban hành Quyết định số 511/QĐ-UBND phê duyệt phương án tháo dỡ.</w:t>
      </w:r>
    </w:p>
    <w:p>
      <w:pPr>
        <w:pStyle w:val="BodyText"/>
        <w:spacing w:line="276" w:lineRule="auto" w:before="146"/>
        <w:ind w:right="310"/>
      </w:pPr>
      <w:r>
        <w:rPr/>
        <w:t>[2.3d] Ngày 28/8/2020, Đoàn thực hiện cưỡng chế đã có buổi đối thoại</w:t>
      </w:r>
      <w:r>
        <w:rPr>
          <w:spacing w:val="40"/>
        </w:rPr>
        <w:t> </w:t>
      </w:r>
      <w:r>
        <w:rPr/>
        <w:t>với ông Vũ Công Đ, tại buổi đối thoại, ông Đ yêu cầu được để lại căn nhà không tháo dỡ nhưng không được chấp nhận.</w:t>
      </w:r>
    </w:p>
    <w:p>
      <w:pPr>
        <w:pStyle w:val="BodyText"/>
        <w:spacing w:line="276" w:lineRule="auto" w:before="145"/>
        <w:ind w:right="308"/>
      </w:pPr>
      <w:r>
        <w:rPr/>
        <w:t>[2.3đ] Ngày</w:t>
      </w:r>
      <w:r>
        <w:rPr>
          <w:spacing w:val="-2"/>
        </w:rPr>
        <w:t> </w:t>
      </w:r>
      <w:r>
        <w:rPr/>
        <w:t>11/9/2020,</w:t>
      </w:r>
      <w:r>
        <w:rPr>
          <w:spacing w:val="-1"/>
        </w:rPr>
        <w:t> </w:t>
      </w:r>
      <w:r>
        <w:rPr/>
        <w:t>Đoàn thực</w:t>
      </w:r>
      <w:r>
        <w:rPr>
          <w:spacing w:val="-1"/>
        </w:rPr>
        <w:t> </w:t>
      </w:r>
      <w:r>
        <w:rPr/>
        <w:t>hiện cưỡng chế</w:t>
      </w:r>
      <w:r>
        <w:rPr>
          <w:spacing w:val="-1"/>
        </w:rPr>
        <w:t> </w:t>
      </w:r>
      <w:r>
        <w:rPr/>
        <w:t>đã</w:t>
      </w:r>
      <w:r>
        <w:rPr>
          <w:spacing w:val="-1"/>
        </w:rPr>
        <w:t> </w:t>
      </w:r>
      <w:r>
        <w:rPr/>
        <w:t>tiến hành cưỡng chế đối với ông Vũ Công Đ. Khi đến địa điểm vi phạm, ông Đ không có mặt tại công trình và cũng không có đơn trình bày lý do vắng mặt nên Đoàn thực hiện cưỡng chế đã phá khóa cổng để thực hiện công việc cưỡng chế là phù hợp theo quy định</w:t>
      </w:r>
    </w:p>
    <w:p>
      <w:pPr>
        <w:spacing w:after="0" w:line="276" w:lineRule="auto"/>
        <w:sectPr>
          <w:pgSz w:w="11910" w:h="16840"/>
          <w:pgMar w:header="0" w:footer="720" w:top="1040" w:bottom="900" w:left="1540" w:right="680"/>
        </w:sectPr>
      </w:pPr>
    </w:p>
    <w:p>
      <w:pPr>
        <w:pStyle w:val="BodyText"/>
        <w:spacing w:line="276" w:lineRule="auto" w:before="72"/>
        <w:ind w:right="309" w:firstLine="0"/>
      </w:pPr>
      <w:r>
        <w:rPr/>
        <w:t>tại khoản 2 Điều 36 Nghị định số 166/2013/NĐ-CP quy định về cưỡng chế thi hành quyết định xử phạt vi phạm hành chính. Quá trình cưỡng chế, Đoàn thực hiện cưỡng chế đã mời chính quyền địa phương tham gia, có lập biên bản ghi nhận trình tự cưỡng chế, liệt kê các tài sản không thuộc phạm vi cưỡng chế và</w:t>
      </w:r>
      <w:r>
        <w:rPr>
          <w:spacing w:val="40"/>
        </w:rPr>
        <w:t> </w:t>
      </w:r>
      <w:r>
        <w:rPr/>
        <w:t>bàn giao tài sản cho khu phố bảo quản.</w:t>
      </w:r>
    </w:p>
    <w:p>
      <w:pPr>
        <w:pStyle w:val="BodyText"/>
        <w:spacing w:line="276" w:lineRule="auto" w:before="146"/>
        <w:ind w:right="304"/>
      </w:pPr>
      <w:r>
        <w:rPr/>
        <w:t>Qua đó, có đủ cơ sở xác</w:t>
      </w:r>
      <w:r>
        <w:rPr>
          <w:spacing w:val="-1"/>
        </w:rPr>
        <w:t> </w:t>
      </w:r>
      <w:r>
        <w:rPr/>
        <w:t>định trình tự, thủ tục thực hiện Quyết định cưỡng chế buộc thực hiện biện pháp khắc phục hậu quả số 252/QĐ-CCXP ngày 12/8/2020 của Chủ tịch UBND thành phố R, như trên là phù hợp với quy định tại các Điều 3, 5, 6, 33 Nghị định số 166/2013/NĐ-CP ngày 12/11/2013 quy định về cưỡng chế thi hành quyết định xử phạt vi phạm hành chính.</w:t>
      </w:r>
    </w:p>
    <w:p>
      <w:pPr>
        <w:pStyle w:val="BodyText"/>
        <w:spacing w:line="276" w:lineRule="auto"/>
        <w:ind w:right="307"/>
      </w:pPr>
      <w:r>
        <w:rPr/>
        <w:t>[2.4] Về yêu cầu của ông Vũ Công Đ buộc UBND thành phố R bồi</w:t>
      </w:r>
      <w:r>
        <w:rPr>
          <w:spacing w:val="40"/>
        </w:rPr>
        <w:t> </w:t>
      </w:r>
      <w:r>
        <w:rPr/>
        <w:t>thường thiệt hại số tiền 120.000.000 đồng (một trăm hai mươi triệu đồng) do cưỡng chế là không đúng.</w:t>
      </w:r>
    </w:p>
    <w:p>
      <w:pPr>
        <w:pStyle w:val="BodyText"/>
        <w:spacing w:line="276" w:lineRule="auto" w:before="145"/>
      </w:pPr>
      <w:r>
        <w:rPr/>
        <w:t>[2.4a] Trong quá trình tham gia tố tụng vụ án, ông Vũ Công Đ xác định căn nhà chính của ông Đ bị cưỡng chế có diện tích 30,6m</w:t>
      </w:r>
      <w:r>
        <w:rPr>
          <w:vertAlign w:val="superscript"/>
        </w:rPr>
        <w:t>2</w:t>
      </w:r>
      <w:r>
        <w:rPr>
          <w:vertAlign w:val="baseline"/>
        </w:rPr>
        <w:t>, cùng với mái che phía trước diện tích khoảng 30m</w:t>
      </w:r>
      <w:r>
        <w:rPr>
          <w:vertAlign w:val="superscript"/>
        </w:rPr>
        <w:t>2</w:t>
      </w:r>
      <w:r>
        <w:rPr>
          <w:vertAlign w:val="baseline"/>
        </w:rPr>
        <w:t>, tổng diện tích bị cưỡng chế ông Đ tính tròn là 60m</w:t>
      </w:r>
      <w:r>
        <w:rPr>
          <w:vertAlign w:val="superscript"/>
        </w:rPr>
        <w:t>2</w:t>
      </w:r>
      <w:r>
        <w:rPr>
          <w:vertAlign w:val="baseline"/>
        </w:rPr>
        <w:t> yêu cầu được bồi thường với giá là 2.000.000 đồng/m</w:t>
      </w:r>
      <w:r>
        <w:rPr>
          <w:vertAlign w:val="superscript"/>
        </w:rPr>
        <w:t>2</w:t>
      </w:r>
      <w:r>
        <w:rPr>
          <w:vertAlign w:val="baseline"/>
        </w:rPr>
        <w:t>, nên tổng số tiền ông Đ yêu cầu UBND thành phố R phải bồi thường là 120.000.000 đồng.</w:t>
      </w:r>
    </w:p>
    <w:p>
      <w:pPr>
        <w:pStyle w:val="BodyText"/>
        <w:spacing w:line="276" w:lineRule="auto"/>
      </w:pPr>
      <w:r>
        <w:rPr/>
        <w:t>Tại phiên tòa phúc thẩm, bà Vũ Thị T</w:t>
      </w:r>
      <w:r>
        <w:rPr>
          <w:spacing w:val="-1"/>
        </w:rPr>
        <w:t> </w:t>
      </w:r>
      <w:r>
        <w:rPr/>
        <w:t>là người đại diện theo ủy</w:t>
      </w:r>
      <w:r>
        <w:rPr>
          <w:spacing w:val="-4"/>
        </w:rPr>
        <w:t> </w:t>
      </w:r>
      <w:r>
        <w:rPr/>
        <w:t>quyền của ông Vũ Công Đ trình bày, ông Đ yêu cầu UBND thành phố R phải bồi thường tổng số tiền 120.000.000 đồng là do Đoàn thực hiện cưỡng chế đã phá bỏ hoàn toàn căn nhà chính có diện tích 30,6m</w:t>
      </w:r>
      <w:r>
        <w:rPr>
          <w:vertAlign w:val="superscript"/>
        </w:rPr>
        <w:t>2</w:t>
      </w:r>
      <w:r>
        <w:rPr>
          <w:vertAlign w:val="baseline"/>
        </w:rPr>
        <w:t> của ông Đ không đúng theo quyết định cưỡng chế và tháo dỡ</w:t>
      </w:r>
      <w:r>
        <w:rPr>
          <w:spacing w:val="-2"/>
          <w:vertAlign w:val="baseline"/>
        </w:rPr>
        <w:t> </w:t>
      </w:r>
      <w:r>
        <w:rPr>
          <w:vertAlign w:val="baseline"/>
        </w:rPr>
        <w:t>mái che phía trước có diện tích khoảng 30m</w:t>
      </w:r>
      <w:r>
        <w:rPr>
          <w:vertAlign w:val="superscript"/>
        </w:rPr>
        <w:t>2</w:t>
      </w:r>
      <w:r>
        <w:rPr>
          <w:vertAlign w:val="baseline"/>
        </w:rPr>
        <w:t>, trong đó có một phần bức tường dọc phía giáp nhà bà Gương đã bị đập bỏ hoàn toàn, là công trình</w:t>
      </w:r>
      <w:r>
        <w:rPr>
          <w:spacing w:val="-1"/>
          <w:vertAlign w:val="baseline"/>
        </w:rPr>
        <w:t> </w:t>
      </w:r>
      <w:r>
        <w:rPr>
          <w:vertAlign w:val="baseline"/>
        </w:rPr>
        <w:t>nằm</w:t>
      </w:r>
      <w:r>
        <w:rPr>
          <w:spacing w:val="-7"/>
          <w:vertAlign w:val="baseline"/>
        </w:rPr>
        <w:t> </w:t>
      </w:r>
      <w:r>
        <w:rPr>
          <w:vertAlign w:val="baseline"/>
        </w:rPr>
        <w:t>ngoài</w:t>
      </w:r>
      <w:r>
        <w:rPr>
          <w:spacing w:val="-1"/>
          <w:vertAlign w:val="baseline"/>
        </w:rPr>
        <w:t> </w:t>
      </w:r>
      <w:r>
        <w:rPr>
          <w:vertAlign w:val="baseline"/>
        </w:rPr>
        <w:t>phạm</w:t>
      </w:r>
      <w:r>
        <w:rPr>
          <w:spacing w:val="-5"/>
          <w:vertAlign w:val="baseline"/>
        </w:rPr>
        <w:t> </w:t>
      </w:r>
      <w:r>
        <w:rPr>
          <w:vertAlign w:val="baseline"/>
        </w:rPr>
        <w:t>vi</w:t>
      </w:r>
      <w:r>
        <w:rPr>
          <w:spacing w:val="-1"/>
          <w:vertAlign w:val="baseline"/>
        </w:rPr>
        <w:t> </w:t>
      </w:r>
      <w:r>
        <w:rPr>
          <w:vertAlign w:val="baseline"/>
        </w:rPr>
        <w:t>cưỡng</w:t>
      </w:r>
      <w:r>
        <w:rPr>
          <w:spacing w:val="-1"/>
          <w:vertAlign w:val="baseline"/>
        </w:rPr>
        <w:t> </w:t>
      </w:r>
      <w:r>
        <w:rPr>
          <w:vertAlign w:val="baseline"/>
        </w:rPr>
        <w:t>chế</w:t>
      </w:r>
      <w:r>
        <w:rPr>
          <w:spacing w:val="-3"/>
          <w:vertAlign w:val="baseline"/>
        </w:rPr>
        <w:t> </w:t>
      </w:r>
      <w:r>
        <w:rPr>
          <w:vertAlign w:val="baseline"/>
        </w:rPr>
        <w:t>theo</w:t>
      </w:r>
      <w:r>
        <w:rPr>
          <w:spacing w:val="-1"/>
          <w:vertAlign w:val="baseline"/>
        </w:rPr>
        <w:t> </w:t>
      </w:r>
      <w:r>
        <w:rPr>
          <w:vertAlign w:val="baseline"/>
        </w:rPr>
        <w:t>Quyết</w:t>
      </w:r>
      <w:r>
        <w:rPr>
          <w:spacing w:val="-1"/>
          <w:vertAlign w:val="baseline"/>
        </w:rPr>
        <w:t> </w:t>
      </w:r>
      <w:r>
        <w:rPr>
          <w:vertAlign w:val="baseline"/>
        </w:rPr>
        <w:t>định</w:t>
      </w:r>
      <w:r>
        <w:rPr>
          <w:spacing w:val="-1"/>
          <w:vertAlign w:val="baseline"/>
        </w:rPr>
        <w:t> </w:t>
      </w:r>
      <w:r>
        <w:rPr>
          <w:vertAlign w:val="baseline"/>
        </w:rPr>
        <w:t>cưỡng</w:t>
      </w:r>
      <w:r>
        <w:rPr>
          <w:spacing w:val="-1"/>
          <w:vertAlign w:val="baseline"/>
        </w:rPr>
        <w:t> </w:t>
      </w:r>
      <w:r>
        <w:rPr>
          <w:vertAlign w:val="baseline"/>
        </w:rPr>
        <w:t>chế</w:t>
      </w:r>
      <w:r>
        <w:rPr>
          <w:spacing w:val="-3"/>
          <w:vertAlign w:val="baseline"/>
        </w:rPr>
        <w:t> </w:t>
      </w:r>
      <w:r>
        <w:rPr>
          <w:vertAlign w:val="baseline"/>
        </w:rPr>
        <w:t>số</w:t>
      </w:r>
      <w:r>
        <w:rPr>
          <w:spacing w:val="-2"/>
          <w:vertAlign w:val="baseline"/>
        </w:rPr>
        <w:t> </w:t>
      </w:r>
      <w:r>
        <w:rPr>
          <w:vertAlign w:val="baseline"/>
        </w:rPr>
        <w:t>252/QĐ-CCXP ngày 12/8/2020 của Chủ tịch UBND thành phố R.</w:t>
      </w:r>
    </w:p>
    <w:p>
      <w:pPr>
        <w:pStyle w:val="BodyText"/>
        <w:spacing w:line="276" w:lineRule="auto" w:before="142"/>
      </w:pPr>
      <w:r>
        <w:rPr/>
        <w:t>[2.4b] Về yêu cầu này của ông Vũ Công Đ, Tòa án cấp sơ thẩm đã căn cứ vào lời trình bày của người khởi kiện và người bị kiện xác định, phía trước căn nhà chính bị xử phạt ông Đ có làm một mái che, khung sườn bằng sắt hộp, mái lợp tol. Phần khung sườn không có cột mà được cố định vào vách trước căn nhà chính. Với kết cấu này khi căn nhà chính bị tháo dỡ thì mái che không còn điểm tựa sẽ đổ sụp theo. Vì lý do này nên Đoàn thực hiện cưỡng chế đã tháo dỡ luôn phần mái che và xếp tol và xà gồ trên phần đất ông Đ đang sử dụng.</w:t>
      </w:r>
    </w:p>
    <w:p>
      <w:pPr>
        <w:pStyle w:val="BodyText"/>
        <w:spacing w:line="276" w:lineRule="auto" w:before="144"/>
      </w:pPr>
      <w:r>
        <w:rPr/>
        <w:t>Đồng thời, đối với bức tường dọc phía giáp nhà bà Gương có bị tháo dỡ một phần, Tòa án cấp sơ thẩm cũng đã lập Biên bản xem xét, thẩm định tại chỗ ngày 07/01/2021; trong đó, ông Nguyễn Duy Đông, Chủ tịch UBND phường V,</w:t>
      </w:r>
      <w:r>
        <w:rPr>
          <w:spacing w:val="40"/>
        </w:rPr>
        <w:t> </w:t>
      </w:r>
      <w:r>
        <w:rPr/>
        <w:t>là</w:t>
      </w:r>
      <w:r>
        <w:rPr>
          <w:spacing w:val="39"/>
        </w:rPr>
        <w:t> </w:t>
      </w:r>
      <w:r>
        <w:rPr/>
        <w:t>người</w:t>
      </w:r>
      <w:r>
        <w:rPr>
          <w:spacing w:val="40"/>
        </w:rPr>
        <w:t> </w:t>
      </w:r>
      <w:r>
        <w:rPr/>
        <w:t>trực</w:t>
      </w:r>
      <w:r>
        <w:rPr>
          <w:spacing w:val="39"/>
        </w:rPr>
        <w:t> </w:t>
      </w:r>
      <w:r>
        <w:rPr/>
        <w:t>tiếp</w:t>
      </w:r>
      <w:r>
        <w:rPr>
          <w:spacing w:val="40"/>
        </w:rPr>
        <w:t> </w:t>
      </w:r>
      <w:r>
        <w:rPr/>
        <w:t>tham</w:t>
      </w:r>
      <w:r>
        <w:rPr>
          <w:spacing w:val="34"/>
        </w:rPr>
        <w:t> </w:t>
      </w:r>
      <w:r>
        <w:rPr/>
        <w:t>gia</w:t>
      </w:r>
      <w:r>
        <w:rPr>
          <w:spacing w:val="39"/>
        </w:rPr>
        <w:t> </w:t>
      </w:r>
      <w:r>
        <w:rPr/>
        <w:t>cưỡng</w:t>
      </w:r>
      <w:r>
        <w:rPr>
          <w:spacing w:val="39"/>
        </w:rPr>
        <w:t> </w:t>
      </w:r>
      <w:r>
        <w:rPr/>
        <w:t>chế</w:t>
      </w:r>
      <w:r>
        <w:rPr>
          <w:spacing w:val="39"/>
        </w:rPr>
        <w:t> </w:t>
      </w:r>
      <w:r>
        <w:rPr/>
        <w:t>đã</w:t>
      </w:r>
      <w:r>
        <w:rPr>
          <w:spacing w:val="39"/>
        </w:rPr>
        <w:t> </w:t>
      </w:r>
      <w:r>
        <w:rPr/>
        <w:t>có</w:t>
      </w:r>
      <w:r>
        <w:rPr>
          <w:spacing w:val="40"/>
        </w:rPr>
        <w:t> </w:t>
      </w:r>
      <w:r>
        <w:rPr/>
        <w:t>trình</w:t>
      </w:r>
      <w:r>
        <w:rPr>
          <w:spacing w:val="39"/>
        </w:rPr>
        <w:t> </w:t>
      </w:r>
      <w:r>
        <w:rPr/>
        <w:t>bày</w:t>
      </w:r>
      <w:r>
        <w:rPr>
          <w:spacing w:val="35"/>
        </w:rPr>
        <w:t> </w:t>
      </w:r>
      <w:r>
        <w:rPr/>
        <w:t>với</w:t>
      </w:r>
      <w:r>
        <w:rPr>
          <w:spacing w:val="40"/>
        </w:rPr>
        <w:t> </w:t>
      </w:r>
      <w:r>
        <w:rPr/>
        <w:t>nội</w:t>
      </w:r>
      <w:r>
        <w:rPr>
          <w:spacing w:val="39"/>
        </w:rPr>
        <w:t> </w:t>
      </w:r>
      <w:r>
        <w:rPr/>
        <w:t>dung</w:t>
      </w:r>
      <w:r>
        <w:rPr>
          <w:spacing w:val="37"/>
        </w:rPr>
        <w:t> </w:t>
      </w:r>
      <w:r>
        <w:rPr/>
        <w:t>xác</w:t>
      </w:r>
      <w:r>
        <w:rPr>
          <w:spacing w:val="39"/>
        </w:rPr>
        <w:t> </w:t>
      </w:r>
      <w:r>
        <w:rPr/>
        <w:t>định:</w:t>
      </w:r>
    </w:p>
    <w:p>
      <w:pPr>
        <w:spacing w:after="0" w:line="276" w:lineRule="auto"/>
        <w:sectPr>
          <w:pgSz w:w="11910" w:h="16840"/>
          <w:pgMar w:header="0" w:footer="720" w:top="1040" w:bottom="900" w:left="1540" w:right="680"/>
        </w:sectPr>
      </w:pPr>
    </w:p>
    <w:p>
      <w:pPr>
        <w:spacing w:line="276" w:lineRule="auto" w:before="72"/>
        <w:ind w:left="162" w:right="317" w:firstLine="0"/>
        <w:jc w:val="both"/>
        <w:rPr>
          <w:i/>
          <w:sz w:val="28"/>
        </w:rPr>
      </w:pPr>
      <w:r>
        <w:rPr>
          <w:i/>
          <w:sz w:val="28"/>
        </w:rPr>
        <w:t>“Bức tường phía giáp nhà bà Gương cũng lấy điểm tựa là cột căn nhà bị cưỡng</w:t>
      </w:r>
      <w:r>
        <w:rPr>
          <w:i/>
          <w:sz w:val="28"/>
        </w:rPr>
        <w:t> chế nên khi không còn căn nhà sẽ đổ sụp gây nguy hiểm nên Đoàn cưỡng chế đã đập bỏ một phần”.</w:t>
      </w:r>
    </w:p>
    <w:p>
      <w:pPr>
        <w:spacing w:line="276" w:lineRule="auto" w:before="145"/>
        <w:ind w:left="162" w:right="306" w:firstLine="851"/>
        <w:jc w:val="both"/>
        <w:rPr>
          <w:sz w:val="28"/>
        </w:rPr>
      </w:pPr>
      <w:r>
        <w:rPr>
          <w:sz w:val="28"/>
        </w:rPr>
        <w:t>[2.4c] Xét tính hợp pháp trong việc Đoàn thực hiện cưỡng chế đã tháo dỡ mái che phía trước diện tích khoảng 30m</w:t>
      </w:r>
      <w:r>
        <w:rPr>
          <w:sz w:val="28"/>
          <w:vertAlign w:val="superscript"/>
        </w:rPr>
        <w:t>2</w:t>
      </w:r>
      <w:r>
        <w:rPr>
          <w:sz w:val="28"/>
          <w:vertAlign w:val="baseline"/>
        </w:rPr>
        <w:t>, trong đó có một phần bức tường dọc phía giáp nhà bà Gương đã bị đập bỏ hoàn toàn, là nằm ngoài phạm vi cưỡng chế theo Quyết định cưỡng chế số 252/QĐ-CCXP ngày 12/8/2020 của Chủ tịch UBND thành phố R, Tòa án cấp sơ thẩm đã căn cứ hướng dẫn tại Thông tư số 03/2018/TT-BXD ngày</w:t>
      </w:r>
      <w:r>
        <w:rPr>
          <w:spacing w:val="-1"/>
          <w:sz w:val="28"/>
          <w:vertAlign w:val="baseline"/>
        </w:rPr>
        <w:t> </w:t>
      </w:r>
      <w:r>
        <w:rPr>
          <w:sz w:val="28"/>
          <w:vertAlign w:val="baseline"/>
        </w:rPr>
        <w:t>24/4/2018 của Bộ Xây dựng quy</w:t>
      </w:r>
      <w:r>
        <w:rPr>
          <w:spacing w:val="-1"/>
          <w:sz w:val="28"/>
          <w:vertAlign w:val="baseline"/>
        </w:rPr>
        <w:t> </w:t>
      </w:r>
      <w:r>
        <w:rPr>
          <w:sz w:val="28"/>
          <w:vertAlign w:val="baseline"/>
        </w:rPr>
        <w:t>định chi tiết một số điều của Nghị định số 139/2017/NĐ-CP ngày 27/11/2017 của Chính Phủ xử phạt vi phạm hành chính trong lĩnh vực đầu tư xây dựng; cụ thể tại Điều 4 của Thông tư này quy định: </w:t>
      </w:r>
      <w:r>
        <w:rPr>
          <w:i/>
          <w:sz w:val="28"/>
          <w:vertAlign w:val="baseline"/>
        </w:rPr>
        <w:t>“2. Công trình, phần công trình xây dựng vi phạm phải được tháo</w:t>
      </w:r>
      <w:r>
        <w:rPr>
          <w:i/>
          <w:sz w:val="28"/>
          <w:vertAlign w:val="baseline"/>
        </w:rPr>
        <w:t> dỡ theo phương án, giải pháp phá dỡ được phê duyệt cho đến khi phần còn lại của công trình đảm bảo an toàn chịu lực khi đưa vào sử dụng; 3…. Phương án, giải pháp phá dỡ phải đảm bảo an toàn công trình xây dựng sau khi phá dỡ phần vi phạm, tính mạng, sức khỏe, công trình xây dựng lân cận và đảm bảo vệ sinh, môi trường”</w:t>
      </w:r>
      <w:r>
        <w:rPr>
          <w:sz w:val="28"/>
          <w:vertAlign w:val="baseline"/>
        </w:rPr>
        <w:t>. Theo đó, Tòa án cấp sơ thẩm đã xác định, Đoàn thực hiện cưỡng</w:t>
      </w:r>
      <w:r>
        <w:rPr>
          <w:spacing w:val="40"/>
          <w:sz w:val="28"/>
          <w:vertAlign w:val="baseline"/>
        </w:rPr>
        <w:t> </w:t>
      </w:r>
      <w:r>
        <w:rPr>
          <w:sz w:val="28"/>
          <w:vertAlign w:val="baseline"/>
        </w:rPr>
        <w:t>chế tháo dỡ căn nhà chính của ông Đ theo quyết định cưỡng chế có diện tích 30,6m</w:t>
      </w:r>
      <w:r>
        <w:rPr>
          <w:sz w:val="28"/>
          <w:vertAlign w:val="superscript"/>
        </w:rPr>
        <w:t>2</w:t>
      </w:r>
      <w:r>
        <w:rPr>
          <w:sz w:val="28"/>
          <w:vertAlign w:val="baseline"/>
        </w:rPr>
        <w:t>,</w:t>
      </w:r>
      <w:r>
        <w:rPr>
          <w:spacing w:val="-3"/>
          <w:sz w:val="28"/>
          <w:vertAlign w:val="baseline"/>
        </w:rPr>
        <w:t> </w:t>
      </w:r>
      <w:r>
        <w:rPr>
          <w:sz w:val="28"/>
          <w:vertAlign w:val="baseline"/>
        </w:rPr>
        <w:t>đồng</w:t>
      </w:r>
      <w:r>
        <w:rPr>
          <w:spacing w:val="-1"/>
          <w:sz w:val="28"/>
          <w:vertAlign w:val="baseline"/>
        </w:rPr>
        <w:t> </w:t>
      </w:r>
      <w:r>
        <w:rPr>
          <w:sz w:val="28"/>
          <w:vertAlign w:val="baseline"/>
        </w:rPr>
        <w:t>thời</w:t>
      </w:r>
      <w:r>
        <w:rPr>
          <w:spacing w:val="-5"/>
          <w:sz w:val="28"/>
          <w:vertAlign w:val="baseline"/>
        </w:rPr>
        <w:t> </w:t>
      </w:r>
      <w:r>
        <w:rPr>
          <w:sz w:val="28"/>
          <w:vertAlign w:val="baseline"/>
        </w:rPr>
        <w:t>tháo</w:t>
      </w:r>
      <w:r>
        <w:rPr>
          <w:spacing w:val="-1"/>
          <w:sz w:val="28"/>
          <w:vertAlign w:val="baseline"/>
        </w:rPr>
        <w:t> </w:t>
      </w:r>
      <w:r>
        <w:rPr>
          <w:sz w:val="28"/>
          <w:vertAlign w:val="baseline"/>
        </w:rPr>
        <w:t>dỡ</w:t>
      </w:r>
      <w:r>
        <w:rPr>
          <w:spacing w:val="-5"/>
          <w:sz w:val="28"/>
          <w:vertAlign w:val="baseline"/>
        </w:rPr>
        <w:t> </w:t>
      </w:r>
      <w:r>
        <w:rPr>
          <w:sz w:val="28"/>
          <w:vertAlign w:val="baseline"/>
        </w:rPr>
        <w:t>phần</w:t>
      </w:r>
      <w:r>
        <w:rPr>
          <w:spacing w:val="-1"/>
          <w:sz w:val="28"/>
          <w:vertAlign w:val="baseline"/>
        </w:rPr>
        <w:t> </w:t>
      </w:r>
      <w:r>
        <w:rPr>
          <w:sz w:val="28"/>
          <w:vertAlign w:val="baseline"/>
        </w:rPr>
        <w:t>mái</w:t>
      </w:r>
      <w:r>
        <w:rPr>
          <w:spacing w:val="-1"/>
          <w:sz w:val="28"/>
          <w:vertAlign w:val="baseline"/>
        </w:rPr>
        <w:t> </w:t>
      </w:r>
      <w:r>
        <w:rPr>
          <w:sz w:val="28"/>
          <w:vertAlign w:val="baseline"/>
        </w:rPr>
        <w:t>che</w:t>
      </w:r>
      <w:r>
        <w:rPr>
          <w:spacing w:val="-1"/>
          <w:sz w:val="28"/>
          <w:vertAlign w:val="baseline"/>
        </w:rPr>
        <w:t> </w:t>
      </w:r>
      <w:r>
        <w:rPr>
          <w:sz w:val="28"/>
          <w:vertAlign w:val="baseline"/>
        </w:rPr>
        <w:t>và</w:t>
      </w:r>
      <w:r>
        <w:rPr>
          <w:spacing w:val="-3"/>
          <w:sz w:val="28"/>
          <w:vertAlign w:val="baseline"/>
        </w:rPr>
        <w:t> </w:t>
      </w:r>
      <w:r>
        <w:rPr>
          <w:sz w:val="28"/>
          <w:vertAlign w:val="baseline"/>
        </w:rPr>
        <w:t>một</w:t>
      </w:r>
      <w:r>
        <w:rPr>
          <w:spacing w:val="-1"/>
          <w:sz w:val="28"/>
          <w:vertAlign w:val="baseline"/>
        </w:rPr>
        <w:t> </w:t>
      </w:r>
      <w:r>
        <w:rPr>
          <w:sz w:val="28"/>
          <w:vertAlign w:val="baseline"/>
        </w:rPr>
        <w:t>phần</w:t>
      </w:r>
      <w:r>
        <w:rPr>
          <w:spacing w:val="-1"/>
          <w:sz w:val="28"/>
          <w:vertAlign w:val="baseline"/>
        </w:rPr>
        <w:t> </w:t>
      </w:r>
      <w:r>
        <w:rPr>
          <w:sz w:val="28"/>
          <w:vertAlign w:val="baseline"/>
        </w:rPr>
        <w:t>bức</w:t>
      </w:r>
      <w:r>
        <w:rPr>
          <w:spacing w:val="-2"/>
          <w:sz w:val="28"/>
          <w:vertAlign w:val="baseline"/>
        </w:rPr>
        <w:t> </w:t>
      </w:r>
      <w:r>
        <w:rPr>
          <w:sz w:val="28"/>
          <w:vertAlign w:val="baseline"/>
        </w:rPr>
        <w:t>tường</w:t>
      </w:r>
      <w:r>
        <w:rPr>
          <w:spacing w:val="-1"/>
          <w:sz w:val="28"/>
          <w:vertAlign w:val="baseline"/>
        </w:rPr>
        <w:t> </w:t>
      </w:r>
      <w:r>
        <w:rPr>
          <w:sz w:val="28"/>
          <w:vertAlign w:val="baseline"/>
        </w:rPr>
        <w:t>dọc</w:t>
      </w:r>
      <w:r>
        <w:rPr>
          <w:spacing w:val="-2"/>
          <w:sz w:val="28"/>
          <w:vertAlign w:val="baseline"/>
        </w:rPr>
        <w:t> </w:t>
      </w:r>
      <w:r>
        <w:rPr>
          <w:sz w:val="28"/>
          <w:vertAlign w:val="baseline"/>
        </w:rPr>
        <w:t>phía</w:t>
      </w:r>
      <w:r>
        <w:rPr>
          <w:spacing w:val="-5"/>
          <w:sz w:val="28"/>
          <w:vertAlign w:val="baseline"/>
        </w:rPr>
        <w:t> </w:t>
      </w:r>
      <w:r>
        <w:rPr>
          <w:sz w:val="28"/>
          <w:vertAlign w:val="baseline"/>
        </w:rPr>
        <w:t>giáp</w:t>
      </w:r>
      <w:r>
        <w:rPr>
          <w:spacing w:val="-1"/>
          <w:sz w:val="28"/>
          <w:vertAlign w:val="baseline"/>
        </w:rPr>
        <w:t> </w:t>
      </w:r>
      <w:r>
        <w:rPr>
          <w:sz w:val="28"/>
          <w:vertAlign w:val="baseline"/>
        </w:rPr>
        <w:t>nhà bà Gương do gắn liền với căn nhà chính bị cưỡng chế là hoàn toàn phù hợp và có căn cứ, là đúng.</w:t>
      </w:r>
    </w:p>
    <w:p>
      <w:pPr>
        <w:pStyle w:val="ListParagraph"/>
        <w:numPr>
          <w:ilvl w:val="0"/>
          <w:numId w:val="3"/>
        </w:numPr>
        <w:tabs>
          <w:tab w:pos="1427" w:val="left" w:leader="none"/>
        </w:tabs>
        <w:spacing w:line="276" w:lineRule="auto" w:before="140" w:after="0"/>
        <w:ind w:left="162" w:right="307" w:firstLine="851"/>
        <w:jc w:val="both"/>
        <w:rPr>
          <w:sz w:val="28"/>
        </w:rPr>
      </w:pPr>
      <w:r>
        <w:rPr>
          <w:sz w:val="28"/>
        </w:rPr>
        <w:t>Từ những nhận định nêu trên xét thấy, yêu cầu khởi kiện của ông Vũ Công Đ là không có cơ sở, nên Tòa án cấp sơ thẩm không chấp nhận</w:t>
      </w:r>
      <w:r>
        <w:rPr>
          <w:spacing w:val="38"/>
          <w:sz w:val="28"/>
        </w:rPr>
        <w:t> </w:t>
      </w:r>
      <w:r>
        <w:rPr>
          <w:sz w:val="28"/>
        </w:rPr>
        <w:t>yêu cầu</w:t>
      </w:r>
      <w:r>
        <w:rPr>
          <w:spacing w:val="40"/>
          <w:sz w:val="28"/>
        </w:rPr>
        <w:t> </w:t>
      </w:r>
      <w:r>
        <w:rPr>
          <w:sz w:val="28"/>
        </w:rPr>
        <w:t>khởi kiện của ông Đ, là có căn cứ, đúng quy định pháp luật. Ông Vũ Công Đ kháng cáo nhưng không có tài liệu, chứng cứ nào mới, nên Hội đồng xét xử phúc thẩm thống nhất với ý kiến, quan điểm đề nghị của Kiểm sát viên tham gia phiên tòa, không chấp nhận kháng cáo của ông Đ; giữ nguyên quyết định của bản án sơ </w:t>
      </w:r>
      <w:r>
        <w:rPr>
          <w:spacing w:val="-2"/>
          <w:sz w:val="28"/>
        </w:rPr>
        <w:t>thẩm.</w:t>
      </w:r>
    </w:p>
    <w:p>
      <w:pPr>
        <w:pStyle w:val="ListParagraph"/>
        <w:numPr>
          <w:ilvl w:val="0"/>
          <w:numId w:val="3"/>
        </w:numPr>
        <w:tabs>
          <w:tab w:pos="1410" w:val="left" w:leader="none"/>
        </w:tabs>
        <w:spacing w:line="240" w:lineRule="auto" w:before="145" w:after="0"/>
        <w:ind w:left="1410" w:right="0" w:hanging="396"/>
        <w:jc w:val="left"/>
        <w:rPr>
          <w:sz w:val="28"/>
        </w:rPr>
      </w:pPr>
      <w:r>
        <w:rPr>
          <w:sz w:val="28"/>
        </w:rPr>
        <w:t>Về</w:t>
      </w:r>
      <w:r>
        <w:rPr>
          <w:spacing w:val="-3"/>
          <w:sz w:val="28"/>
        </w:rPr>
        <w:t> </w:t>
      </w:r>
      <w:r>
        <w:rPr>
          <w:sz w:val="28"/>
        </w:rPr>
        <w:t>án</w:t>
      </w:r>
      <w:r>
        <w:rPr>
          <w:spacing w:val="-3"/>
          <w:sz w:val="28"/>
        </w:rPr>
        <w:t> </w:t>
      </w:r>
      <w:r>
        <w:rPr>
          <w:sz w:val="28"/>
        </w:rPr>
        <w:t>phí</w:t>
      </w:r>
      <w:r>
        <w:rPr>
          <w:spacing w:val="-5"/>
          <w:sz w:val="28"/>
        </w:rPr>
        <w:t> </w:t>
      </w:r>
      <w:r>
        <w:rPr>
          <w:sz w:val="28"/>
        </w:rPr>
        <w:t>hành</w:t>
      </w:r>
      <w:r>
        <w:rPr>
          <w:spacing w:val="-2"/>
          <w:sz w:val="28"/>
        </w:rPr>
        <w:t> </w:t>
      </w:r>
      <w:r>
        <w:rPr>
          <w:sz w:val="28"/>
        </w:rPr>
        <w:t>chính</w:t>
      </w:r>
      <w:r>
        <w:rPr>
          <w:spacing w:val="-2"/>
          <w:sz w:val="28"/>
        </w:rPr>
        <w:t> </w:t>
      </w:r>
      <w:r>
        <w:rPr>
          <w:sz w:val="28"/>
        </w:rPr>
        <w:t>phúc</w:t>
      </w:r>
      <w:r>
        <w:rPr>
          <w:spacing w:val="-3"/>
          <w:sz w:val="28"/>
        </w:rPr>
        <w:t> </w:t>
      </w:r>
      <w:r>
        <w:rPr>
          <w:spacing w:val="-4"/>
          <w:sz w:val="28"/>
        </w:rPr>
        <w:t>thẩm;</w:t>
      </w:r>
    </w:p>
    <w:p>
      <w:pPr>
        <w:pStyle w:val="BodyText"/>
        <w:spacing w:line="276" w:lineRule="auto" w:before="191"/>
        <w:ind w:right="308"/>
      </w:pPr>
      <w:r>
        <w:rPr/>
        <w:t>Miễn nộp án phí hành chính phúc thẩm cho ông Vũ Công Đ do là người cao tuổi thuộc trường hợp được miễn nộp án phí hành chính phúc thẩm theo quy định tại điểm đ khoản 1 Điều 12 Nghị quyết số: 326/2016/UBTVQH ngày 30/12/2016 của Ủy ban Thường vụ Quốc hội.</w:t>
      </w:r>
    </w:p>
    <w:p>
      <w:pPr>
        <w:pStyle w:val="ListParagraph"/>
        <w:numPr>
          <w:ilvl w:val="0"/>
          <w:numId w:val="3"/>
        </w:numPr>
        <w:tabs>
          <w:tab w:pos="1411" w:val="left" w:leader="none"/>
        </w:tabs>
        <w:spacing w:line="278" w:lineRule="auto" w:before="60" w:after="0"/>
        <w:ind w:left="162" w:right="315" w:firstLine="851"/>
        <w:jc w:val="both"/>
        <w:rPr>
          <w:sz w:val="28"/>
        </w:rPr>
      </w:pPr>
      <w:r>
        <w:rPr>
          <w:sz w:val="28"/>
        </w:rPr>
        <w:t>Các</w:t>
      </w:r>
      <w:r>
        <w:rPr>
          <w:spacing w:val="-4"/>
          <w:sz w:val="28"/>
        </w:rPr>
        <w:t> </w:t>
      </w:r>
      <w:r>
        <w:rPr>
          <w:sz w:val="28"/>
        </w:rPr>
        <w:t>quyết</w:t>
      </w:r>
      <w:r>
        <w:rPr>
          <w:spacing w:val="-2"/>
          <w:sz w:val="28"/>
        </w:rPr>
        <w:t> </w:t>
      </w:r>
      <w:r>
        <w:rPr>
          <w:sz w:val="28"/>
        </w:rPr>
        <w:t>định</w:t>
      </w:r>
      <w:r>
        <w:rPr>
          <w:spacing w:val="-2"/>
          <w:sz w:val="28"/>
        </w:rPr>
        <w:t> </w:t>
      </w:r>
      <w:r>
        <w:rPr>
          <w:sz w:val="28"/>
        </w:rPr>
        <w:t>khác</w:t>
      </w:r>
      <w:r>
        <w:rPr>
          <w:spacing w:val="-3"/>
          <w:sz w:val="28"/>
        </w:rPr>
        <w:t> </w:t>
      </w:r>
      <w:r>
        <w:rPr>
          <w:sz w:val="28"/>
        </w:rPr>
        <w:t>của</w:t>
      </w:r>
      <w:r>
        <w:rPr>
          <w:spacing w:val="-6"/>
          <w:sz w:val="28"/>
        </w:rPr>
        <w:t> </w:t>
      </w:r>
      <w:r>
        <w:rPr>
          <w:sz w:val="28"/>
        </w:rPr>
        <w:t>bản</w:t>
      </w:r>
      <w:r>
        <w:rPr>
          <w:spacing w:val="-2"/>
          <w:sz w:val="28"/>
        </w:rPr>
        <w:t> </w:t>
      </w:r>
      <w:r>
        <w:rPr>
          <w:sz w:val="28"/>
        </w:rPr>
        <w:t>án</w:t>
      </w:r>
      <w:r>
        <w:rPr>
          <w:spacing w:val="-3"/>
          <w:sz w:val="28"/>
        </w:rPr>
        <w:t> </w:t>
      </w:r>
      <w:r>
        <w:rPr>
          <w:sz w:val="28"/>
        </w:rPr>
        <w:t>sơ</w:t>
      </w:r>
      <w:r>
        <w:rPr>
          <w:spacing w:val="-3"/>
          <w:sz w:val="28"/>
        </w:rPr>
        <w:t> </w:t>
      </w:r>
      <w:r>
        <w:rPr>
          <w:sz w:val="28"/>
        </w:rPr>
        <w:t>thẩm</w:t>
      </w:r>
      <w:r>
        <w:rPr>
          <w:spacing w:val="-6"/>
          <w:sz w:val="28"/>
        </w:rPr>
        <w:t> </w:t>
      </w:r>
      <w:r>
        <w:rPr>
          <w:sz w:val="28"/>
        </w:rPr>
        <w:t>không</w:t>
      </w:r>
      <w:r>
        <w:rPr>
          <w:spacing w:val="-2"/>
          <w:sz w:val="28"/>
        </w:rPr>
        <w:t> </w:t>
      </w:r>
      <w:r>
        <w:rPr>
          <w:sz w:val="28"/>
        </w:rPr>
        <w:t>có</w:t>
      </w:r>
      <w:r>
        <w:rPr>
          <w:spacing w:val="-2"/>
          <w:sz w:val="28"/>
        </w:rPr>
        <w:t> </w:t>
      </w:r>
      <w:r>
        <w:rPr>
          <w:sz w:val="28"/>
        </w:rPr>
        <w:t>kháng</w:t>
      </w:r>
      <w:r>
        <w:rPr>
          <w:spacing w:val="-2"/>
          <w:sz w:val="28"/>
        </w:rPr>
        <w:t> </w:t>
      </w:r>
      <w:r>
        <w:rPr>
          <w:sz w:val="28"/>
        </w:rPr>
        <w:t>cáo,</w:t>
      </w:r>
      <w:r>
        <w:rPr>
          <w:spacing w:val="-4"/>
          <w:sz w:val="28"/>
        </w:rPr>
        <w:t> </w:t>
      </w:r>
      <w:r>
        <w:rPr>
          <w:sz w:val="28"/>
        </w:rPr>
        <w:t>không</w:t>
      </w:r>
      <w:r>
        <w:rPr>
          <w:spacing w:val="-2"/>
          <w:sz w:val="28"/>
        </w:rPr>
        <w:t> </w:t>
      </w:r>
      <w:r>
        <w:rPr>
          <w:sz w:val="28"/>
        </w:rPr>
        <w:t>bị kháng nghị đã có hiệu lực pháp luật theo quy định pháp luật.</w:t>
      </w:r>
    </w:p>
    <w:p>
      <w:pPr>
        <w:spacing w:before="115"/>
        <w:ind w:left="1014"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72"/>
        <w:ind w:left="976" w:right="274"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40"/>
          <w:pgMar w:header="0" w:footer="720" w:top="1040" w:bottom="900" w:left="1540" w:right="680"/>
        </w:sectPr>
      </w:pPr>
    </w:p>
    <w:p>
      <w:pPr>
        <w:pStyle w:val="BodyText"/>
        <w:spacing w:before="72"/>
        <w:ind w:left="1014" w:right="0" w:firstLine="0"/>
      </w:pPr>
      <w:r>
        <w:rPr/>
        <w:t>Căn</w:t>
      </w:r>
      <w:r>
        <w:rPr>
          <w:spacing w:val="-2"/>
        </w:rPr>
        <w:t> </w:t>
      </w:r>
      <w:r>
        <w:rPr/>
        <w:t>cứ</w:t>
      </w:r>
      <w:r>
        <w:rPr>
          <w:spacing w:val="-5"/>
        </w:rPr>
        <w:t> </w:t>
      </w:r>
      <w:r>
        <w:rPr/>
        <w:t>khoản</w:t>
      </w:r>
      <w:r>
        <w:rPr>
          <w:spacing w:val="-2"/>
        </w:rPr>
        <w:t> </w:t>
      </w:r>
      <w:r>
        <w:rPr/>
        <w:t>1</w:t>
      </w:r>
      <w:r>
        <w:rPr>
          <w:spacing w:val="-3"/>
        </w:rPr>
        <w:t> </w:t>
      </w:r>
      <w:r>
        <w:rPr/>
        <w:t>Điều</w:t>
      </w:r>
      <w:r>
        <w:rPr>
          <w:spacing w:val="-6"/>
        </w:rPr>
        <w:t> </w:t>
      </w:r>
      <w:r>
        <w:rPr/>
        <w:t>241</w:t>
      </w:r>
      <w:r>
        <w:rPr>
          <w:spacing w:val="-2"/>
        </w:rPr>
        <w:t> </w:t>
      </w:r>
      <w:r>
        <w:rPr/>
        <w:t>Luật</w:t>
      </w:r>
      <w:r>
        <w:rPr>
          <w:spacing w:val="-2"/>
        </w:rPr>
        <w:t> </w:t>
      </w:r>
      <w:r>
        <w:rPr/>
        <w:t>Tố</w:t>
      </w:r>
      <w:r>
        <w:rPr>
          <w:spacing w:val="-6"/>
        </w:rPr>
        <w:t> </w:t>
      </w:r>
      <w:r>
        <w:rPr/>
        <w:t>tụng</w:t>
      </w:r>
      <w:r>
        <w:rPr>
          <w:spacing w:val="-2"/>
        </w:rPr>
        <w:t> </w:t>
      </w:r>
      <w:r>
        <w:rPr/>
        <w:t>hành</w:t>
      </w:r>
      <w:r>
        <w:rPr>
          <w:spacing w:val="-1"/>
        </w:rPr>
        <w:t> </w:t>
      </w:r>
      <w:r>
        <w:rPr>
          <w:spacing w:val="-2"/>
        </w:rPr>
        <w:t>chính.</w:t>
      </w:r>
    </w:p>
    <w:p>
      <w:pPr>
        <w:pStyle w:val="ListParagraph"/>
        <w:numPr>
          <w:ilvl w:val="0"/>
          <w:numId w:val="4"/>
        </w:numPr>
        <w:tabs>
          <w:tab w:pos="1334" w:val="left" w:leader="none"/>
        </w:tabs>
        <w:spacing w:line="276" w:lineRule="auto" w:before="170" w:after="0"/>
        <w:ind w:left="162" w:right="305" w:firstLine="851"/>
        <w:jc w:val="both"/>
        <w:rPr>
          <w:sz w:val="28"/>
        </w:rPr>
      </w:pPr>
      <w:r>
        <w:rPr>
          <w:sz w:val="28"/>
        </w:rPr>
        <w:t>Không chấp nhận kháng cáo của người khởi kiện ông Vũ Công Đ; giữ nguyên quyết định của Bản án hành chính sơ thẩm số: 02/2022/HC-ST ngày 06/01/2022 của Tòa án nhân dân tỉnh Kiên Giang:</w:t>
      </w:r>
    </w:p>
    <w:p>
      <w:pPr>
        <w:pStyle w:val="BodyText"/>
        <w:spacing w:before="121"/>
        <w:ind w:left="1014" w:right="0" w:firstLine="0"/>
      </w:pPr>
      <w:r>
        <w:rPr/>
        <w:t>Căn</w:t>
      </w:r>
      <w:r>
        <w:rPr>
          <w:spacing w:val="-2"/>
        </w:rPr>
        <w:t> </w:t>
      </w:r>
      <w:r>
        <w:rPr/>
        <w:t>cứ</w:t>
      </w:r>
      <w:r>
        <w:rPr>
          <w:spacing w:val="-5"/>
        </w:rPr>
        <w:t> </w:t>
      </w:r>
      <w:r>
        <w:rPr/>
        <w:t>Điều</w:t>
      </w:r>
      <w:r>
        <w:rPr>
          <w:spacing w:val="-2"/>
        </w:rPr>
        <w:t> </w:t>
      </w:r>
      <w:r>
        <w:rPr/>
        <w:t>193</w:t>
      </w:r>
      <w:r>
        <w:rPr>
          <w:spacing w:val="-2"/>
        </w:rPr>
        <w:t> </w:t>
      </w:r>
      <w:r>
        <w:rPr/>
        <w:t>Luật</w:t>
      </w:r>
      <w:r>
        <w:rPr>
          <w:spacing w:val="-2"/>
        </w:rPr>
        <w:t> </w:t>
      </w:r>
      <w:r>
        <w:rPr/>
        <w:t>Tố</w:t>
      </w:r>
      <w:r>
        <w:rPr>
          <w:spacing w:val="-2"/>
        </w:rPr>
        <w:t> </w:t>
      </w:r>
      <w:r>
        <w:rPr/>
        <w:t>tụng</w:t>
      </w:r>
      <w:r>
        <w:rPr>
          <w:spacing w:val="-6"/>
        </w:rPr>
        <w:t> </w:t>
      </w:r>
      <w:r>
        <w:rPr/>
        <w:t>hành</w:t>
      </w:r>
      <w:r>
        <w:rPr>
          <w:spacing w:val="-1"/>
        </w:rPr>
        <w:t> </w:t>
      </w:r>
      <w:r>
        <w:rPr>
          <w:spacing w:val="-2"/>
        </w:rPr>
        <w:t>chính;</w:t>
      </w:r>
    </w:p>
    <w:p>
      <w:pPr>
        <w:pStyle w:val="BodyText"/>
        <w:spacing w:line="276" w:lineRule="auto" w:before="167"/>
        <w:ind w:right="312"/>
      </w:pPr>
      <w:r>
        <w:rPr/>
        <w:t>Căn cứ Điều 89 Luật Xây dựng; các Điều 15, 69 và 77 Nghị định số 139/2017/NĐ-CP ngày 27/11/2017 của Chính phủ quy định về xử phạt vi phạm hành chính trong hoạt động đầu tư xây dựng; khai thác, chế biến, kinh doanh khoáng sản làm vật liệu xây dựng, sản xuất, kinh doanh vật liệu xây dựng; quản</w:t>
      </w:r>
      <w:r>
        <w:rPr>
          <w:spacing w:val="40"/>
        </w:rPr>
        <w:t> </w:t>
      </w:r>
      <w:r>
        <w:rPr/>
        <w:t>lý công trình hạ tầng kỹ thuật; kinh doanh bất động sản, phát triển nhà ở, quản lý sử dụng nhà và công sở;</w:t>
      </w:r>
    </w:p>
    <w:p>
      <w:pPr>
        <w:pStyle w:val="BodyText"/>
        <w:spacing w:line="276" w:lineRule="auto" w:before="122"/>
        <w:ind w:right="320"/>
      </w:pPr>
      <w:r>
        <w:rPr/>
        <w:t>Căn cứ Luật Xử lý vi phạm hành chính; Điều 7 Luật Trách nhiệm bồi thường của Nhà nước;</w:t>
      </w:r>
    </w:p>
    <w:p>
      <w:pPr>
        <w:pStyle w:val="BodyText"/>
        <w:spacing w:line="276" w:lineRule="auto" w:before="118"/>
        <w:ind w:right="315"/>
      </w:pPr>
      <w:r>
        <w:rPr/>
        <w:t>Căn cứ Nghị quyết số 326/2016/UBTVQH14 ngày 30/12/2016 của Ủy</w:t>
      </w:r>
      <w:r>
        <w:rPr>
          <w:spacing w:val="40"/>
        </w:rPr>
        <w:t> </w:t>
      </w:r>
      <w:r>
        <w:rPr/>
        <w:t>ban Thường vụ Quốc hội quy định về mức thu, miễn, giảm, thu, nộp, quản lý và sử dụng án phí và lệ phí Tòa án.</w:t>
      </w:r>
    </w:p>
    <w:p>
      <w:pPr>
        <w:pStyle w:val="BodyText"/>
        <w:spacing w:before="121"/>
        <w:ind w:left="1014" w:right="0" w:firstLine="0"/>
      </w:pPr>
      <w:r>
        <w:rPr/>
        <w:t>Tuyên</w:t>
      </w:r>
      <w:r>
        <w:rPr>
          <w:spacing w:val="-4"/>
        </w:rPr>
        <w:t> </w:t>
      </w:r>
      <w:r>
        <w:rPr>
          <w:spacing w:val="-5"/>
        </w:rPr>
        <w:t>xử:</w:t>
      </w:r>
    </w:p>
    <w:p>
      <w:pPr>
        <w:pStyle w:val="ListParagraph"/>
        <w:numPr>
          <w:ilvl w:val="1"/>
          <w:numId w:val="4"/>
        </w:numPr>
        <w:tabs>
          <w:tab w:pos="1509" w:val="left" w:leader="none"/>
        </w:tabs>
        <w:spacing w:line="276" w:lineRule="auto" w:before="168" w:after="0"/>
        <w:ind w:left="162" w:right="305" w:firstLine="851"/>
        <w:jc w:val="both"/>
        <w:rPr>
          <w:sz w:val="28"/>
        </w:rPr>
      </w:pPr>
      <w:r>
        <w:rPr>
          <w:sz w:val="28"/>
        </w:rPr>
        <w:t>Bác</w:t>
      </w:r>
      <w:r>
        <w:rPr>
          <w:spacing w:val="-1"/>
          <w:sz w:val="28"/>
        </w:rPr>
        <w:t> </w:t>
      </w:r>
      <w:r>
        <w:rPr>
          <w:sz w:val="28"/>
        </w:rPr>
        <w:t>yêu cầu</w:t>
      </w:r>
      <w:r>
        <w:rPr>
          <w:spacing w:val="-1"/>
          <w:sz w:val="28"/>
        </w:rPr>
        <w:t> </w:t>
      </w:r>
      <w:r>
        <w:rPr>
          <w:sz w:val="28"/>
        </w:rPr>
        <w:t>khởi</w:t>
      </w:r>
      <w:r>
        <w:rPr>
          <w:spacing w:val="-3"/>
          <w:sz w:val="28"/>
        </w:rPr>
        <w:t> </w:t>
      </w:r>
      <w:r>
        <w:rPr>
          <w:sz w:val="28"/>
        </w:rPr>
        <w:t>kiện</w:t>
      </w:r>
      <w:r>
        <w:rPr>
          <w:spacing w:val="-2"/>
          <w:sz w:val="28"/>
        </w:rPr>
        <w:t> </w:t>
      </w:r>
      <w:r>
        <w:rPr>
          <w:sz w:val="28"/>
        </w:rPr>
        <w:t>của</w:t>
      </w:r>
      <w:r>
        <w:rPr>
          <w:spacing w:val="-2"/>
          <w:sz w:val="28"/>
        </w:rPr>
        <w:t> </w:t>
      </w:r>
      <w:r>
        <w:rPr>
          <w:sz w:val="28"/>
        </w:rPr>
        <w:t>ông Vũ Công</w:t>
      </w:r>
      <w:r>
        <w:rPr>
          <w:spacing w:val="-2"/>
          <w:sz w:val="28"/>
        </w:rPr>
        <w:t> </w:t>
      </w:r>
      <w:r>
        <w:rPr>
          <w:sz w:val="28"/>
        </w:rPr>
        <w:t>Đ về</w:t>
      </w:r>
      <w:r>
        <w:rPr>
          <w:spacing w:val="-3"/>
          <w:sz w:val="28"/>
        </w:rPr>
        <w:t> </w:t>
      </w:r>
      <w:r>
        <w:rPr>
          <w:sz w:val="28"/>
        </w:rPr>
        <w:t>việc</w:t>
      </w:r>
      <w:r>
        <w:rPr>
          <w:spacing w:val="-1"/>
          <w:sz w:val="28"/>
        </w:rPr>
        <w:t> </w:t>
      </w:r>
      <w:r>
        <w:rPr>
          <w:sz w:val="28"/>
        </w:rPr>
        <w:t>hủy</w:t>
      </w:r>
      <w:r>
        <w:rPr>
          <w:spacing w:val="-5"/>
          <w:sz w:val="28"/>
        </w:rPr>
        <w:t> </w:t>
      </w:r>
      <w:r>
        <w:rPr>
          <w:sz w:val="28"/>
        </w:rPr>
        <w:t>Quyết định xử phạt vi phạm hành chính số 65/QĐ</w:t>
      </w:r>
      <w:r>
        <w:rPr>
          <w:b/>
          <w:sz w:val="28"/>
        </w:rPr>
        <w:t>-</w:t>
      </w:r>
      <w:r>
        <w:rPr>
          <w:sz w:val="28"/>
        </w:rPr>
        <w:t>XPVPHC ngày 09 tháng 3 năm 2020 và</w:t>
      </w:r>
      <w:r>
        <w:rPr>
          <w:spacing w:val="40"/>
          <w:sz w:val="28"/>
        </w:rPr>
        <w:t> </w:t>
      </w:r>
      <w:r>
        <w:rPr>
          <w:sz w:val="28"/>
        </w:rPr>
        <w:t>Quyết định cưỡng chế số 252/QĐ-CCXP ngày 12 tháng 8 năm 2020 của Chủ tịch Ủy ban nhân dân thành phố R.</w:t>
      </w:r>
    </w:p>
    <w:p>
      <w:pPr>
        <w:pStyle w:val="ListParagraph"/>
        <w:numPr>
          <w:ilvl w:val="1"/>
          <w:numId w:val="4"/>
        </w:numPr>
        <w:tabs>
          <w:tab w:pos="1516" w:val="left" w:leader="none"/>
        </w:tabs>
        <w:spacing w:line="278" w:lineRule="auto" w:before="120" w:after="0"/>
        <w:ind w:left="162" w:right="308" w:firstLine="851"/>
        <w:jc w:val="both"/>
        <w:rPr>
          <w:sz w:val="28"/>
        </w:rPr>
      </w:pPr>
      <w:r>
        <w:rPr>
          <w:sz w:val="28"/>
        </w:rPr>
        <w:t>Bác yêu cầu của ông Vũ Công Đ buộc Ủy ban nhân dân thành phố R bồi thường thiệt hại số tiền 120.000.000đ (một trăm hai mươi triệu đồng).</w:t>
      </w:r>
    </w:p>
    <w:p>
      <w:pPr>
        <w:pStyle w:val="ListParagraph"/>
        <w:numPr>
          <w:ilvl w:val="1"/>
          <w:numId w:val="4"/>
        </w:numPr>
        <w:tabs>
          <w:tab w:pos="1509" w:val="left" w:leader="none"/>
        </w:tabs>
        <w:spacing w:line="276" w:lineRule="auto" w:before="114" w:after="0"/>
        <w:ind w:left="162" w:right="310" w:firstLine="851"/>
        <w:jc w:val="both"/>
        <w:rPr>
          <w:sz w:val="28"/>
        </w:rPr>
      </w:pPr>
      <w:r>
        <w:rPr>
          <w:sz w:val="28"/>
        </w:rPr>
        <w:t>Về</w:t>
      </w:r>
      <w:r>
        <w:rPr>
          <w:spacing w:val="-4"/>
          <w:sz w:val="28"/>
        </w:rPr>
        <w:t> </w:t>
      </w:r>
      <w:r>
        <w:rPr>
          <w:sz w:val="28"/>
        </w:rPr>
        <w:t>án</w:t>
      </w:r>
      <w:r>
        <w:rPr>
          <w:spacing w:val="-2"/>
          <w:sz w:val="28"/>
        </w:rPr>
        <w:t> </w:t>
      </w:r>
      <w:r>
        <w:rPr>
          <w:sz w:val="28"/>
        </w:rPr>
        <w:t>phí</w:t>
      </w:r>
      <w:r>
        <w:rPr>
          <w:spacing w:val="-3"/>
          <w:sz w:val="28"/>
        </w:rPr>
        <w:t> </w:t>
      </w:r>
      <w:r>
        <w:rPr>
          <w:sz w:val="28"/>
        </w:rPr>
        <w:t>hành</w:t>
      </w:r>
      <w:r>
        <w:rPr>
          <w:spacing w:val="-1"/>
          <w:sz w:val="28"/>
        </w:rPr>
        <w:t> </w:t>
      </w:r>
      <w:r>
        <w:rPr>
          <w:sz w:val="28"/>
        </w:rPr>
        <w:t>chính</w:t>
      </w:r>
      <w:r>
        <w:rPr>
          <w:spacing w:val="-2"/>
          <w:sz w:val="28"/>
        </w:rPr>
        <w:t> </w:t>
      </w:r>
      <w:r>
        <w:rPr>
          <w:sz w:val="28"/>
        </w:rPr>
        <w:t>sơ</w:t>
      </w:r>
      <w:r>
        <w:rPr>
          <w:spacing w:val="-3"/>
          <w:sz w:val="28"/>
        </w:rPr>
        <w:t> </w:t>
      </w:r>
      <w:r>
        <w:rPr>
          <w:sz w:val="28"/>
        </w:rPr>
        <w:t>thẩm:</w:t>
      </w:r>
      <w:r>
        <w:rPr>
          <w:spacing w:val="-1"/>
          <w:sz w:val="28"/>
        </w:rPr>
        <w:t> </w:t>
      </w:r>
      <w:r>
        <w:rPr>
          <w:sz w:val="28"/>
        </w:rPr>
        <w:t>Ông</w:t>
      </w:r>
      <w:r>
        <w:rPr>
          <w:spacing w:val="-2"/>
          <w:sz w:val="28"/>
        </w:rPr>
        <w:t> </w:t>
      </w:r>
      <w:r>
        <w:rPr>
          <w:sz w:val="28"/>
        </w:rPr>
        <w:t>Vũ</w:t>
      </w:r>
      <w:r>
        <w:rPr>
          <w:spacing w:val="-1"/>
          <w:sz w:val="28"/>
        </w:rPr>
        <w:t> </w:t>
      </w:r>
      <w:r>
        <w:rPr>
          <w:sz w:val="28"/>
        </w:rPr>
        <w:t>Công</w:t>
      </w:r>
      <w:r>
        <w:rPr>
          <w:spacing w:val="-3"/>
          <w:sz w:val="28"/>
        </w:rPr>
        <w:t> </w:t>
      </w:r>
      <w:r>
        <w:rPr>
          <w:sz w:val="28"/>
        </w:rPr>
        <w:t>Đ</w:t>
      </w:r>
      <w:r>
        <w:rPr>
          <w:spacing w:val="-3"/>
          <w:sz w:val="28"/>
        </w:rPr>
        <w:t> </w:t>
      </w:r>
      <w:r>
        <w:rPr>
          <w:sz w:val="28"/>
        </w:rPr>
        <w:t>được</w:t>
      </w:r>
      <w:r>
        <w:rPr>
          <w:spacing w:val="-1"/>
          <w:sz w:val="28"/>
        </w:rPr>
        <w:t> </w:t>
      </w:r>
      <w:r>
        <w:rPr>
          <w:sz w:val="28"/>
        </w:rPr>
        <w:t>miễn</w:t>
      </w:r>
      <w:r>
        <w:rPr>
          <w:spacing w:val="-4"/>
          <w:sz w:val="28"/>
        </w:rPr>
        <w:t> </w:t>
      </w:r>
      <w:r>
        <w:rPr>
          <w:sz w:val="28"/>
        </w:rPr>
        <w:t>nộp</w:t>
      </w:r>
      <w:r>
        <w:rPr>
          <w:spacing w:val="-3"/>
          <w:sz w:val="28"/>
        </w:rPr>
        <w:t> </w:t>
      </w:r>
      <w:r>
        <w:rPr>
          <w:sz w:val="28"/>
        </w:rPr>
        <w:t>án</w:t>
      </w:r>
      <w:r>
        <w:rPr>
          <w:spacing w:val="-4"/>
          <w:sz w:val="28"/>
        </w:rPr>
        <w:t> </w:t>
      </w:r>
      <w:r>
        <w:rPr>
          <w:sz w:val="28"/>
        </w:rPr>
        <w:t>phí hành chính sơ thẩm.</w:t>
      </w:r>
    </w:p>
    <w:p>
      <w:pPr>
        <w:pStyle w:val="ListParagraph"/>
        <w:numPr>
          <w:ilvl w:val="0"/>
          <w:numId w:val="4"/>
        </w:numPr>
        <w:tabs>
          <w:tab w:pos="1319" w:val="left" w:leader="none"/>
        </w:tabs>
        <w:spacing w:line="240" w:lineRule="auto" w:before="119" w:after="0"/>
        <w:ind w:left="1318" w:right="0" w:hanging="305"/>
        <w:jc w:val="both"/>
        <w:rPr>
          <w:sz w:val="28"/>
        </w:rPr>
      </w:pPr>
      <w:r>
        <w:rPr>
          <w:sz w:val="28"/>
        </w:rPr>
        <w:t>Ông</w:t>
      </w:r>
      <w:r>
        <w:rPr>
          <w:spacing w:val="-6"/>
          <w:sz w:val="28"/>
        </w:rPr>
        <w:t> </w:t>
      </w:r>
      <w:r>
        <w:rPr>
          <w:sz w:val="28"/>
        </w:rPr>
        <w:t>Vũ</w:t>
      </w:r>
      <w:r>
        <w:rPr>
          <w:spacing w:val="-2"/>
          <w:sz w:val="28"/>
        </w:rPr>
        <w:t> </w:t>
      </w:r>
      <w:r>
        <w:rPr>
          <w:sz w:val="28"/>
        </w:rPr>
        <w:t>Công</w:t>
      </w:r>
      <w:r>
        <w:rPr>
          <w:spacing w:val="-3"/>
          <w:sz w:val="28"/>
        </w:rPr>
        <w:t> </w:t>
      </w:r>
      <w:r>
        <w:rPr>
          <w:sz w:val="28"/>
        </w:rPr>
        <w:t>Đ</w:t>
      </w:r>
      <w:r>
        <w:rPr>
          <w:spacing w:val="-4"/>
          <w:sz w:val="28"/>
        </w:rPr>
        <w:t> </w:t>
      </w:r>
      <w:r>
        <w:rPr>
          <w:sz w:val="28"/>
        </w:rPr>
        <w:t>được</w:t>
      </w:r>
      <w:r>
        <w:rPr>
          <w:spacing w:val="-2"/>
          <w:sz w:val="28"/>
        </w:rPr>
        <w:t> </w:t>
      </w:r>
      <w:r>
        <w:rPr>
          <w:sz w:val="28"/>
        </w:rPr>
        <w:t>miễn</w:t>
      </w:r>
      <w:r>
        <w:rPr>
          <w:spacing w:val="-2"/>
          <w:sz w:val="28"/>
        </w:rPr>
        <w:t> </w:t>
      </w:r>
      <w:r>
        <w:rPr>
          <w:sz w:val="28"/>
        </w:rPr>
        <w:t>nộp</w:t>
      </w:r>
      <w:r>
        <w:rPr>
          <w:spacing w:val="-3"/>
          <w:sz w:val="28"/>
        </w:rPr>
        <w:t> </w:t>
      </w:r>
      <w:r>
        <w:rPr>
          <w:sz w:val="28"/>
        </w:rPr>
        <w:t>án</w:t>
      </w:r>
      <w:r>
        <w:rPr>
          <w:spacing w:val="-5"/>
          <w:sz w:val="28"/>
        </w:rPr>
        <w:t> </w:t>
      </w:r>
      <w:r>
        <w:rPr>
          <w:sz w:val="28"/>
        </w:rPr>
        <w:t>phí</w:t>
      </w:r>
      <w:r>
        <w:rPr>
          <w:spacing w:val="-5"/>
          <w:sz w:val="28"/>
        </w:rPr>
        <w:t> </w:t>
      </w:r>
      <w:r>
        <w:rPr>
          <w:sz w:val="28"/>
        </w:rPr>
        <w:t>hành</w:t>
      </w:r>
      <w:r>
        <w:rPr>
          <w:spacing w:val="-3"/>
          <w:sz w:val="28"/>
        </w:rPr>
        <w:t> </w:t>
      </w:r>
      <w:r>
        <w:rPr>
          <w:sz w:val="28"/>
        </w:rPr>
        <w:t>chính</w:t>
      </w:r>
      <w:r>
        <w:rPr>
          <w:spacing w:val="-2"/>
          <w:sz w:val="28"/>
        </w:rPr>
        <w:t> </w:t>
      </w:r>
      <w:r>
        <w:rPr>
          <w:sz w:val="28"/>
        </w:rPr>
        <w:t>phúc</w:t>
      </w:r>
      <w:r>
        <w:rPr>
          <w:spacing w:val="-3"/>
          <w:sz w:val="28"/>
        </w:rPr>
        <w:t> </w:t>
      </w:r>
      <w:r>
        <w:rPr>
          <w:spacing w:val="-2"/>
          <w:sz w:val="28"/>
        </w:rPr>
        <w:t>thẩm.</w:t>
      </w:r>
    </w:p>
    <w:p>
      <w:pPr>
        <w:pStyle w:val="BodyText"/>
        <w:spacing w:line="276" w:lineRule="auto" w:before="170"/>
        <w:ind w:right="320"/>
      </w:pPr>
      <w:r>
        <w:rPr/>
        <w:t>Bản án hành chính phúc thẩm</w:t>
      </w:r>
      <w:r>
        <w:rPr>
          <w:spacing w:val="-2"/>
        </w:rPr>
        <w:t> </w:t>
      </w:r>
      <w:r>
        <w:rPr/>
        <w:t>có hiệu lực pháp luật kể từ</w:t>
      </w:r>
      <w:r>
        <w:rPr>
          <w:spacing w:val="-1"/>
        </w:rPr>
        <w:t> </w:t>
      </w:r>
      <w:r>
        <w:rPr/>
        <w:t>ngày</w:t>
      </w:r>
      <w:r>
        <w:rPr>
          <w:spacing w:val="-1"/>
        </w:rPr>
        <w:t> </w:t>
      </w:r>
      <w:r>
        <w:rPr/>
        <w:t>tuyên án là ngày 29 tháng 11 năm 2022./.</w:t>
      </w:r>
    </w:p>
    <w:p>
      <w:pPr>
        <w:pStyle w:val="BodyText"/>
        <w:spacing w:before="0"/>
        <w:ind w:left="0" w:righ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4"/>
        <w:gridCol w:w="4970"/>
      </w:tblGrid>
      <w:tr>
        <w:trPr>
          <w:trHeight w:val="2471" w:hRule="atLeast"/>
        </w:trPr>
        <w:tc>
          <w:tcPr>
            <w:tcW w:w="4174"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226" w:val="left" w:leader="none"/>
              </w:tabs>
              <w:spacing w:line="269" w:lineRule="exact" w:before="0" w:after="0"/>
              <w:ind w:left="225" w:right="0" w:hanging="176"/>
              <w:jc w:val="left"/>
              <w:rPr>
                <w:sz w:val="22"/>
              </w:rPr>
            </w:pPr>
            <w:r>
              <w:rPr>
                <w:sz w:val="22"/>
              </w:rPr>
              <w:t>Tòa</w:t>
            </w:r>
            <w:r>
              <w:rPr>
                <w:spacing w:val="-5"/>
                <w:sz w:val="22"/>
              </w:rPr>
              <w:t> </w:t>
            </w:r>
            <w:r>
              <w:rPr>
                <w:sz w:val="22"/>
              </w:rPr>
              <w:t>án</w:t>
            </w:r>
            <w:r>
              <w:rPr>
                <w:spacing w:val="-1"/>
                <w:sz w:val="22"/>
              </w:rPr>
              <w:t> </w:t>
            </w:r>
            <w:r>
              <w:rPr>
                <w:sz w:val="22"/>
              </w:rPr>
              <w:t>nhân</w:t>
            </w:r>
            <w:r>
              <w:rPr>
                <w:spacing w:val="-1"/>
                <w:sz w:val="22"/>
              </w:rPr>
              <w:t> </w:t>
            </w:r>
            <w:r>
              <w:rPr>
                <w:sz w:val="22"/>
              </w:rPr>
              <w:t>dân</w:t>
            </w:r>
            <w:r>
              <w:rPr>
                <w:spacing w:val="-4"/>
                <w:sz w:val="22"/>
              </w:rPr>
              <w:t> </w:t>
            </w:r>
            <w:r>
              <w:rPr>
                <w:sz w:val="22"/>
              </w:rPr>
              <w:t>tối</w:t>
            </w:r>
            <w:r>
              <w:rPr>
                <w:spacing w:val="1"/>
                <w:sz w:val="22"/>
              </w:rPr>
              <w:t> </w:t>
            </w:r>
            <w:r>
              <w:rPr>
                <w:spacing w:val="-4"/>
                <w:sz w:val="22"/>
              </w:rPr>
              <w:t>cao;</w:t>
            </w:r>
          </w:p>
          <w:p>
            <w:pPr>
              <w:pStyle w:val="TableParagraph"/>
              <w:numPr>
                <w:ilvl w:val="0"/>
                <w:numId w:val="5"/>
              </w:numPr>
              <w:tabs>
                <w:tab w:pos="226" w:val="left" w:leader="none"/>
              </w:tabs>
              <w:spacing w:line="269" w:lineRule="exact" w:before="1" w:after="0"/>
              <w:ind w:left="225" w:right="0" w:hanging="176"/>
              <w:jc w:val="left"/>
              <w:rPr>
                <w:sz w:val="22"/>
              </w:rPr>
            </w:pPr>
            <w:r>
              <w:rPr>
                <w:sz w:val="22"/>
              </w:rPr>
              <w:t>VKSNDCC</w:t>
            </w:r>
            <w:r>
              <w:rPr>
                <w:spacing w:val="-4"/>
                <w:sz w:val="22"/>
              </w:rPr>
              <w:t> </w:t>
            </w:r>
            <w:r>
              <w:rPr>
                <w:sz w:val="22"/>
              </w:rPr>
              <w:t>tại</w:t>
            </w:r>
            <w:r>
              <w:rPr>
                <w:spacing w:val="-4"/>
                <w:sz w:val="22"/>
              </w:rPr>
              <w:t> </w:t>
            </w:r>
            <w:r>
              <w:rPr>
                <w:sz w:val="22"/>
              </w:rPr>
              <w:t>Thành</w:t>
            </w:r>
            <w:r>
              <w:rPr>
                <w:spacing w:val="-2"/>
                <w:sz w:val="22"/>
              </w:rPr>
              <w:t> </w:t>
            </w:r>
            <w:r>
              <w:rPr>
                <w:sz w:val="22"/>
              </w:rPr>
              <w:t>phố</w:t>
            </w:r>
            <w:r>
              <w:rPr>
                <w:spacing w:val="-2"/>
                <w:sz w:val="22"/>
              </w:rPr>
              <w:t> </w:t>
            </w:r>
            <w:r>
              <w:rPr>
                <w:sz w:val="22"/>
              </w:rPr>
              <w:t>Hồ</w:t>
            </w:r>
            <w:r>
              <w:rPr>
                <w:spacing w:val="-2"/>
                <w:sz w:val="22"/>
              </w:rPr>
              <w:t> </w:t>
            </w:r>
            <w:r>
              <w:rPr>
                <w:sz w:val="22"/>
              </w:rPr>
              <w:t>Chí</w:t>
            </w:r>
            <w:r>
              <w:rPr>
                <w:spacing w:val="-1"/>
                <w:sz w:val="22"/>
              </w:rPr>
              <w:t> </w:t>
            </w:r>
            <w:r>
              <w:rPr>
                <w:spacing w:val="-4"/>
                <w:sz w:val="22"/>
              </w:rPr>
              <w:t>Minh;</w:t>
            </w:r>
          </w:p>
          <w:p>
            <w:pPr>
              <w:pStyle w:val="TableParagraph"/>
              <w:numPr>
                <w:ilvl w:val="0"/>
                <w:numId w:val="5"/>
              </w:numPr>
              <w:tabs>
                <w:tab w:pos="226" w:val="left" w:leader="none"/>
              </w:tabs>
              <w:spacing w:line="269" w:lineRule="exact" w:before="0" w:after="0"/>
              <w:ind w:left="225" w:right="0" w:hanging="176"/>
              <w:jc w:val="left"/>
              <w:rPr>
                <w:sz w:val="22"/>
              </w:rPr>
            </w:pPr>
            <w:r>
              <w:rPr>
                <w:sz w:val="22"/>
              </w:rPr>
              <w:t>TAND</w:t>
            </w:r>
            <w:r>
              <w:rPr>
                <w:spacing w:val="-4"/>
                <w:sz w:val="22"/>
              </w:rPr>
              <w:t> </w:t>
            </w:r>
            <w:r>
              <w:rPr>
                <w:sz w:val="22"/>
              </w:rPr>
              <w:t>tỉnh</w:t>
            </w:r>
            <w:r>
              <w:rPr>
                <w:spacing w:val="-3"/>
                <w:sz w:val="22"/>
              </w:rPr>
              <w:t> </w:t>
            </w:r>
            <w:r>
              <w:rPr>
                <w:sz w:val="22"/>
              </w:rPr>
              <w:t>Kiên</w:t>
            </w:r>
            <w:r>
              <w:rPr>
                <w:spacing w:val="-4"/>
                <w:sz w:val="22"/>
              </w:rPr>
              <w:t> </w:t>
            </w:r>
            <w:r>
              <w:rPr>
                <w:spacing w:val="-2"/>
                <w:sz w:val="22"/>
              </w:rPr>
              <w:t>Giang;</w:t>
            </w:r>
          </w:p>
          <w:p>
            <w:pPr>
              <w:pStyle w:val="TableParagraph"/>
              <w:numPr>
                <w:ilvl w:val="0"/>
                <w:numId w:val="5"/>
              </w:numPr>
              <w:tabs>
                <w:tab w:pos="226" w:val="left" w:leader="none"/>
              </w:tabs>
              <w:spacing w:line="269" w:lineRule="exact" w:before="0" w:after="0"/>
              <w:ind w:left="225" w:right="0" w:hanging="176"/>
              <w:jc w:val="left"/>
              <w:rPr>
                <w:sz w:val="22"/>
              </w:rPr>
            </w:pPr>
            <w:r>
              <w:rPr>
                <w:sz w:val="22"/>
              </w:rPr>
              <w:t>VKSND</w:t>
            </w:r>
            <w:r>
              <w:rPr>
                <w:spacing w:val="-4"/>
                <w:sz w:val="22"/>
              </w:rPr>
              <w:t> </w:t>
            </w:r>
            <w:r>
              <w:rPr>
                <w:sz w:val="22"/>
              </w:rPr>
              <w:t>tỉnh</w:t>
            </w:r>
            <w:r>
              <w:rPr>
                <w:spacing w:val="-4"/>
                <w:sz w:val="22"/>
              </w:rPr>
              <w:t> </w:t>
            </w:r>
            <w:r>
              <w:rPr>
                <w:sz w:val="22"/>
              </w:rPr>
              <w:t>Kiên </w:t>
            </w:r>
            <w:r>
              <w:rPr>
                <w:spacing w:val="-2"/>
                <w:sz w:val="22"/>
              </w:rPr>
              <w:t>Giang;</w:t>
            </w:r>
          </w:p>
          <w:p>
            <w:pPr>
              <w:pStyle w:val="TableParagraph"/>
              <w:numPr>
                <w:ilvl w:val="0"/>
                <w:numId w:val="5"/>
              </w:numPr>
              <w:tabs>
                <w:tab w:pos="228" w:val="left" w:leader="none"/>
              </w:tabs>
              <w:spacing w:line="240" w:lineRule="auto" w:before="0" w:after="0"/>
              <w:ind w:left="227" w:right="0" w:hanging="178"/>
              <w:jc w:val="left"/>
              <w:rPr>
                <w:sz w:val="22"/>
              </w:rPr>
            </w:pPr>
            <w:r>
              <w:rPr>
                <w:sz w:val="22"/>
              </w:rPr>
              <w:t>Cục</w:t>
            </w:r>
            <w:r>
              <w:rPr>
                <w:spacing w:val="-7"/>
                <w:sz w:val="22"/>
              </w:rPr>
              <w:t> </w:t>
            </w:r>
            <w:r>
              <w:rPr>
                <w:sz w:val="22"/>
              </w:rPr>
              <w:t>THADS</w:t>
            </w:r>
            <w:r>
              <w:rPr>
                <w:spacing w:val="-2"/>
                <w:sz w:val="22"/>
              </w:rPr>
              <w:t> </w:t>
            </w:r>
            <w:r>
              <w:rPr>
                <w:sz w:val="22"/>
              </w:rPr>
              <w:t>tỉnh</w:t>
            </w:r>
            <w:r>
              <w:rPr>
                <w:spacing w:val="-5"/>
                <w:sz w:val="22"/>
              </w:rPr>
              <w:t> </w:t>
            </w:r>
            <w:r>
              <w:rPr>
                <w:sz w:val="22"/>
              </w:rPr>
              <w:t>Kiên</w:t>
            </w:r>
            <w:r>
              <w:rPr>
                <w:spacing w:val="-2"/>
                <w:sz w:val="22"/>
              </w:rPr>
              <w:t> Giang;</w:t>
            </w:r>
          </w:p>
          <w:p>
            <w:pPr>
              <w:pStyle w:val="TableParagraph"/>
              <w:numPr>
                <w:ilvl w:val="0"/>
                <w:numId w:val="5"/>
              </w:numPr>
              <w:tabs>
                <w:tab w:pos="228" w:val="left" w:leader="none"/>
              </w:tabs>
              <w:spacing w:line="269" w:lineRule="exact" w:before="2" w:after="0"/>
              <w:ind w:left="227" w:right="0" w:hanging="178"/>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5"/>
              </w:numPr>
              <w:tabs>
                <w:tab w:pos="228" w:val="left" w:leader="none"/>
              </w:tabs>
              <w:spacing w:line="269" w:lineRule="exact" w:before="0" w:after="0"/>
              <w:ind w:left="227" w:right="0" w:hanging="178"/>
              <w:jc w:val="left"/>
              <w:rPr>
                <w:sz w:val="22"/>
              </w:rPr>
            </w:pPr>
            <w:r>
              <w:rPr>
                <w:sz w:val="22"/>
              </w:rPr>
              <w:t>Lưu:</w:t>
            </w:r>
            <w:r>
              <w:rPr>
                <w:spacing w:val="-3"/>
                <w:sz w:val="22"/>
              </w:rPr>
              <w:t> </w:t>
            </w:r>
            <w:r>
              <w:rPr>
                <w:sz w:val="22"/>
              </w:rPr>
              <w:t>hồ</w:t>
            </w:r>
            <w:r>
              <w:rPr>
                <w:spacing w:val="-5"/>
                <w:sz w:val="22"/>
              </w:rPr>
              <w:t> </w:t>
            </w:r>
            <w:r>
              <w:rPr>
                <w:sz w:val="22"/>
              </w:rPr>
              <w:t>sơ</w:t>
            </w:r>
            <w:r>
              <w:rPr>
                <w:spacing w:val="-3"/>
                <w:sz w:val="22"/>
              </w:rPr>
              <w:t> </w:t>
            </w:r>
            <w:r>
              <w:rPr>
                <w:sz w:val="22"/>
              </w:rPr>
              <w:t>(1),VP</w:t>
            </w:r>
            <w:r>
              <w:rPr>
                <w:spacing w:val="-4"/>
                <w:sz w:val="22"/>
              </w:rPr>
              <w:t> (6).</w:t>
            </w:r>
          </w:p>
        </w:tc>
        <w:tc>
          <w:tcPr>
            <w:tcW w:w="4970" w:type="dxa"/>
          </w:tcPr>
          <w:p>
            <w:pPr>
              <w:pStyle w:val="TableParagraph"/>
              <w:spacing w:line="292" w:lineRule="exact"/>
              <w:ind w:left="333"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333"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3"/>
              </w:rPr>
            </w:pPr>
          </w:p>
          <w:p>
            <w:pPr>
              <w:pStyle w:val="TableParagraph"/>
              <w:spacing w:line="302" w:lineRule="exact" w:before="1"/>
              <w:ind w:left="333" w:right="50"/>
              <w:jc w:val="center"/>
              <w:rPr>
                <w:b/>
                <w:sz w:val="28"/>
              </w:rPr>
            </w:pPr>
            <w:r>
              <w:rPr>
                <w:b/>
                <w:sz w:val="28"/>
              </w:rPr>
              <w:t>Đỗ</w:t>
            </w:r>
            <w:r>
              <w:rPr>
                <w:b/>
                <w:spacing w:val="-2"/>
                <w:sz w:val="28"/>
              </w:rPr>
              <w:t> </w:t>
            </w:r>
            <w:r>
              <w:rPr>
                <w:b/>
                <w:sz w:val="28"/>
              </w:rPr>
              <w:t>Đình</w:t>
            </w:r>
            <w:r>
              <w:rPr>
                <w:b/>
                <w:spacing w:val="-3"/>
                <w:sz w:val="28"/>
              </w:rPr>
              <w:t> </w:t>
            </w:r>
            <w:r>
              <w:rPr>
                <w:b/>
                <w:spacing w:val="-2"/>
                <w:sz w:val="28"/>
              </w:rPr>
              <w:t>Thanh</w:t>
            </w:r>
          </w:p>
        </w:tc>
      </w:tr>
    </w:tbl>
    <w:p>
      <w:pPr>
        <w:spacing w:after="0" w:line="302" w:lineRule="exact"/>
        <w:jc w:val="center"/>
        <w:rPr>
          <w:sz w:val="28"/>
        </w:rPr>
        <w:sectPr>
          <w:pgSz w:w="11910" w:h="16840"/>
          <w:pgMar w:header="0" w:footer="720" w:top="1040" w:bottom="900" w:left="1540" w:right="680"/>
        </w:sectPr>
      </w:pPr>
    </w:p>
    <w:p>
      <w:pPr>
        <w:pStyle w:val="BodyText"/>
        <w:spacing w:before="4"/>
        <w:ind w:left="0" w:right="0" w:firstLine="0"/>
        <w:jc w:val="left"/>
        <w:rPr>
          <w:sz w:val="17"/>
        </w:rPr>
      </w:pPr>
    </w:p>
    <w:sectPr>
      <w:pgSz w:w="11910" w:h="16840"/>
      <w:pgMar w:header="0" w:footer="720" w:top="1920" w:bottom="90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94.688782pt;width:21.2pt;height:17.55pt;mso-position-horizontal-relative:page;mso-position-vertical-relative:page;z-index:-15836672" type="#_x0000_t202" id="docshape2"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5" w:hanging="176"/>
      </w:pPr>
      <w:rPr>
        <w:rFonts w:hint="default" w:ascii="Symbol" w:hAnsi="Symbol" w:eastAsia="Symbol" w:cs="Symbol"/>
        <w:b w:val="0"/>
        <w:bCs w:val="0"/>
        <w:i w:val="0"/>
        <w:iCs w:val="0"/>
        <w:w w:val="100"/>
        <w:sz w:val="22"/>
        <w:szCs w:val="22"/>
        <w:lang w:val="vi" w:eastAsia="en-US" w:bidi="ar-SA"/>
      </w:rPr>
    </w:lvl>
    <w:lvl w:ilvl="1">
      <w:start w:val="0"/>
      <w:numFmt w:val="bullet"/>
      <w:lvlText w:val="•"/>
      <w:lvlJc w:val="left"/>
      <w:pPr>
        <w:ind w:left="615" w:hanging="176"/>
      </w:pPr>
      <w:rPr>
        <w:rFonts w:hint="default"/>
        <w:lang w:val="vi" w:eastAsia="en-US" w:bidi="ar-SA"/>
      </w:rPr>
    </w:lvl>
    <w:lvl w:ilvl="2">
      <w:start w:val="0"/>
      <w:numFmt w:val="bullet"/>
      <w:lvlText w:val="•"/>
      <w:lvlJc w:val="left"/>
      <w:pPr>
        <w:ind w:left="1010" w:hanging="176"/>
      </w:pPr>
      <w:rPr>
        <w:rFonts w:hint="default"/>
        <w:lang w:val="vi" w:eastAsia="en-US" w:bidi="ar-SA"/>
      </w:rPr>
    </w:lvl>
    <w:lvl w:ilvl="3">
      <w:start w:val="0"/>
      <w:numFmt w:val="bullet"/>
      <w:lvlText w:val="•"/>
      <w:lvlJc w:val="left"/>
      <w:pPr>
        <w:ind w:left="1406" w:hanging="176"/>
      </w:pPr>
      <w:rPr>
        <w:rFonts w:hint="default"/>
        <w:lang w:val="vi" w:eastAsia="en-US" w:bidi="ar-SA"/>
      </w:rPr>
    </w:lvl>
    <w:lvl w:ilvl="4">
      <w:start w:val="0"/>
      <w:numFmt w:val="bullet"/>
      <w:lvlText w:val="•"/>
      <w:lvlJc w:val="left"/>
      <w:pPr>
        <w:ind w:left="1801" w:hanging="176"/>
      </w:pPr>
      <w:rPr>
        <w:rFonts w:hint="default"/>
        <w:lang w:val="vi" w:eastAsia="en-US" w:bidi="ar-SA"/>
      </w:rPr>
    </w:lvl>
    <w:lvl w:ilvl="5">
      <w:start w:val="0"/>
      <w:numFmt w:val="bullet"/>
      <w:lvlText w:val="•"/>
      <w:lvlJc w:val="left"/>
      <w:pPr>
        <w:ind w:left="2197" w:hanging="176"/>
      </w:pPr>
      <w:rPr>
        <w:rFonts w:hint="default"/>
        <w:lang w:val="vi" w:eastAsia="en-US" w:bidi="ar-SA"/>
      </w:rPr>
    </w:lvl>
    <w:lvl w:ilvl="6">
      <w:start w:val="0"/>
      <w:numFmt w:val="bullet"/>
      <w:lvlText w:val="•"/>
      <w:lvlJc w:val="left"/>
      <w:pPr>
        <w:ind w:left="2592" w:hanging="176"/>
      </w:pPr>
      <w:rPr>
        <w:rFonts w:hint="default"/>
        <w:lang w:val="vi" w:eastAsia="en-US" w:bidi="ar-SA"/>
      </w:rPr>
    </w:lvl>
    <w:lvl w:ilvl="7">
      <w:start w:val="0"/>
      <w:numFmt w:val="bullet"/>
      <w:lvlText w:val="•"/>
      <w:lvlJc w:val="left"/>
      <w:pPr>
        <w:ind w:left="2987" w:hanging="176"/>
      </w:pPr>
      <w:rPr>
        <w:rFonts w:hint="default"/>
        <w:lang w:val="vi" w:eastAsia="en-US" w:bidi="ar-SA"/>
      </w:rPr>
    </w:lvl>
    <w:lvl w:ilvl="8">
      <w:start w:val="0"/>
      <w:numFmt w:val="bullet"/>
      <w:lvlText w:val="•"/>
      <w:lvlJc w:val="left"/>
      <w:pPr>
        <w:ind w:left="3383" w:hanging="176"/>
      </w:pPr>
      <w:rPr>
        <w:rFonts w:hint="default"/>
        <w:lang w:val="vi" w:eastAsia="en-US" w:bidi="ar-SA"/>
      </w:rPr>
    </w:lvl>
  </w:abstractNum>
  <w:abstractNum w:abstractNumId="3">
    <w:multiLevelType w:val="hybridMultilevel"/>
    <w:lvl w:ilvl="0">
      <w:start w:val="1"/>
      <w:numFmt w:val="decimal"/>
      <w:lvlText w:val="%1-"/>
      <w:lvlJc w:val="left"/>
      <w:pPr>
        <w:ind w:left="162" w:hanging="32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2" w:hanging="49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495"/>
      </w:pPr>
      <w:rPr>
        <w:rFonts w:hint="default"/>
        <w:lang w:val="vi" w:eastAsia="en-US" w:bidi="ar-SA"/>
      </w:rPr>
    </w:lvl>
    <w:lvl w:ilvl="3">
      <w:start w:val="0"/>
      <w:numFmt w:val="bullet"/>
      <w:lvlText w:val="•"/>
      <w:lvlJc w:val="left"/>
      <w:pPr>
        <w:ind w:left="3018" w:hanging="495"/>
      </w:pPr>
      <w:rPr>
        <w:rFonts w:hint="default"/>
        <w:lang w:val="vi" w:eastAsia="en-US" w:bidi="ar-SA"/>
      </w:rPr>
    </w:lvl>
    <w:lvl w:ilvl="4">
      <w:start w:val="0"/>
      <w:numFmt w:val="bullet"/>
      <w:lvlText w:val="•"/>
      <w:lvlJc w:val="left"/>
      <w:pPr>
        <w:ind w:left="3971" w:hanging="495"/>
      </w:pPr>
      <w:rPr>
        <w:rFonts w:hint="default"/>
        <w:lang w:val="vi" w:eastAsia="en-US" w:bidi="ar-SA"/>
      </w:rPr>
    </w:lvl>
    <w:lvl w:ilvl="5">
      <w:start w:val="0"/>
      <w:numFmt w:val="bullet"/>
      <w:lvlText w:val="•"/>
      <w:lvlJc w:val="left"/>
      <w:pPr>
        <w:ind w:left="4924" w:hanging="495"/>
      </w:pPr>
      <w:rPr>
        <w:rFonts w:hint="default"/>
        <w:lang w:val="vi" w:eastAsia="en-US" w:bidi="ar-SA"/>
      </w:rPr>
    </w:lvl>
    <w:lvl w:ilvl="6">
      <w:start w:val="0"/>
      <w:numFmt w:val="bullet"/>
      <w:lvlText w:val="•"/>
      <w:lvlJc w:val="left"/>
      <w:pPr>
        <w:ind w:left="5877" w:hanging="495"/>
      </w:pPr>
      <w:rPr>
        <w:rFonts w:hint="default"/>
        <w:lang w:val="vi" w:eastAsia="en-US" w:bidi="ar-SA"/>
      </w:rPr>
    </w:lvl>
    <w:lvl w:ilvl="7">
      <w:start w:val="0"/>
      <w:numFmt w:val="bullet"/>
      <w:lvlText w:val="•"/>
      <w:lvlJc w:val="left"/>
      <w:pPr>
        <w:ind w:left="6830" w:hanging="495"/>
      </w:pPr>
      <w:rPr>
        <w:rFonts w:hint="default"/>
        <w:lang w:val="vi" w:eastAsia="en-US" w:bidi="ar-SA"/>
      </w:rPr>
    </w:lvl>
    <w:lvl w:ilvl="8">
      <w:start w:val="0"/>
      <w:numFmt w:val="bullet"/>
      <w:lvlText w:val="•"/>
      <w:lvlJc w:val="left"/>
      <w:pPr>
        <w:ind w:left="7783" w:hanging="495"/>
      </w:pPr>
      <w:rPr>
        <w:rFonts w:hint="default"/>
        <w:lang w:val="vi" w:eastAsia="en-US" w:bidi="ar-SA"/>
      </w:rPr>
    </w:lvl>
  </w:abstractNum>
  <w:abstractNum w:abstractNumId="2">
    <w:multiLevelType w:val="hybridMultilevel"/>
    <w:lvl w:ilvl="0">
      <w:start w:val="1"/>
      <w:numFmt w:val="decimal"/>
      <w:lvlText w:val="[%1]"/>
      <w:lvlJc w:val="left"/>
      <w:pPr>
        <w:ind w:left="1410"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46" w:hanging="396"/>
      </w:pPr>
      <w:rPr>
        <w:rFonts w:hint="default"/>
        <w:lang w:val="vi" w:eastAsia="en-US" w:bidi="ar-SA"/>
      </w:rPr>
    </w:lvl>
    <w:lvl w:ilvl="2">
      <w:start w:val="0"/>
      <w:numFmt w:val="bullet"/>
      <w:lvlText w:val="•"/>
      <w:lvlJc w:val="left"/>
      <w:pPr>
        <w:ind w:left="3073" w:hanging="396"/>
      </w:pPr>
      <w:rPr>
        <w:rFonts w:hint="default"/>
        <w:lang w:val="vi" w:eastAsia="en-US" w:bidi="ar-SA"/>
      </w:rPr>
    </w:lvl>
    <w:lvl w:ilvl="3">
      <w:start w:val="0"/>
      <w:numFmt w:val="bullet"/>
      <w:lvlText w:val="•"/>
      <w:lvlJc w:val="left"/>
      <w:pPr>
        <w:ind w:left="3900" w:hanging="396"/>
      </w:pPr>
      <w:rPr>
        <w:rFonts w:hint="default"/>
        <w:lang w:val="vi" w:eastAsia="en-US" w:bidi="ar-SA"/>
      </w:rPr>
    </w:lvl>
    <w:lvl w:ilvl="4">
      <w:start w:val="0"/>
      <w:numFmt w:val="bullet"/>
      <w:lvlText w:val="•"/>
      <w:lvlJc w:val="left"/>
      <w:pPr>
        <w:ind w:left="4727" w:hanging="396"/>
      </w:pPr>
      <w:rPr>
        <w:rFonts w:hint="default"/>
        <w:lang w:val="vi" w:eastAsia="en-US" w:bidi="ar-SA"/>
      </w:rPr>
    </w:lvl>
    <w:lvl w:ilvl="5">
      <w:start w:val="0"/>
      <w:numFmt w:val="bullet"/>
      <w:lvlText w:val="•"/>
      <w:lvlJc w:val="left"/>
      <w:pPr>
        <w:ind w:left="5554" w:hanging="396"/>
      </w:pPr>
      <w:rPr>
        <w:rFonts w:hint="default"/>
        <w:lang w:val="vi" w:eastAsia="en-US" w:bidi="ar-SA"/>
      </w:rPr>
    </w:lvl>
    <w:lvl w:ilvl="6">
      <w:start w:val="0"/>
      <w:numFmt w:val="bullet"/>
      <w:lvlText w:val="•"/>
      <w:lvlJc w:val="left"/>
      <w:pPr>
        <w:ind w:left="6381" w:hanging="396"/>
      </w:pPr>
      <w:rPr>
        <w:rFonts w:hint="default"/>
        <w:lang w:val="vi" w:eastAsia="en-US" w:bidi="ar-SA"/>
      </w:rPr>
    </w:lvl>
    <w:lvl w:ilvl="7">
      <w:start w:val="0"/>
      <w:numFmt w:val="bullet"/>
      <w:lvlText w:val="•"/>
      <w:lvlJc w:val="left"/>
      <w:pPr>
        <w:ind w:left="7208" w:hanging="396"/>
      </w:pPr>
      <w:rPr>
        <w:rFonts w:hint="default"/>
        <w:lang w:val="vi" w:eastAsia="en-US" w:bidi="ar-SA"/>
      </w:rPr>
    </w:lvl>
    <w:lvl w:ilvl="8">
      <w:start w:val="0"/>
      <w:numFmt w:val="bullet"/>
      <w:lvlText w:val="•"/>
      <w:lvlJc w:val="left"/>
      <w:pPr>
        <w:ind w:left="8035" w:hanging="396"/>
      </w:pPr>
      <w:rPr>
        <w:rFonts w:hint="default"/>
        <w:lang w:val="vi" w:eastAsia="en-US" w:bidi="ar-SA"/>
      </w:rPr>
    </w:lvl>
  </w:abstractNum>
  <w:abstractNum w:abstractNumId="1">
    <w:multiLevelType w:val="hybridMultilevel"/>
    <w:lvl w:ilvl="0">
      <w:start w:val="1"/>
      <w:numFmt w:val="decimal"/>
      <w:lvlText w:val="%1."/>
      <w:lvlJc w:val="left"/>
      <w:pPr>
        <w:ind w:left="129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33"/>
      </w:pPr>
      <w:rPr>
        <w:rFonts w:hint="default" w:ascii="Times New Roman" w:hAnsi="Times New Roman" w:eastAsia="Times New Roman" w:cs="Times New Roman"/>
        <w:w w:val="100"/>
        <w:lang w:val="vi" w:eastAsia="en-US" w:bidi="ar-SA"/>
      </w:rPr>
    </w:lvl>
    <w:lvl w:ilvl="2">
      <w:start w:val="0"/>
      <w:numFmt w:val="bullet"/>
      <w:lvlText w:val="•"/>
      <w:lvlJc w:val="left"/>
      <w:pPr>
        <w:ind w:left="2232" w:hanging="233"/>
      </w:pPr>
      <w:rPr>
        <w:rFonts w:hint="default"/>
        <w:lang w:val="vi" w:eastAsia="en-US" w:bidi="ar-SA"/>
      </w:rPr>
    </w:lvl>
    <w:lvl w:ilvl="3">
      <w:start w:val="0"/>
      <w:numFmt w:val="bullet"/>
      <w:lvlText w:val="•"/>
      <w:lvlJc w:val="left"/>
      <w:pPr>
        <w:ind w:left="3164" w:hanging="233"/>
      </w:pPr>
      <w:rPr>
        <w:rFonts w:hint="default"/>
        <w:lang w:val="vi" w:eastAsia="en-US" w:bidi="ar-SA"/>
      </w:rPr>
    </w:lvl>
    <w:lvl w:ilvl="4">
      <w:start w:val="0"/>
      <w:numFmt w:val="bullet"/>
      <w:lvlText w:val="•"/>
      <w:lvlJc w:val="left"/>
      <w:pPr>
        <w:ind w:left="4096" w:hanging="233"/>
      </w:pPr>
      <w:rPr>
        <w:rFonts w:hint="default"/>
        <w:lang w:val="vi" w:eastAsia="en-US" w:bidi="ar-SA"/>
      </w:rPr>
    </w:lvl>
    <w:lvl w:ilvl="5">
      <w:start w:val="0"/>
      <w:numFmt w:val="bullet"/>
      <w:lvlText w:val="•"/>
      <w:lvlJc w:val="left"/>
      <w:pPr>
        <w:ind w:left="5028" w:hanging="233"/>
      </w:pPr>
      <w:rPr>
        <w:rFonts w:hint="default"/>
        <w:lang w:val="vi" w:eastAsia="en-US" w:bidi="ar-SA"/>
      </w:rPr>
    </w:lvl>
    <w:lvl w:ilvl="6">
      <w:start w:val="0"/>
      <w:numFmt w:val="bullet"/>
      <w:lvlText w:val="•"/>
      <w:lvlJc w:val="left"/>
      <w:pPr>
        <w:ind w:left="5960" w:hanging="233"/>
      </w:pPr>
      <w:rPr>
        <w:rFonts w:hint="default"/>
        <w:lang w:val="vi" w:eastAsia="en-US" w:bidi="ar-SA"/>
      </w:rPr>
    </w:lvl>
    <w:lvl w:ilvl="7">
      <w:start w:val="0"/>
      <w:numFmt w:val="bullet"/>
      <w:lvlText w:val="•"/>
      <w:lvlJc w:val="left"/>
      <w:pPr>
        <w:ind w:left="6892" w:hanging="233"/>
      </w:pPr>
      <w:rPr>
        <w:rFonts w:hint="default"/>
        <w:lang w:val="vi" w:eastAsia="en-US" w:bidi="ar-SA"/>
      </w:rPr>
    </w:lvl>
    <w:lvl w:ilvl="8">
      <w:start w:val="0"/>
      <w:numFmt w:val="bullet"/>
      <w:lvlText w:val="•"/>
      <w:lvlJc w:val="left"/>
      <w:pPr>
        <w:ind w:left="7824" w:hanging="233"/>
      </w:pPr>
      <w:rPr>
        <w:rFonts w:hint="default"/>
        <w:lang w:val="vi" w:eastAsia="en-US" w:bidi="ar-SA"/>
      </w:rPr>
    </w:lvl>
  </w:abstractNum>
  <w:abstractNum w:abstractNumId="0">
    <w:multiLevelType w:val="hybridMultilevel"/>
    <w:lvl w:ilvl="0">
      <w:start w:val="0"/>
      <w:numFmt w:val="bullet"/>
      <w:lvlText w:val="-"/>
      <w:lvlJc w:val="left"/>
      <w:pPr>
        <w:ind w:left="101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86" w:hanging="164"/>
      </w:pPr>
      <w:rPr>
        <w:rFonts w:hint="default"/>
        <w:lang w:val="vi" w:eastAsia="en-US" w:bidi="ar-SA"/>
      </w:rPr>
    </w:lvl>
    <w:lvl w:ilvl="2">
      <w:start w:val="0"/>
      <w:numFmt w:val="bullet"/>
      <w:lvlText w:val="•"/>
      <w:lvlJc w:val="left"/>
      <w:pPr>
        <w:ind w:left="2753" w:hanging="164"/>
      </w:pPr>
      <w:rPr>
        <w:rFonts w:hint="default"/>
        <w:lang w:val="vi" w:eastAsia="en-US" w:bidi="ar-SA"/>
      </w:rPr>
    </w:lvl>
    <w:lvl w:ilvl="3">
      <w:start w:val="0"/>
      <w:numFmt w:val="bullet"/>
      <w:lvlText w:val="•"/>
      <w:lvlJc w:val="left"/>
      <w:pPr>
        <w:ind w:left="3620" w:hanging="164"/>
      </w:pPr>
      <w:rPr>
        <w:rFonts w:hint="default"/>
        <w:lang w:val="vi" w:eastAsia="en-US" w:bidi="ar-SA"/>
      </w:rPr>
    </w:lvl>
    <w:lvl w:ilvl="4">
      <w:start w:val="0"/>
      <w:numFmt w:val="bullet"/>
      <w:lvlText w:val="•"/>
      <w:lvlJc w:val="left"/>
      <w:pPr>
        <w:ind w:left="4487" w:hanging="164"/>
      </w:pPr>
      <w:rPr>
        <w:rFonts w:hint="default"/>
        <w:lang w:val="vi" w:eastAsia="en-US" w:bidi="ar-SA"/>
      </w:rPr>
    </w:lvl>
    <w:lvl w:ilvl="5">
      <w:start w:val="0"/>
      <w:numFmt w:val="bullet"/>
      <w:lvlText w:val="•"/>
      <w:lvlJc w:val="left"/>
      <w:pPr>
        <w:ind w:left="5354" w:hanging="164"/>
      </w:pPr>
      <w:rPr>
        <w:rFonts w:hint="default"/>
        <w:lang w:val="vi" w:eastAsia="en-US" w:bidi="ar-SA"/>
      </w:rPr>
    </w:lvl>
    <w:lvl w:ilvl="6">
      <w:start w:val="0"/>
      <w:numFmt w:val="bullet"/>
      <w:lvlText w:val="•"/>
      <w:lvlJc w:val="left"/>
      <w:pPr>
        <w:ind w:left="6221" w:hanging="164"/>
      </w:pPr>
      <w:rPr>
        <w:rFonts w:hint="default"/>
        <w:lang w:val="vi" w:eastAsia="en-US" w:bidi="ar-SA"/>
      </w:rPr>
    </w:lvl>
    <w:lvl w:ilvl="7">
      <w:start w:val="0"/>
      <w:numFmt w:val="bullet"/>
      <w:lvlText w:val="•"/>
      <w:lvlJc w:val="left"/>
      <w:pPr>
        <w:ind w:left="7088" w:hanging="164"/>
      </w:pPr>
      <w:rPr>
        <w:rFonts w:hint="default"/>
        <w:lang w:val="vi" w:eastAsia="en-US" w:bidi="ar-SA"/>
      </w:rPr>
    </w:lvl>
    <w:lvl w:ilvl="8">
      <w:start w:val="0"/>
      <w:numFmt w:val="bullet"/>
      <w:lvlText w:val="•"/>
      <w:lvlJc w:val="left"/>
      <w:pPr>
        <w:ind w:left="795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43"/>
      <w:ind w:left="162" w:right="306" w:firstLine="85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45"/>
      <w:ind w:left="16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dc:creator>
  <dc:title>viện kiểm sát nhân dân   cộng hòa xã hội chủ nghĩa việt nam</dc:title>
  <dcterms:created xsi:type="dcterms:W3CDTF">2023-04-24T11:08:11Z</dcterms:created>
  <dcterms:modified xsi:type="dcterms:W3CDTF">2023-04-24T11:08:11Z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