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5534"/>
      </w:tblGrid>
      <w:tr>
        <w:trPr>
          <w:trHeight w:val="863" w:hRule="atLeast"/>
        </w:trPr>
        <w:tc>
          <w:tcPr>
            <w:tcW w:w="3441" w:type="dxa"/>
          </w:tcPr>
          <w:p>
            <w:pPr>
              <w:pStyle w:val="TableParagraph"/>
              <w:ind w:left="426" w:hanging="3"/>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4"/>
                <w:sz w:val="24"/>
              </w:rPr>
              <w:t> </w:t>
            </w:r>
            <w:r>
              <w:rPr>
                <w:b/>
                <w:sz w:val="24"/>
              </w:rPr>
              <w:t>TIÊN</w:t>
            </w:r>
            <w:r>
              <w:rPr>
                <w:b/>
                <w:spacing w:val="-2"/>
                <w:sz w:val="24"/>
              </w:rPr>
              <w:t> </w:t>
            </w:r>
            <w:r>
              <w:rPr>
                <w:b/>
                <w:spacing w:val="-4"/>
                <w:sz w:val="24"/>
              </w:rPr>
              <w:t>LÃNG</w:t>
            </w:r>
          </w:p>
          <w:p>
            <w:pPr>
              <w:pStyle w:val="TableParagraph"/>
              <w:ind w:left="50"/>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tc>
        <w:tc>
          <w:tcPr>
            <w:tcW w:w="5534" w:type="dxa"/>
          </w:tcPr>
          <w:p>
            <w:pPr>
              <w:pStyle w:val="TableParagraph"/>
              <w:spacing w:line="266" w:lineRule="exact"/>
              <w:ind w:left="474"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474"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525" w:hRule="atLeast"/>
        </w:trPr>
        <w:tc>
          <w:tcPr>
            <w:tcW w:w="3441" w:type="dxa"/>
          </w:tcPr>
          <w:p>
            <w:pPr>
              <w:pStyle w:val="TableParagraph"/>
              <w:spacing w:line="20" w:lineRule="exact"/>
              <w:ind w:left="821"/>
              <w:rPr>
                <w:sz w:val="2"/>
              </w:rPr>
            </w:pPr>
            <w:r>
              <w:rPr>
                <w:sz w:val="2"/>
              </w:rPr>
              <w:pict>
                <v:group style="width:69pt;height:.75pt;mso-position-horizontal-relative:char;mso-position-vertical-relative:line" id="docshapegroup1" coordorigin="0,0" coordsize="1380,15">
                  <v:line style="position:absolute" from="0,8" to="1380,8" stroked="true" strokeweight=".75pt" strokecolor="#000000">
                    <v:stroke dashstyle="solid"/>
                  </v:line>
                </v:group>
              </w:pict>
            </w:r>
            <w:r>
              <w:rPr>
                <w:sz w:val="2"/>
              </w:rPr>
            </w:r>
          </w:p>
          <w:p>
            <w:pPr>
              <w:pStyle w:val="TableParagraph"/>
              <w:spacing w:line="279" w:lineRule="exact" w:before="206"/>
              <w:ind w:left="290"/>
              <w:rPr>
                <w:sz w:val="26"/>
              </w:rPr>
            </w:pPr>
            <w:r>
              <w:rPr>
                <w:spacing w:val="-2"/>
                <w:sz w:val="26"/>
              </w:rPr>
              <w:t>Số:</w:t>
            </w:r>
            <w:r>
              <w:rPr>
                <w:spacing w:val="12"/>
                <w:sz w:val="26"/>
              </w:rPr>
              <w:t> </w:t>
            </w:r>
            <w:r>
              <w:rPr>
                <w:spacing w:val="-2"/>
                <w:sz w:val="26"/>
              </w:rPr>
              <w:t>10/2022/QĐST-</w:t>
            </w:r>
            <w:r>
              <w:rPr>
                <w:spacing w:val="-5"/>
                <w:sz w:val="26"/>
              </w:rPr>
              <w:t>DS</w:t>
            </w:r>
          </w:p>
        </w:tc>
        <w:tc>
          <w:tcPr>
            <w:tcW w:w="5534" w:type="dxa"/>
          </w:tcPr>
          <w:p>
            <w:pPr>
              <w:pStyle w:val="TableParagraph"/>
              <w:spacing w:line="279" w:lineRule="exact" w:before="226"/>
              <w:ind w:left="1191"/>
              <w:rPr>
                <w:i/>
                <w:sz w:val="26"/>
              </w:rPr>
            </w:pPr>
            <w:r>
              <w:rPr>
                <w:i/>
                <w:sz w:val="26"/>
              </w:rPr>
              <w:t>Tiên</w:t>
            </w:r>
            <w:r>
              <w:rPr>
                <w:i/>
                <w:spacing w:val="-4"/>
                <w:sz w:val="26"/>
              </w:rPr>
              <w:t> </w:t>
            </w:r>
            <w:r>
              <w:rPr>
                <w:i/>
                <w:sz w:val="26"/>
              </w:rPr>
              <w:t>Lãng,</w:t>
            </w:r>
            <w:r>
              <w:rPr>
                <w:i/>
                <w:spacing w:val="-5"/>
                <w:sz w:val="26"/>
              </w:rPr>
              <w:t> </w:t>
            </w:r>
            <w:r>
              <w:rPr>
                <w:i/>
                <w:sz w:val="26"/>
              </w:rPr>
              <w:t>ngày</w:t>
            </w:r>
            <w:r>
              <w:rPr>
                <w:i/>
                <w:spacing w:val="-4"/>
                <w:sz w:val="26"/>
              </w:rPr>
              <w:t> </w:t>
            </w:r>
            <w:r>
              <w:rPr>
                <w:i/>
                <w:sz w:val="26"/>
              </w:rPr>
              <w:t>28</w:t>
            </w:r>
            <w:r>
              <w:rPr>
                <w:i/>
                <w:spacing w:val="-5"/>
                <w:sz w:val="26"/>
              </w:rPr>
              <w:t> </w:t>
            </w:r>
            <w:r>
              <w:rPr>
                <w:i/>
                <w:sz w:val="26"/>
              </w:rPr>
              <w:t>tháng</w:t>
            </w:r>
            <w:r>
              <w:rPr>
                <w:i/>
                <w:spacing w:val="-6"/>
                <w:sz w:val="26"/>
              </w:rPr>
              <w:t> </w:t>
            </w:r>
            <w:r>
              <w:rPr>
                <w:i/>
                <w:sz w:val="26"/>
              </w:rPr>
              <w:t>11</w:t>
            </w:r>
            <w:r>
              <w:rPr>
                <w:i/>
                <w:spacing w:val="-2"/>
                <w:sz w:val="26"/>
              </w:rPr>
              <w:t> </w:t>
            </w:r>
            <w:r>
              <w:rPr>
                <w:i/>
                <w:sz w:val="26"/>
              </w:rPr>
              <w:t>năm</w:t>
            </w:r>
            <w:r>
              <w:rPr>
                <w:i/>
                <w:spacing w:val="-6"/>
                <w:sz w:val="26"/>
              </w:rPr>
              <w:t> </w:t>
            </w:r>
            <w:r>
              <w:rPr>
                <w:i/>
                <w:spacing w:val="-4"/>
                <w:sz w:val="26"/>
              </w:rPr>
              <w:t>2022</w:t>
            </w:r>
          </w:p>
        </w:tc>
      </w:tr>
    </w:tbl>
    <w:p>
      <w:pPr>
        <w:pStyle w:val="BodyText"/>
        <w:spacing w:before="1"/>
        <w:ind w:left="0" w:firstLine="0"/>
        <w:jc w:val="left"/>
        <w:rPr>
          <w:sz w:val="17"/>
        </w:rPr>
      </w:pPr>
    </w:p>
    <w:p>
      <w:pPr>
        <w:pStyle w:val="Heading1"/>
        <w:spacing w:before="89"/>
      </w:pPr>
      <w:r>
        <w:rPr/>
        <w:pict>
          <v:line style="position:absolute;mso-position-horizontal-relative:page;mso-position-vertical-relative:paragraph;z-index:-15769088" from="339.450012pt,-48.009678pt" to="498.450012pt,-48.009678pt" stroked="true" strokeweight=".75pt" strokecolor="#000000">
            <v:stroke dashstyle="solid"/>
            <w10:wrap type="none"/>
          </v:line>
        </w:pict>
      </w:r>
      <w:r>
        <w:rPr/>
        <w:t>QUYẾT</w:t>
      </w:r>
      <w:r>
        <w:rPr>
          <w:spacing w:val="-6"/>
        </w:rPr>
        <w:t> </w:t>
      </w:r>
      <w:r>
        <w:rPr>
          <w:spacing w:val="-4"/>
        </w:rPr>
        <w:t>ĐỊNH</w:t>
      </w:r>
    </w:p>
    <w:p>
      <w:pPr>
        <w:spacing w:before="59"/>
        <w:ind w:left="2249" w:right="219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54"/>
        <w:jc w:val="left"/>
      </w:pPr>
      <w:r>
        <w:rPr/>
        <w:t>Căn</w:t>
      </w:r>
      <w:r>
        <w:rPr>
          <w:spacing w:val="31"/>
        </w:rPr>
        <w:t> </w:t>
      </w:r>
      <w:r>
        <w:rPr/>
        <w:t>cứ</w:t>
      </w:r>
      <w:r>
        <w:rPr>
          <w:spacing w:val="28"/>
        </w:rPr>
        <w:t> </w:t>
      </w:r>
      <w:r>
        <w:rPr/>
        <w:t>vào</w:t>
      </w:r>
      <w:r>
        <w:rPr>
          <w:spacing w:val="31"/>
        </w:rPr>
        <w:t> </w:t>
      </w:r>
      <w:r>
        <w:rPr/>
        <w:t>các</w:t>
      </w:r>
      <w:r>
        <w:rPr>
          <w:spacing w:val="37"/>
        </w:rPr>
        <w:t> </w:t>
      </w:r>
      <w:r>
        <w:rPr/>
        <w:t>Điều</w:t>
      </w:r>
      <w:r>
        <w:rPr>
          <w:spacing w:val="31"/>
        </w:rPr>
        <w:t> </w:t>
      </w:r>
      <w:r>
        <w:rPr/>
        <w:t>48,</w:t>
      </w:r>
      <w:r>
        <w:rPr>
          <w:spacing w:val="28"/>
        </w:rPr>
        <w:t> </w:t>
      </w:r>
      <w:r>
        <w:rPr/>
        <w:t>217,</w:t>
      </w:r>
      <w:r>
        <w:rPr>
          <w:spacing w:val="28"/>
        </w:rPr>
        <w:t> </w:t>
      </w:r>
      <w:r>
        <w:rPr/>
        <w:t>218,</w:t>
      </w:r>
      <w:r>
        <w:rPr>
          <w:spacing w:val="25"/>
        </w:rPr>
        <w:t> </w:t>
      </w:r>
      <w:r>
        <w:rPr/>
        <w:t>219</w:t>
      </w:r>
      <w:r>
        <w:rPr>
          <w:spacing w:val="31"/>
        </w:rPr>
        <w:t> </w:t>
      </w:r>
      <w:r>
        <w:rPr/>
        <w:t>và</w:t>
      </w:r>
      <w:r>
        <w:rPr>
          <w:spacing w:val="30"/>
        </w:rPr>
        <w:t> </w:t>
      </w:r>
      <w:r>
        <w:rPr/>
        <w:t>khoản</w:t>
      </w:r>
      <w:r>
        <w:rPr>
          <w:spacing w:val="27"/>
        </w:rPr>
        <w:t> </w:t>
      </w:r>
      <w:r>
        <w:rPr/>
        <w:t>2</w:t>
      </w:r>
      <w:r>
        <w:rPr>
          <w:spacing w:val="33"/>
        </w:rPr>
        <w:t> </w:t>
      </w:r>
      <w:r>
        <w:rPr/>
        <w:t>Điều</w:t>
      </w:r>
      <w:r>
        <w:rPr>
          <w:spacing w:val="31"/>
        </w:rPr>
        <w:t> </w:t>
      </w:r>
      <w:r>
        <w:rPr/>
        <w:t>273</w:t>
      </w:r>
      <w:r>
        <w:rPr>
          <w:spacing w:val="40"/>
        </w:rPr>
        <w:t> </w:t>
      </w:r>
      <w:r>
        <w:rPr/>
        <w:t>của</w:t>
      </w:r>
      <w:r>
        <w:rPr>
          <w:spacing w:val="30"/>
        </w:rPr>
        <w:t> </w:t>
      </w:r>
      <w:r>
        <w:rPr/>
        <w:t>Bộ</w:t>
      </w:r>
      <w:r>
        <w:rPr>
          <w:spacing w:val="31"/>
        </w:rPr>
        <w:t> </w:t>
      </w:r>
      <w:r>
        <w:rPr/>
        <w:t>luật Tố tụng dân sự;</w:t>
      </w:r>
    </w:p>
    <w:p>
      <w:pPr>
        <w:pStyle w:val="BodyText"/>
        <w:spacing w:before="115"/>
        <w:ind w:left="870"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jc w:val="left"/>
      </w:pPr>
      <w:r>
        <w:rPr/>
        <w:t>Xét thấy người khởi kiện rút toàn bộ yêu cầu khởi kiện quy định tại điểm c, khoản 1 Điều 217 của Bộ luật Tố tụng dân sự,</w:t>
      </w:r>
    </w:p>
    <w:p>
      <w:pPr>
        <w:pStyle w:val="Heading1"/>
        <w:spacing w:before="125"/>
        <w:ind w:right="2196"/>
      </w:pPr>
      <w:r>
        <w:rPr/>
        <w:t>QUYẾT</w:t>
      </w:r>
      <w:r>
        <w:rPr>
          <w:spacing w:val="-4"/>
        </w:rPr>
        <w:t> </w:t>
      </w:r>
      <w:r>
        <w:rPr>
          <w:spacing w:val="-2"/>
        </w:rPr>
        <w:t>ĐỊNH:</w:t>
      </w:r>
    </w:p>
    <w:p>
      <w:pPr>
        <w:pStyle w:val="ListParagraph"/>
        <w:numPr>
          <w:ilvl w:val="0"/>
          <w:numId w:val="1"/>
        </w:numPr>
        <w:tabs>
          <w:tab w:pos="1182" w:val="left" w:leader="none"/>
        </w:tabs>
        <w:spacing w:line="240" w:lineRule="auto" w:before="117" w:after="0"/>
        <w:ind w:left="162" w:right="102" w:firstLine="707"/>
        <w:jc w:val="both"/>
        <w:rPr>
          <w:sz w:val="28"/>
        </w:rPr>
      </w:pPr>
      <w:r>
        <w:rPr>
          <w:sz w:val="28"/>
        </w:rPr>
        <w:t>Đình chỉ giải quyết vụ án dân sự thụ lý số: 27/2022/TLST-DS ngày 08 tháng 11 năm 2022 về việc tranh chấp hợp đồng tín dụng giữa:</w:t>
      </w:r>
    </w:p>
    <w:p>
      <w:pPr>
        <w:pStyle w:val="ListParagraph"/>
        <w:numPr>
          <w:ilvl w:val="1"/>
          <w:numId w:val="1"/>
        </w:numPr>
        <w:tabs>
          <w:tab w:pos="1074" w:val="left" w:leader="none"/>
        </w:tabs>
        <w:spacing w:line="240" w:lineRule="auto" w:before="119" w:after="0"/>
        <w:ind w:left="162" w:right="104" w:firstLine="719"/>
        <w:jc w:val="both"/>
        <w:rPr>
          <w:sz w:val="28"/>
        </w:rPr>
      </w:pPr>
      <w:r>
        <w:rPr>
          <w:sz w:val="28"/>
        </w:rPr>
        <w:t>Nguyên đơn: Quỹ tín dụng nhân dân xã Quang Phục (Quỹ tín dụng); trụ</w:t>
      </w:r>
      <w:r>
        <w:rPr>
          <w:spacing w:val="40"/>
          <w:sz w:val="28"/>
        </w:rPr>
        <w:t> </w:t>
      </w:r>
      <w:r>
        <w:rPr>
          <w:sz w:val="28"/>
        </w:rPr>
        <w:t>sở: Thôn Chính Nghị, xã Quang Phục, huyện Tiên Lãng, thành phố Hải Phòng; người đại diện theo pháp luật: Ông Lưu Văn Thinh - Chủ tịch Hội đồng quản trị.</w:t>
      </w:r>
    </w:p>
    <w:p>
      <w:pPr>
        <w:pStyle w:val="ListParagraph"/>
        <w:numPr>
          <w:ilvl w:val="1"/>
          <w:numId w:val="1"/>
        </w:numPr>
        <w:tabs>
          <w:tab w:pos="1048" w:val="left" w:leader="none"/>
        </w:tabs>
        <w:spacing w:line="242" w:lineRule="auto" w:before="119" w:after="0"/>
        <w:ind w:left="162" w:right="104" w:firstLine="707"/>
        <w:jc w:val="both"/>
        <w:rPr>
          <w:sz w:val="28"/>
        </w:rPr>
      </w:pPr>
      <w:r>
        <w:rPr>
          <w:sz w:val="28"/>
        </w:rPr>
        <w:t>Bị đơn: Anh Đỗ Tiến G, sinh năm 1985 và bà Hoàng Thị T; cùng địa chỉ: Thôn K, xã Q, huyện Tiên Lãng, thành phố Hải Phòng.</w:t>
      </w:r>
    </w:p>
    <w:p>
      <w:pPr>
        <w:pStyle w:val="ListParagraph"/>
        <w:numPr>
          <w:ilvl w:val="0"/>
          <w:numId w:val="1"/>
        </w:numPr>
        <w:tabs>
          <w:tab w:pos="1163" w:val="left" w:leader="none"/>
        </w:tabs>
        <w:spacing w:line="240" w:lineRule="auto" w:before="116"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60" w:val="left" w:leader="none"/>
        </w:tabs>
        <w:spacing w:line="240" w:lineRule="auto" w:before="120" w:after="0"/>
        <w:ind w:left="162" w:right="117" w:firstLine="719"/>
        <w:jc w:val="both"/>
        <w:rPr>
          <w:sz w:val="28"/>
        </w:rPr>
      </w:pPr>
      <w:r>
        <w:rPr>
          <w:sz w:val="28"/>
        </w:rPr>
        <w:t>Về quyền khởi kiện: Người khởi kiện có quyền yêu cầu Tòa án giải quyết lại vụ án dân sự đó.</w:t>
      </w:r>
    </w:p>
    <w:p>
      <w:pPr>
        <w:pStyle w:val="ListParagraph"/>
        <w:numPr>
          <w:ilvl w:val="1"/>
          <w:numId w:val="1"/>
        </w:numPr>
        <w:tabs>
          <w:tab w:pos="1050" w:val="left" w:leader="none"/>
        </w:tabs>
        <w:spacing w:line="240" w:lineRule="auto" w:before="119" w:after="0"/>
        <w:ind w:left="162" w:right="105" w:firstLine="707"/>
        <w:jc w:val="both"/>
        <w:rPr>
          <w:sz w:val="28"/>
        </w:rPr>
      </w:pPr>
      <w:r>
        <w:rPr>
          <w:sz w:val="28"/>
        </w:rPr>
        <w:t>Về tiền tạm ứng án phí: Trả lại Quỹ tín dụng nhân dân xã Quang Phục số tiền 5.425.000 đồng (Năm triệu, bốn trăm hai mươi lăm nghìn đồng) tạm ứng án phí</w:t>
      </w:r>
      <w:r>
        <w:rPr>
          <w:spacing w:val="-6"/>
          <w:sz w:val="28"/>
        </w:rPr>
        <w:t> </w:t>
      </w:r>
      <w:r>
        <w:rPr>
          <w:sz w:val="28"/>
        </w:rPr>
        <w:t>Quỹ</w:t>
      </w:r>
      <w:r>
        <w:rPr>
          <w:spacing w:val="-8"/>
          <w:sz w:val="28"/>
        </w:rPr>
        <w:t> </w:t>
      </w:r>
      <w:r>
        <w:rPr>
          <w:sz w:val="28"/>
        </w:rPr>
        <w:t>tín</w:t>
      </w:r>
      <w:r>
        <w:rPr>
          <w:spacing w:val="-6"/>
          <w:sz w:val="28"/>
        </w:rPr>
        <w:t> </w:t>
      </w:r>
      <w:r>
        <w:rPr>
          <w:sz w:val="28"/>
        </w:rPr>
        <w:t>dụng</w:t>
      </w:r>
      <w:r>
        <w:rPr>
          <w:spacing w:val="-5"/>
          <w:sz w:val="28"/>
        </w:rPr>
        <w:t> </w:t>
      </w:r>
      <w:r>
        <w:rPr>
          <w:sz w:val="28"/>
        </w:rPr>
        <w:t>đã</w:t>
      </w:r>
      <w:r>
        <w:rPr>
          <w:spacing w:val="-7"/>
          <w:sz w:val="28"/>
        </w:rPr>
        <w:t> </w:t>
      </w:r>
      <w:r>
        <w:rPr>
          <w:sz w:val="28"/>
        </w:rPr>
        <w:t>nộp</w:t>
      </w:r>
      <w:r>
        <w:rPr>
          <w:spacing w:val="-6"/>
          <w:sz w:val="28"/>
        </w:rPr>
        <w:t> </w:t>
      </w:r>
      <w:r>
        <w:rPr>
          <w:sz w:val="28"/>
        </w:rPr>
        <w:t>tại</w:t>
      </w:r>
      <w:r>
        <w:rPr>
          <w:spacing w:val="-6"/>
          <w:sz w:val="28"/>
        </w:rPr>
        <w:t> </w:t>
      </w:r>
      <w:r>
        <w:rPr>
          <w:sz w:val="28"/>
        </w:rPr>
        <w:t>Chi</w:t>
      </w:r>
      <w:r>
        <w:rPr>
          <w:spacing w:val="-6"/>
          <w:sz w:val="28"/>
        </w:rPr>
        <w:t> </w:t>
      </w:r>
      <w:r>
        <w:rPr>
          <w:sz w:val="28"/>
        </w:rPr>
        <w:t>cục</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8"/>
          <w:sz w:val="28"/>
        </w:rPr>
        <w:t> </w:t>
      </w:r>
      <w:r>
        <w:rPr>
          <w:sz w:val="28"/>
        </w:rPr>
        <w:t>huyện</w:t>
      </w:r>
      <w:r>
        <w:rPr>
          <w:spacing w:val="-4"/>
          <w:sz w:val="28"/>
        </w:rPr>
        <w:t> </w:t>
      </w:r>
      <w:r>
        <w:rPr>
          <w:sz w:val="28"/>
        </w:rPr>
        <w:t>Tiên</w:t>
      </w:r>
      <w:r>
        <w:rPr>
          <w:spacing w:val="-6"/>
          <w:sz w:val="28"/>
        </w:rPr>
        <w:t> </w:t>
      </w:r>
      <w:r>
        <w:rPr>
          <w:sz w:val="28"/>
        </w:rPr>
        <w:t>Lãng,</w:t>
      </w:r>
      <w:r>
        <w:rPr>
          <w:spacing w:val="-8"/>
          <w:sz w:val="28"/>
        </w:rPr>
        <w:t> </w:t>
      </w:r>
      <w:r>
        <w:rPr>
          <w:sz w:val="28"/>
        </w:rPr>
        <w:t>theo</w:t>
      </w:r>
      <w:r>
        <w:rPr>
          <w:spacing w:val="-6"/>
          <w:sz w:val="28"/>
        </w:rPr>
        <w:t> </w:t>
      </w:r>
      <w:r>
        <w:rPr>
          <w:sz w:val="28"/>
        </w:rPr>
        <w:t>Biên lai</w:t>
      </w:r>
      <w:r>
        <w:rPr>
          <w:spacing w:val="-7"/>
          <w:sz w:val="28"/>
        </w:rPr>
        <w:t> </w:t>
      </w:r>
      <w:r>
        <w:rPr>
          <w:sz w:val="28"/>
        </w:rPr>
        <w:t>thu</w:t>
      </w:r>
      <w:r>
        <w:rPr>
          <w:spacing w:val="-7"/>
          <w:sz w:val="28"/>
        </w:rPr>
        <w:t> </w:t>
      </w:r>
      <w:r>
        <w:rPr>
          <w:sz w:val="28"/>
        </w:rPr>
        <w:t>tạm</w:t>
      </w:r>
      <w:r>
        <w:rPr>
          <w:spacing w:val="-11"/>
          <w:sz w:val="28"/>
        </w:rPr>
        <w:t> </w:t>
      </w:r>
      <w:r>
        <w:rPr>
          <w:sz w:val="28"/>
        </w:rPr>
        <w:t>ứng</w:t>
      </w:r>
      <w:r>
        <w:rPr>
          <w:spacing w:val="-7"/>
          <w:sz w:val="28"/>
        </w:rPr>
        <w:t> </w:t>
      </w:r>
      <w:r>
        <w:rPr>
          <w:sz w:val="28"/>
        </w:rPr>
        <w:t>án</w:t>
      </w:r>
      <w:r>
        <w:rPr>
          <w:spacing w:val="-7"/>
          <w:sz w:val="28"/>
        </w:rPr>
        <w:t> </w:t>
      </w:r>
      <w:r>
        <w:rPr>
          <w:sz w:val="28"/>
        </w:rPr>
        <w:t>phí</w:t>
      </w:r>
      <w:r>
        <w:rPr>
          <w:spacing w:val="-7"/>
          <w:sz w:val="28"/>
        </w:rPr>
        <w:t> </w:t>
      </w:r>
      <w:r>
        <w:rPr>
          <w:sz w:val="28"/>
        </w:rPr>
        <w:t>số</w:t>
      </w:r>
      <w:r>
        <w:rPr>
          <w:spacing w:val="-7"/>
          <w:sz w:val="28"/>
        </w:rPr>
        <w:t> </w:t>
      </w:r>
      <w:r>
        <w:rPr>
          <w:sz w:val="28"/>
        </w:rPr>
        <w:t>0006382</w:t>
      </w:r>
      <w:r>
        <w:rPr>
          <w:spacing w:val="-7"/>
          <w:sz w:val="28"/>
        </w:rPr>
        <w:t> </w:t>
      </w:r>
      <w:r>
        <w:rPr>
          <w:sz w:val="28"/>
        </w:rPr>
        <w:t>ngày</w:t>
      </w:r>
      <w:r>
        <w:rPr>
          <w:spacing w:val="-9"/>
          <w:sz w:val="28"/>
        </w:rPr>
        <w:t> </w:t>
      </w:r>
      <w:r>
        <w:rPr>
          <w:sz w:val="28"/>
        </w:rPr>
        <w:t>07</w:t>
      </w:r>
      <w:r>
        <w:rPr>
          <w:spacing w:val="-7"/>
          <w:sz w:val="28"/>
        </w:rPr>
        <w:t> </w:t>
      </w:r>
      <w:r>
        <w:rPr>
          <w:sz w:val="28"/>
        </w:rPr>
        <w:t>tháng</w:t>
      </w:r>
      <w:r>
        <w:rPr>
          <w:spacing w:val="-7"/>
          <w:sz w:val="28"/>
        </w:rPr>
        <w:t> </w:t>
      </w:r>
      <w:r>
        <w:rPr>
          <w:sz w:val="28"/>
        </w:rPr>
        <w:t>11</w:t>
      </w:r>
      <w:r>
        <w:rPr>
          <w:spacing w:val="-7"/>
          <w:sz w:val="28"/>
        </w:rPr>
        <w:t> </w:t>
      </w:r>
      <w:r>
        <w:rPr>
          <w:sz w:val="28"/>
        </w:rPr>
        <w:t>năm</w:t>
      </w:r>
      <w:r>
        <w:rPr>
          <w:spacing w:val="-11"/>
          <w:sz w:val="28"/>
        </w:rPr>
        <w:t> </w:t>
      </w:r>
      <w:r>
        <w:rPr>
          <w:sz w:val="28"/>
        </w:rPr>
        <w:t>2022.</w:t>
      </w:r>
    </w:p>
    <w:p>
      <w:pPr>
        <w:pStyle w:val="ListParagraph"/>
        <w:numPr>
          <w:ilvl w:val="0"/>
          <w:numId w:val="1"/>
        </w:numPr>
        <w:tabs>
          <w:tab w:pos="1187" w:val="left" w:leader="none"/>
        </w:tabs>
        <w:spacing w:line="240" w:lineRule="auto" w:before="121" w:after="0"/>
        <w:ind w:left="162" w:right="110"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7"/>
        <w:gridCol w:w="3386"/>
      </w:tblGrid>
      <w:tr>
        <w:trPr>
          <w:trHeight w:val="2007" w:hRule="atLeast"/>
        </w:trPr>
        <w:tc>
          <w:tcPr>
            <w:tcW w:w="4907" w:type="dxa"/>
          </w:tcPr>
          <w:p>
            <w:pPr>
              <w:pStyle w:val="TableParagraph"/>
              <w:spacing w:line="311" w:lineRule="exact"/>
              <w:ind w:left="50"/>
              <w:rPr>
                <w:rFonts w:ascii="Arial" w:hAnsi="Arial"/>
                <w:b/>
                <w:i/>
                <w:sz w:val="28"/>
              </w:rPr>
            </w:pPr>
            <w:r>
              <w:rPr>
                <w:b/>
                <w:i/>
                <w:sz w:val="28"/>
              </w:rPr>
              <w:t>Nơi</w:t>
            </w:r>
            <w:r>
              <w:rPr>
                <w:b/>
                <w:i/>
                <w:spacing w:val="-3"/>
                <w:sz w:val="28"/>
              </w:rPr>
              <w:t> </w:t>
            </w:r>
            <w:r>
              <w:rPr>
                <w:b/>
                <w:i/>
                <w:spacing w:val="-2"/>
                <w:sz w:val="28"/>
              </w:rPr>
              <w:t>nhận</w:t>
            </w:r>
            <w:r>
              <w:rPr>
                <w:rFonts w:ascii="Arial" w:hAnsi="Arial"/>
                <w:b/>
                <w:i/>
                <w:spacing w:val="-2"/>
                <w:sz w:val="28"/>
              </w:rPr>
              <w:t>:</w:t>
            </w:r>
          </w:p>
          <w:p>
            <w:pPr>
              <w:pStyle w:val="TableParagraph"/>
              <w:numPr>
                <w:ilvl w:val="0"/>
                <w:numId w:val="2"/>
              </w:numPr>
              <w:tabs>
                <w:tab w:pos="178" w:val="left" w:leader="none"/>
              </w:tabs>
              <w:spacing w:line="252" w:lineRule="exact" w:before="115"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Tiên</w:t>
            </w:r>
            <w:r>
              <w:rPr>
                <w:spacing w:val="-1"/>
                <w:sz w:val="22"/>
              </w:rPr>
              <w:t> </w:t>
            </w:r>
            <w:r>
              <w:rPr>
                <w:spacing w:val="-2"/>
                <w:sz w:val="22"/>
              </w:rPr>
              <w:t>Lãng;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Tiên</w:t>
            </w:r>
            <w:r>
              <w:rPr>
                <w:spacing w:val="-2"/>
                <w:sz w:val="22"/>
              </w:rPr>
              <w:t> Lãng;</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86" w:type="dxa"/>
          </w:tcPr>
          <w:p>
            <w:pPr>
              <w:pStyle w:val="TableParagraph"/>
              <w:spacing w:before="17"/>
              <w:ind w:left="1024" w:right="45"/>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
              <w:rPr>
                <w:sz w:val="35"/>
              </w:rPr>
            </w:pPr>
          </w:p>
          <w:p>
            <w:pPr>
              <w:pStyle w:val="TableParagraph"/>
              <w:spacing w:line="302" w:lineRule="exact"/>
              <w:ind w:left="1026" w:right="45"/>
              <w:jc w:val="center"/>
              <w:rPr>
                <w:b/>
                <w:sz w:val="28"/>
              </w:rPr>
            </w:pPr>
            <w:r>
              <w:rPr>
                <w:b/>
                <w:sz w:val="28"/>
              </w:rPr>
              <w:t>Nguyễn</w:t>
            </w:r>
            <w:r>
              <w:rPr>
                <w:b/>
                <w:spacing w:val="-6"/>
                <w:sz w:val="28"/>
              </w:rPr>
              <w:t> </w:t>
            </w:r>
            <w:r>
              <w:rPr>
                <w:b/>
                <w:sz w:val="28"/>
              </w:rPr>
              <w:t>Văn</w:t>
            </w:r>
            <w:r>
              <w:rPr>
                <w:b/>
                <w:spacing w:val="-4"/>
                <w:sz w:val="28"/>
              </w:rPr>
              <w:t> Chỉnh</w:t>
            </w:r>
          </w:p>
        </w:tc>
      </w:tr>
    </w:tbl>
    <w:sectPr>
      <w:type w:val="continuous"/>
      <w:pgSz w:w="11910" w:h="16850"/>
      <w:pgMar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2" w:hanging="128"/>
      </w:pPr>
      <w:rPr>
        <w:rFonts w:hint="default"/>
        <w:lang w:val="vi" w:eastAsia="en-US" w:bidi="ar-SA"/>
      </w:rPr>
    </w:lvl>
    <w:lvl w:ilvl="2">
      <w:start w:val="0"/>
      <w:numFmt w:val="bullet"/>
      <w:lvlText w:val="•"/>
      <w:lvlJc w:val="left"/>
      <w:pPr>
        <w:ind w:left="1125" w:hanging="128"/>
      </w:pPr>
      <w:rPr>
        <w:rFonts w:hint="default"/>
        <w:lang w:val="vi" w:eastAsia="en-US" w:bidi="ar-SA"/>
      </w:rPr>
    </w:lvl>
    <w:lvl w:ilvl="3">
      <w:start w:val="0"/>
      <w:numFmt w:val="bullet"/>
      <w:lvlText w:val="•"/>
      <w:lvlJc w:val="left"/>
      <w:pPr>
        <w:ind w:left="1598" w:hanging="128"/>
      </w:pPr>
      <w:rPr>
        <w:rFonts w:hint="default"/>
        <w:lang w:val="vi" w:eastAsia="en-US" w:bidi="ar-SA"/>
      </w:rPr>
    </w:lvl>
    <w:lvl w:ilvl="4">
      <w:start w:val="0"/>
      <w:numFmt w:val="bullet"/>
      <w:lvlText w:val="•"/>
      <w:lvlJc w:val="left"/>
      <w:pPr>
        <w:ind w:left="2070" w:hanging="128"/>
      </w:pPr>
      <w:rPr>
        <w:rFonts w:hint="default"/>
        <w:lang w:val="vi" w:eastAsia="en-US" w:bidi="ar-SA"/>
      </w:rPr>
    </w:lvl>
    <w:lvl w:ilvl="5">
      <w:start w:val="0"/>
      <w:numFmt w:val="bullet"/>
      <w:lvlText w:val="•"/>
      <w:lvlJc w:val="left"/>
      <w:pPr>
        <w:ind w:left="2543" w:hanging="128"/>
      </w:pPr>
      <w:rPr>
        <w:rFonts w:hint="default"/>
        <w:lang w:val="vi" w:eastAsia="en-US" w:bidi="ar-SA"/>
      </w:rPr>
    </w:lvl>
    <w:lvl w:ilvl="6">
      <w:start w:val="0"/>
      <w:numFmt w:val="bullet"/>
      <w:lvlText w:val="•"/>
      <w:lvlJc w:val="left"/>
      <w:pPr>
        <w:ind w:left="3016" w:hanging="128"/>
      </w:pPr>
      <w:rPr>
        <w:rFonts w:hint="default"/>
        <w:lang w:val="vi" w:eastAsia="en-US" w:bidi="ar-SA"/>
      </w:rPr>
    </w:lvl>
    <w:lvl w:ilvl="7">
      <w:start w:val="0"/>
      <w:numFmt w:val="bullet"/>
      <w:lvlText w:val="•"/>
      <w:lvlJc w:val="left"/>
      <w:pPr>
        <w:ind w:left="3488" w:hanging="128"/>
      </w:pPr>
      <w:rPr>
        <w:rFonts w:hint="default"/>
        <w:lang w:val="vi" w:eastAsia="en-US" w:bidi="ar-SA"/>
      </w:rPr>
    </w:lvl>
    <w:lvl w:ilvl="8">
      <w:start w:val="0"/>
      <w:numFmt w:val="bullet"/>
      <w:lvlText w:val="•"/>
      <w:lvlJc w:val="left"/>
      <w:pPr>
        <w:ind w:left="3961" w:hanging="128"/>
      </w:pPr>
      <w:rPr>
        <w:rFonts w:hint="default"/>
        <w:lang w:val="vi" w:eastAsia="en-US" w:bidi="ar-SA"/>
      </w:rPr>
    </w:lvl>
  </w:abstractNum>
  <w:abstractNum w:abstractNumId="0">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left="2249" w:right="21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0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 HUYEN TIEN LANG</dc:creator>
  <dc:title>TÒA ÁN NHÂN DÂN H</dc:title>
  <dcterms:created xsi:type="dcterms:W3CDTF">2023-04-24T11:04:22Z</dcterms:created>
  <dcterms:modified xsi:type="dcterms:W3CDTF">2023-04-24T11:04:22Z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