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rPr>
          <w:sz w:val="2"/>
        </w:rPr>
      </w:pPr>
    </w:p>
    <w:tbl>
      <w:tblPr>
        <w:tblW w:w="0" w:type="auto"/>
        <w:jc w:val="left"/>
        <w:tblInd w:w="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2"/>
        <w:gridCol w:w="5415"/>
      </w:tblGrid>
      <w:tr>
        <w:trPr>
          <w:trHeight w:val="1388" w:hRule="atLeast"/>
        </w:trPr>
        <w:tc>
          <w:tcPr>
            <w:tcW w:w="3322" w:type="dxa"/>
          </w:tcPr>
          <w:p>
            <w:pPr>
              <w:pStyle w:val="TableParagraph"/>
              <w:ind w:left="38" w:right="344"/>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w:t>
            </w:r>
            <w:r>
              <w:rPr>
                <w:b/>
                <w:spacing w:val="-2"/>
                <w:sz w:val="24"/>
              </w:rPr>
              <w:t> </w:t>
            </w:r>
            <w:r>
              <w:rPr>
                <w:b/>
                <w:sz w:val="24"/>
              </w:rPr>
              <w:t>TIÊN</w:t>
            </w:r>
            <w:r>
              <w:rPr>
                <w:b/>
                <w:spacing w:val="-1"/>
                <w:sz w:val="24"/>
              </w:rPr>
              <w:t> </w:t>
            </w:r>
            <w:r>
              <w:rPr>
                <w:b/>
                <w:spacing w:val="-4"/>
                <w:sz w:val="24"/>
              </w:rPr>
              <w:t>LÃNG</w:t>
            </w:r>
          </w:p>
          <w:p>
            <w:pPr>
              <w:pStyle w:val="TableParagraph"/>
              <w:spacing w:after="36"/>
              <w:ind w:left="38" w:right="344"/>
              <w:jc w:val="center"/>
              <w:rPr>
                <w:b/>
                <w:sz w:val="24"/>
              </w:rPr>
            </w:pPr>
            <w:r>
              <w:rPr>
                <w:b/>
                <w:sz w:val="24"/>
              </w:rPr>
              <w:t>THÀNH</w:t>
            </w:r>
            <w:r>
              <w:rPr>
                <w:b/>
                <w:spacing w:val="-3"/>
                <w:sz w:val="24"/>
              </w:rPr>
              <w:t> </w:t>
            </w:r>
            <w:r>
              <w:rPr>
                <w:b/>
                <w:sz w:val="24"/>
              </w:rPr>
              <w:t>PHỐ</w:t>
            </w:r>
            <w:r>
              <w:rPr>
                <w:b/>
                <w:spacing w:val="-1"/>
                <w:sz w:val="24"/>
              </w:rPr>
              <w:t> </w:t>
            </w:r>
            <w:r>
              <w:rPr>
                <w:b/>
                <w:sz w:val="24"/>
              </w:rPr>
              <w:t>HẢI</w:t>
            </w:r>
            <w:r>
              <w:rPr>
                <w:b/>
                <w:spacing w:val="-1"/>
                <w:sz w:val="24"/>
              </w:rPr>
              <w:t> </w:t>
            </w:r>
            <w:r>
              <w:rPr>
                <w:b/>
                <w:spacing w:val="-2"/>
                <w:sz w:val="24"/>
              </w:rPr>
              <w:t>PHÒNG</w:t>
            </w:r>
          </w:p>
          <w:p>
            <w:pPr>
              <w:pStyle w:val="TableParagraph"/>
              <w:spacing w:line="20" w:lineRule="exact"/>
              <w:ind w:left="724"/>
              <w:rPr>
                <w:sz w:val="2"/>
              </w:rPr>
            </w:pPr>
            <w:r>
              <w:rPr>
                <w:sz w:val="2"/>
              </w:rPr>
              <w:pict>
                <v:group style="width:81pt;height:.75pt;mso-position-horizontal-relative:char;mso-position-vertical-relative:line" id="docshapegroup1" coordorigin="0,0" coordsize="1620,15">
                  <v:line style="position:absolute" from="0,8" to="1620,8" stroked="true" strokeweight=".75pt" strokecolor="#000000">
                    <v:stroke dashstyle="solid"/>
                  </v:line>
                </v:group>
              </w:pict>
            </w:r>
            <w:r>
              <w:rPr>
                <w:sz w:val="2"/>
              </w:rPr>
            </w:r>
          </w:p>
          <w:p>
            <w:pPr>
              <w:pStyle w:val="TableParagraph"/>
              <w:spacing w:line="279" w:lineRule="exact" w:before="206"/>
              <w:ind w:left="38" w:right="344"/>
              <w:jc w:val="center"/>
              <w:rPr>
                <w:sz w:val="26"/>
              </w:rPr>
            </w:pPr>
            <w:r>
              <w:rPr>
                <w:spacing w:val="-2"/>
                <w:sz w:val="26"/>
              </w:rPr>
              <w:t>Số:</w:t>
            </w:r>
            <w:r>
              <w:rPr>
                <w:spacing w:val="9"/>
                <w:sz w:val="26"/>
              </w:rPr>
              <w:t> </w:t>
            </w:r>
            <w:r>
              <w:rPr>
                <w:spacing w:val="-2"/>
                <w:sz w:val="26"/>
              </w:rPr>
              <w:t>09/2022/QĐST-</w:t>
            </w:r>
            <w:r>
              <w:rPr>
                <w:spacing w:val="-4"/>
                <w:sz w:val="26"/>
              </w:rPr>
              <w:t>HNGĐ</w:t>
            </w:r>
          </w:p>
        </w:tc>
        <w:tc>
          <w:tcPr>
            <w:tcW w:w="5415" w:type="dxa"/>
          </w:tcPr>
          <w:p>
            <w:pPr>
              <w:pStyle w:val="TableParagraph"/>
              <w:spacing w:line="266" w:lineRule="exact"/>
              <w:ind w:left="359"/>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29"/>
              <w:ind w:left="1229"/>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p>
            <w:pPr>
              <w:pStyle w:val="TableParagraph"/>
              <w:spacing w:line="20" w:lineRule="exact"/>
              <w:ind w:left="1228"/>
              <w:rPr>
                <w:sz w:val="2"/>
              </w:rPr>
            </w:pPr>
            <w:r>
              <w:rPr>
                <w:sz w:val="2"/>
              </w:rPr>
              <w:pict>
                <v:group style="width:162pt;height:.75pt;mso-position-horizontal-relative:char;mso-position-vertical-relative:line" id="docshapegroup2" coordorigin="0,0" coordsize="3240,15">
                  <v:line style="position:absolute" from="0,8" to="3240,8" stroked="true" strokeweight=".75pt" strokecolor="#000000">
                    <v:stroke dashstyle="solid"/>
                  </v:line>
                </v:group>
              </w:pict>
            </w:r>
            <w:r>
              <w:rPr>
                <w:sz w:val="2"/>
              </w:rPr>
            </w:r>
          </w:p>
          <w:p>
            <w:pPr>
              <w:pStyle w:val="TableParagraph"/>
              <w:spacing w:before="1"/>
              <w:rPr>
                <w:sz w:val="41"/>
              </w:rPr>
            </w:pPr>
          </w:p>
          <w:p>
            <w:pPr>
              <w:pStyle w:val="TableParagraph"/>
              <w:spacing w:line="279" w:lineRule="exact"/>
              <w:ind w:left="1135"/>
              <w:rPr>
                <w:i/>
                <w:sz w:val="26"/>
              </w:rPr>
            </w:pPr>
            <w:r>
              <w:rPr>
                <w:i/>
                <w:sz w:val="26"/>
              </w:rPr>
              <w:t>Tiên</w:t>
            </w:r>
            <w:r>
              <w:rPr>
                <w:i/>
                <w:spacing w:val="-4"/>
                <w:sz w:val="26"/>
              </w:rPr>
              <w:t> </w:t>
            </w:r>
            <w:r>
              <w:rPr>
                <w:i/>
                <w:sz w:val="26"/>
              </w:rPr>
              <w:t>Lãng,</w:t>
            </w:r>
            <w:r>
              <w:rPr>
                <w:i/>
                <w:spacing w:val="-4"/>
                <w:sz w:val="26"/>
              </w:rPr>
              <w:t> </w:t>
            </w:r>
            <w:r>
              <w:rPr>
                <w:i/>
                <w:sz w:val="26"/>
              </w:rPr>
              <w:t>ngày</w:t>
            </w:r>
            <w:r>
              <w:rPr>
                <w:i/>
                <w:spacing w:val="-2"/>
                <w:sz w:val="26"/>
              </w:rPr>
              <w:t> </w:t>
            </w:r>
            <w:r>
              <w:rPr>
                <w:i/>
                <w:sz w:val="26"/>
              </w:rPr>
              <w:t>29</w:t>
            </w:r>
            <w:r>
              <w:rPr>
                <w:i/>
                <w:spacing w:val="-6"/>
                <w:sz w:val="26"/>
              </w:rPr>
              <w:t> </w:t>
            </w:r>
            <w:r>
              <w:rPr>
                <w:i/>
                <w:sz w:val="26"/>
              </w:rPr>
              <w:t>tháng</w:t>
            </w:r>
            <w:r>
              <w:rPr>
                <w:i/>
                <w:spacing w:val="-5"/>
                <w:sz w:val="26"/>
              </w:rPr>
              <w:t> </w:t>
            </w:r>
            <w:r>
              <w:rPr>
                <w:i/>
                <w:sz w:val="26"/>
              </w:rPr>
              <w:t>11</w:t>
            </w:r>
            <w:r>
              <w:rPr>
                <w:i/>
                <w:spacing w:val="-6"/>
                <w:sz w:val="26"/>
              </w:rPr>
              <w:t> </w:t>
            </w:r>
            <w:r>
              <w:rPr>
                <w:i/>
                <w:sz w:val="26"/>
              </w:rPr>
              <w:t>năm</w:t>
            </w:r>
            <w:r>
              <w:rPr>
                <w:i/>
                <w:spacing w:val="-4"/>
                <w:sz w:val="26"/>
              </w:rPr>
              <w:t> 2022</w:t>
            </w:r>
          </w:p>
        </w:tc>
      </w:tr>
    </w:tbl>
    <w:p>
      <w:pPr>
        <w:pStyle w:val="BodyText"/>
        <w:spacing w:before="2"/>
        <w:ind w:left="0" w:firstLine="0"/>
        <w:rPr>
          <w:sz w:val="23"/>
        </w:rPr>
      </w:pPr>
    </w:p>
    <w:p>
      <w:pPr>
        <w:pStyle w:val="Heading1"/>
        <w:spacing w:before="89"/>
      </w:pPr>
      <w:r>
        <w:rPr/>
        <w:t>QUYẾT</w:t>
      </w:r>
      <w:r>
        <w:rPr>
          <w:spacing w:val="-6"/>
        </w:rPr>
        <w:t> </w:t>
      </w:r>
      <w:r>
        <w:rPr>
          <w:spacing w:val="-4"/>
        </w:rPr>
        <w:t>ĐỊNH</w:t>
      </w:r>
    </w:p>
    <w:p>
      <w:pPr>
        <w:spacing w:before="64"/>
        <w:ind w:left="2191" w:right="2197" w:firstLine="0"/>
        <w:jc w:val="center"/>
        <w:rPr>
          <w:b/>
          <w:sz w:val="28"/>
        </w:rPr>
      </w:pPr>
      <w:r>
        <w:rPr>
          <w:b/>
          <w:sz w:val="28"/>
        </w:rPr>
        <w:t>ĐÌNH</w:t>
      </w:r>
      <w:r>
        <w:rPr>
          <w:b/>
          <w:spacing w:val="-4"/>
          <w:sz w:val="28"/>
        </w:rPr>
        <w:t> </w:t>
      </w:r>
      <w:r>
        <w:rPr>
          <w:b/>
          <w:sz w:val="28"/>
        </w:rPr>
        <w:t>CHỈ</w:t>
      </w:r>
      <w:r>
        <w:rPr>
          <w:b/>
          <w:spacing w:val="-4"/>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line="268" w:lineRule="auto" w:before="216"/>
      </w:pPr>
      <w:r>
        <w:rPr/>
        <w:t>Căn cứ vào các Điều 48, 217, 218, 219 và khoản 2 Điều 273 của Bộ luật tố tụng dân sự;</w:t>
      </w:r>
    </w:p>
    <w:p>
      <w:pPr>
        <w:pStyle w:val="BodyText"/>
        <w:spacing w:before="102"/>
        <w:ind w:left="821" w:firstLine="0"/>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3"/>
        </w:rPr>
        <w:t> </w:t>
      </w:r>
      <w:r>
        <w:rPr/>
        <w:t>vụ</w:t>
      </w:r>
      <w:r>
        <w:rPr>
          <w:spacing w:val="-1"/>
        </w:rPr>
        <w:t> </w:t>
      </w:r>
      <w:r>
        <w:rPr/>
        <w:t>án</w:t>
      </w:r>
      <w:r>
        <w:rPr>
          <w:spacing w:val="-4"/>
        </w:rPr>
        <w:t> </w:t>
      </w:r>
      <w:r>
        <w:rPr/>
        <w:t>dân</w:t>
      </w:r>
      <w:r>
        <w:rPr>
          <w:spacing w:val="-2"/>
        </w:rPr>
        <w:t> </w:t>
      </w:r>
      <w:r>
        <w:rPr/>
        <w:t>sự</w:t>
      </w:r>
      <w:r>
        <w:rPr>
          <w:spacing w:val="-4"/>
        </w:rPr>
        <w:t> </w:t>
      </w:r>
      <w:r>
        <w:rPr/>
        <w:t>sơ</w:t>
      </w:r>
      <w:r>
        <w:rPr>
          <w:spacing w:val="-2"/>
        </w:rPr>
        <w:t> thẩm;</w:t>
      </w:r>
    </w:p>
    <w:p>
      <w:pPr>
        <w:pStyle w:val="BodyText"/>
        <w:spacing w:line="252" w:lineRule="auto" w:before="138"/>
      </w:pPr>
      <w:r>
        <w:rPr/>
        <w:t>Xét thấy người khởi kiện là bà Nguyễn Thị T rút toàn bộ yêu cầu khởi kiện theo điểm c khoản 1 Điều 217 của Bộ luật tố tụng dân sự.</w:t>
      </w:r>
    </w:p>
    <w:p>
      <w:pPr>
        <w:pStyle w:val="Heading1"/>
        <w:spacing w:before="124"/>
        <w:ind w:right="2194"/>
      </w:pPr>
      <w:r>
        <w:rPr/>
        <w:t>QUYẾT</w:t>
      </w:r>
      <w:r>
        <w:rPr>
          <w:spacing w:val="-5"/>
        </w:rPr>
        <w:t> </w:t>
      </w:r>
      <w:r>
        <w:rPr>
          <w:spacing w:val="-2"/>
        </w:rPr>
        <w:t>ĐỊNH:</w:t>
      </w:r>
    </w:p>
    <w:p>
      <w:pPr>
        <w:pStyle w:val="ListParagraph"/>
        <w:numPr>
          <w:ilvl w:val="0"/>
          <w:numId w:val="1"/>
        </w:numPr>
        <w:tabs>
          <w:tab w:pos="1120" w:val="left" w:leader="none"/>
        </w:tabs>
        <w:spacing w:line="252" w:lineRule="auto" w:before="139" w:after="0"/>
        <w:ind w:left="102" w:right="102" w:firstLine="719"/>
        <w:jc w:val="left"/>
        <w:rPr>
          <w:sz w:val="28"/>
        </w:rPr>
      </w:pPr>
      <w:r>
        <w:rPr>
          <w:sz w:val="28"/>
        </w:rPr>
        <w:t>Đình chỉ giải quyết vụ án dân sự thụ lý số: 192/2022/TLST-HNGĐ ngày 22 tháng 11 năm 2022 về việc ly hôn, tranh chấp về chia tài sản chung giữa:</w:t>
      </w:r>
    </w:p>
    <w:p>
      <w:pPr>
        <w:pStyle w:val="BodyText"/>
        <w:spacing w:line="254" w:lineRule="auto"/>
        <w:ind w:firstLine="707"/>
      </w:pPr>
      <w:r>
        <w:rPr/>
        <w:t>Nguyên</w:t>
      </w:r>
      <w:r>
        <w:rPr>
          <w:spacing w:val="40"/>
        </w:rPr>
        <w:t> </w:t>
      </w:r>
      <w:r>
        <w:rPr/>
        <w:t>đơn:</w:t>
      </w:r>
      <w:r>
        <w:rPr>
          <w:spacing w:val="40"/>
        </w:rPr>
        <w:t> </w:t>
      </w:r>
      <w:r>
        <w:rPr/>
        <w:t>Bà</w:t>
      </w:r>
      <w:r>
        <w:rPr>
          <w:spacing w:val="40"/>
        </w:rPr>
        <w:t> </w:t>
      </w:r>
      <w:r>
        <w:rPr/>
        <w:t>Nguyễn</w:t>
      </w:r>
      <w:r>
        <w:rPr>
          <w:spacing w:val="40"/>
        </w:rPr>
        <w:t> </w:t>
      </w:r>
      <w:r>
        <w:rPr/>
        <w:t>Thị</w:t>
      </w:r>
      <w:r>
        <w:rPr>
          <w:spacing w:val="40"/>
        </w:rPr>
        <w:t> </w:t>
      </w:r>
      <w:r>
        <w:rPr/>
        <w:t>T,</w:t>
      </w:r>
      <w:r>
        <w:rPr>
          <w:spacing w:val="40"/>
        </w:rPr>
        <w:t> </w:t>
      </w:r>
      <w:r>
        <w:rPr/>
        <w:t>sinh</w:t>
      </w:r>
      <w:r>
        <w:rPr>
          <w:spacing w:val="40"/>
        </w:rPr>
        <w:t> </w:t>
      </w:r>
      <w:r>
        <w:rPr/>
        <w:t>năm</w:t>
      </w:r>
      <w:r>
        <w:rPr>
          <w:spacing w:val="40"/>
        </w:rPr>
        <w:t> </w:t>
      </w:r>
      <w:r>
        <w:rPr/>
        <w:t>1969;</w:t>
      </w:r>
      <w:r>
        <w:rPr>
          <w:spacing w:val="40"/>
        </w:rPr>
        <w:t> </w:t>
      </w:r>
      <w:r>
        <w:rPr/>
        <w:t>địa</w:t>
      </w:r>
      <w:r>
        <w:rPr>
          <w:spacing w:val="40"/>
        </w:rPr>
        <w:t> </w:t>
      </w:r>
      <w:r>
        <w:rPr/>
        <w:t>chỉ:</w:t>
      </w:r>
      <w:r>
        <w:rPr>
          <w:spacing w:val="40"/>
        </w:rPr>
        <w:t> </w:t>
      </w:r>
      <w:r>
        <w:rPr/>
        <w:t>Thôn</w:t>
      </w:r>
      <w:r>
        <w:rPr>
          <w:spacing w:val="40"/>
        </w:rPr>
        <w:t> </w:t>
      </w:r>
      <w:r>
        <w:rPr/>
        <w:t>H,</w:t>
      </w:r>
      <w:r>
        <w:rPr>
          <w:spacing w:val="40"/>
        </w:rPr>
        <w:t> </w:t>
      </w:r>
      <w:r>
        <w:rPr/>
        <w:t>xã</w:t>
      </w:r>
      <w:r>
        <w:rPr>
          <w:spacing w:val="40"/>
        </w:rPr>
        <w:t> </w:t>
      </w:r>
      <w:r>
        <w:rPr/>
        <w:t>C, huyện Tiên Lãng, thành phố Hải Phòng.</w:t>
      </w:r>
    </w:p>
    <w:p>
      <w:pPr>
        <w:pStyle w:val="BodyText"/>
        <w:spacing w:line="254" w:lineRule="auto" w:before="117"/>
        <w:ind w:firstLine="707"/>
      </w:pPr>
      <w:r>
        <w:rPr/>
        <w:t>Bị đơn: Ông Nguyễn Văn N, sinh năm 1969; địa chỉ: Thôn H, xã C, huyện</w:t>
      </w:r>
      <w:r>
        <w:rPr>
          <w:spacing w:val="40"/>
        </w:rPr>
        <w:t> </w:t>
      </w:r>
      <w:r>
        <w:rPr/>
        <w:t>Tiên Lãng, thành phố Hải Phòng.</w:t>
      </w:r>
    </w:p>
    <w:p>
      <w:pPr>
        <w:pStyle w:val="BodyText"/>
        <w:spacing w:line="252" w:lineRule="auto" w:before="119"/>
        <w:ind w:firstLine="707"/>
      </w:pPr>
      <w:r>
        <w:rPr/>
        <w:t>Người</w:t>
      </w:r>
      <w:r>
        <w:rPr>
          <w:spacing w:val="40"/>
        </w:rPr>
        <w:t> </w:t>
      </w:r>
      <w:r>
        <w:rPr/>
        <w:t>có</w:t>
      </w:r>
      <w:r>
        <w:rPr>
          <w:spacing w:val="40"/>
        </w:rPr>
        <w:t> </w:t>
      </w:r>
      <w:r>
        <w:rPr/>
        <w:t>quyền</w:t>
      </w:r>
      <w:r>
        <w:rPr>
          <w:spacing w:val="40"/>
        </w:rPr>
        <w:t> </w:t>
      </w:r>
      <w:r>
        <w:rPr/>
        <w:t>lợi,</w:t>
      </w:r>
      <w:r>
        <w:rPr>
          <w:spacing w:val="40"/>
        </w:rPr>
        <w:t> </w:t>
      </w:r>
      <w:r>
        <w:rPr/>
        <w:t>nghĩa</w:t>
      </w:r>
      <w:r>
        <w:rPr>
          <w:spacing w:val="40"/>
        </w:rPr>
        <w:t> </w:t>
      </w:r>
      <w:r>
        <w:rPr/>
        <w:t>vụ</w:t>
      </w:r>
      <w:r>
        <w:rPr>
          <w:spacing w:val="40"/>
        </w:rPr>
        <w:t> </w:t>
      </w:r>
      <w:r>
        <w:rPr/>
        <w:t>liên</w:t>
      </w:r>
      <w:r>
        <w:rPr>
          <w:spacing w:val="40"/>
        </w:rPr>
        <w:t> </w:t>
      </w:r>
      <w:r>
        <w:rPr/>
        <w:t>quan:</w:t>
      </w:r>
      <w:r>
        <w:rPr>
          <w:spacing w:val="40"/>
        </w:rPr>
        <w:t> </w:t>
      </w:r>
      <w:r>
        <w:rPr/>
        <w:t>Quỹ</w:t>
      </w:r>
      <w:r>
        <w:rPr>
          <w:spacing w:val="40"/>
        </w:rPr>
        <w:t> </w:t>
      </w:r>
      <w:r>
        <w:rPr/>
        <w:t>tín</w:t>
      </w:r>
      <w:r>
        <w:rPr>
          <w:spacing w:val="40"/>
        </w:rPr>
        <w:t> </w:t>
      </w:r>
      <w:r>
        <w:rPr/>
        <w:t>nhân</w:t>
      </w:r>
      <w:r>
        <w:rPr>
          <w:spacing w:val="40"/>
        </w:rPr>
        <w:t> </w:t>
      </w:r>
      <w:r>
        <w:rPr/>
        <w:t>dân</w:t>
      </w:r>
      <w:r>
        <w:rPr>
          <w:spacing w:val="40"/>
        </w:rPr>
        <w:t> </w:t>
      </w:r>
      <w:r>
        <w:rPr/>
        <w:t>xã</w:t>
      </w:r>
      <w:r>
        <w:rPr>
          <w:spacing w:val="40"/>
        </w:rPr>
        <w:t> </w:t>
      </w:r>
      <w:r>
        <w:rPr/>
        <w:t>Cấp</w:t>
      </w:r>
      <w:r>
        <w:rPr>
          <w:spacing w:val="40"/>
        </w:rPr>
        <w:t> </w:t>
      </w:r>
      <w:r>
        <w:rPr/>
        <w:t>Tiến, huyện Tiên Lãng, thành phố Hải Phòng.</w:t>
      </w:r>
    </w:p>
    <w:p>
      <w:pPr>
        <w:pStyle w:val="ListParagraph"/>
        <w:numPr>
          <w:ilvl w:val="0"/>
          <w:numId w:val="1"/>
        </w:numPr>
        <w:tabs>
          <w:tab w:pos="1091" w:val="left" w:leader="none"/>
        </w:tabs>
        <w:spacing w:line="240" w:lineRule="auto" w:before="123" w:after="0"/>
        <w:ind w:left="1090" w:right="0" w:hanging="281"/>
        <w:jc w:val="left"/>
        <w:rPr>
          <w:sz w:val="28"/>
        </w:rPr>
      </w:pPr>
      <w:r>
        <w:rPr>
          <w:sz w:val="28"/>
        </w:rPr>
        <w:t>Hậu</w:t>
      </w:r>
      <w:r>
        <w:rPr>
          <w:spacing w:val="-2"/>
          <w:sz w:val="28"/>
        </w:rPr>
        <w:t> </w:t>
      </w:r>
      <w:r>
        <w:rPr>
          <w:sz w:val="28"/>
        </w:rPr>
        <w:t>quả</w:t>
      </w:r>
      <w:r>
        <w:rPr>
          <w:spacing w:val="-2"/>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4"/>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ListParagraph"/>
        <w:numPr>
          <w:ilvl w:val="1"/>
          <w:numId w:val="1"/>
        </w:numPr>
        <w:tabs>
          <w:tab w:pos="1000" w:val="left" w:leader="none"/>
        </w:tabs>
        <w:spacing w:line="252" w:lineRule="auto" w:before="139" w:after="0"/>
        <w:ind w:left="102" w:right="110" w:firstLine="719"/>
        <w:jc w:val="both"/>
        <w:rPr>
          <w:sz w:val="28"/>
        </w:rPr>
      </w:pPr>
      <w:r>
        <w:rPr>
          <w:sz w:val="28"/>
        </w:rPr>
        <w:t>Về quyền khởi kiện: Người khởi kiện có quyền yêu cầu Tòa án giải quyết lại vụ án dân sự đó.</w:t>
      </w:r>
    </w:p>
    <w:p>
      <w:pPr>
        <w:pStyle w:val="ListParagraph"/>
        <w:numPr>
          <w:ilvl w:val="1"/>
          <w:numId w:val="1"/>
        </w:numPr>
        <w:tabs>
          <w:tab w:pos="1010" w:val="left" w:leader="none"/>
        </w:tabs>
        <w:spacing w:line="254" w:lineRule="auto" w:before="123" w:after="0"/>
        <w:ind w:left="102" w:right="104" w:firstLine="719"/>
        <w:jc w:val="both"/>
        <w:rPr>
          <w:sz w:val="28"/>
        </w:rPr>
      </w:pPr>
      <w:r>
        <w:rPr>
          <w:sz w:val="28"/>
        </w:rPr>
        <w:t>Về tiền tạm ứng án phí: Trả lại bà Nguyễn Thị T số tiền 8.000.000 đồng (Tám triệu đồng) tiền tạm ứng án phí bà T đã nộp tại Chi cục thi hành án dân sự huyện Tiên Lãng, thành phố Hải Phòng, theo biên lai thu tạm ứng án phí số 0006388 ngày 22 tháng 11 năm 2022.</w:t>
      </w:r>
    </w:p>
    <w:p>
      <w:pPr>
        <w:pStyle w:val="ListParagraph"/>
        <w:numPr>
          <w:ilvl w:val="0"/>
          <w:numId w:val="1"/>
        </w:numPr>
        <w:tabs>
          <w:tab w:pos="1127" w:val="left" w:leader="none"/>
        </w:tabs>
        <w:spacing w:line="254" w:lineRule="auto" w:before="116" w:after="0"/>
        <w:ind w:left="102" w:right="112" w:firstLine="719"/>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4" w:after="1"/>
        <w:ind w:left="0" w:firstLine="0"/>
        <w:rPr>
          <w:sz w:val="27"/>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31"/>
        <w:gridCol w:w="3310"/>
      </w:tblGrid>
      <w:tr>
        <w:trPr>
          <w:trHeight w:val="2144" w:hRule="atLeast"/>
        </w:trPr>
        <w:tc>
          <w:tcPr>
            <w:tcW w:w="4831" w:type="dxa"/>
          </w:tcPr>
          <w:p>
            <w:pPr>
              <w:pStyle w:val="TableParagraph"/>
              <w:spacing w:line="264" w:lineRule="exact"/>
              <w:ind w:left="50"/>
              <w:rPr>
                <w:rFonts w:ascii="Arial" w:hAnsi="Arial"/>
                <w:b/>
                <w:i/>
                <w:sz w:val="24"/>
              </w:rPr>
            </w:pPr>
            <w:r>
              <w:rPr>
                <w:b/>
                <w:i/>
                <w:sz w:val="24"/>
              </w:rPr>
              <w:t>Nơi</w:t>
            </w:r>
            <w:r>
              <w:rPr>
                <w:b/>
                <w:i/>
                <w:spacing w:val="-5"/>
                <w:sz w:val="24"/>
              </w:rPr>
              <w:t> </w:t>
            </w:r>
            <w:r>
              <w:rPr>
                <w:b/>
                <w:i/>
                <w:spacing w:val="-2"/>
                <w:sz w:val="24"/>
              </w:rPr>
              <w:t>nhận</w:t>
            </w:r>
            <w:r>
              <w:rPr>
                <w:rFonts w:ascii="Arial" w:hAnsi="Arial"/>
                <w:b/>
                <w:i/>
                <w:spacing w:val="-2"/>
                <w:sz w:val="24"/>
              </w:rPr>
              <w:t>:</w:t>
            </w:r>
          </w:p>
          <w:p>
            <w:pPr>
              <w:pStyle w:val="TableParagraph"/>
              <w:numPr>
                <w:ilvl w:val="0"/>
                <w:numId w:val="2"/>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 nhân</w:t>
            </w:r>
            <w:r>
              <w:rPr>
                <w:spacing w:val="-3"/>
                <w:sz w:val="22"/>
              </w:rPr>
              <w:t> </w:t>
            </w:r>
            <w:r>
              <w:rPr>
                <w:sz w:val="22"/>
              </w:rPr>
              <w:t>dân huyện</w:t>
            </w:r>
            <w:r>
              <w:rPr>
                <w:spacing w:val="-1"/>
                <w:sz w:val="22"/>
              </w:rPr>
              <w:t> </w:t>
            </w:r>
            <w:r>
              <w:rPr>
                <w:sz w:val="22"/>
              </w:rPr>
              <w:t>Tiên</w:t>
            </w:r>
            <w:r>
              <w:rPr>
                <w:spacing w:val="-1"/>
                <w:sz w:val="22"/>
              </w:rPr>
              <w:t> </w:t>
            </w:r>
            <w:r>
              <w:rPr>
                <w:spacing w:val="-2"/>
                <w:sz w:val="22"/>
              </w:rPr>
              <w:t>Lãng;</w:t>
            </w:r>
          </w:p>
          <w:p>
            <w:pPr>
              <w:pStyle w:val="TableParagraph"/>
              <w:numPr>
                <w:ilvl w:val="0"/>
                <w:numId w:val="2"/>
              </w:numPr>
              <w:tabs>
                <w:tab w:pos="175" w:val="left" w:leader="none"/>
              </w:tabs>
              <w:spacing w:line="252" w:lineRule="exact" w:before="1" w:after="0"/>
              <w:ind w:left="17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3"/>
                <w:sz w:val="22"/>
              </w:rPr>
              <w:t> </w:t>
            </w:r>
            <w:r>
              <w:rPr>
                <w:sz w:val="22"/>
              </w:rPr>
              <w:t>dân</w:t>
            </w:r>
            <w:r>
              <w:rPr>
                <w:spacing w:val="-3"/>
                <w:sz w:val="22"/>
              </w:rPr>
              <w:t> </w:t>
            </w:r>
            <w:r>
              <w:rPr>
                <w:sz w:val="22"/>
              </w:rPr>
              <w:t>thành</w:t>
            </w:r>
            <w:r>
              <w:rPr>
                <w:spacing w:val="-1"/>
                <w:sz w:val="22"/>
              </w:rPr>
              <w:t> </w:t>
            </w:r>
            <w:r>
              <w:rPr>
                <w:sz w:val="22"/>
              </w:rPr>
              <w:t>phố</w:t>
            </w:r>
            <w:r>
              <w:rPr>
                <w:spacing w:val="-1"/>
                <w:sz w:val="22"/>
              </w:rPr>
              <w:t> </w:t>
            </w:r>
            <w:r>
              <w:rPr>
                <w:sz w:val="22"/>
              </w:rPr>
              <w:t>Hải</w:t>
            </w:r>
            <w:r>
              <w:rPr>
                <w:spacing w:val="1"/>
                <w:sz w:val="22"/>
              </w:rPr>
              <w:t> </w:t>
            </w:r>
            <w:r>
              <w:rPr>
                <w:spacing w:val="-2"/>
                <w:sz w:val="22"/>
              </w:rPr>
              <w:t>Phòng;</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huyện</w:t>
            </w:r>
            <w:r>
              <w:rPr>
                <w:spacing w:val="-3"/>
                <w:sz w:val="22"/>
              </w:rPr>
              <w:t> </w:t>
            </w:r>
            <w:r>
              <w:rPr>
                <w:sz w:val="22"/>
              </w:rPr>
              <w:t>Tiên</w:t>
            </w:r>
            <w:r>
              <w:rPr>
                <w:spacing w:val="-2"/>
                <w:sz w:val="22"/>
              </w:rPr>
              <w:t> Lãng;</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310" w:type="dxa"/>
          </w:tcPr>
          <w:p>
            <w:pPr>
              <w:pStyle w:val="TableParagraph"/>
              <w:spacing w:before="19"/>
              <w:ind w:left="946" w:right="46"/>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16"/>
              <w:ind w:left="949" w:right="46"/>
              <w:jc w:val="center"/>
              <w:rPr>
                <w:b/>
                <w:sz w:val="28"/>
              </w:rPr>
            </w:pPr>
            <w:r>
              <w:rPr>
                <w:b/>
                <w:sz w:val="28"/>
              </w:rPr>
              <w:t>Nguyễn</w:t>
            </w:r>
            <w:r>
              <w:rPr>
                <w:b/>
                <w:spacing w:val="-6"/>
                <w:sz w:val="28"/>
              </w:rPr>
              <w:t> </w:t>
            </w:r>
            <w:r>
              <w:rPr>
                <w:b/>
                <w:sz w:val="28"/>
              </w:rPr>
              <w:t>Văn</w:t>
            </w:r>
            <w:r>
              <w:rPr>
                <w:b/>
                <w:spacing w:val="-3"/>
                <w:sz w:val="28"/>
              </w:rPr>
              <w:t> </w:t>
            </w:r>
            <w:r>
              <w:rPr>
                <w:b/>
                <w:spacing w:val="-4"/>
                <w:sz w:val="28"/>
              </w:rPr>
              <w:t>Chỉnh</w:t>
            </w:r>
          </w:p>
        </w:tc>
      </w:tr>
    </w:tbl>
    <w:sectPr>
      <w:type w:val="continuous"/>
      <w:pgSz w:w="11910" w:h="16850"/>
      <w:pgMar w:top="100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45" w:hanging="128"/>
      </w:pPr>
      <w:rPr>
        <w:rFonts w:hint="default"/>
        <w:lang w:val="vi" w:eastAsia="en-US" w:bidi="ar-SA"/>
      </w:rPr>
    </w:lvl>
    <w:lvl w:ilvl="2">
      <w:start w:val="0"/>
      <w:numFmt w:val="bullet"/>
      <w:lvlText w:val="•"/>
      <w:lvlJc w:val="left"/>
      <w:pPr>
        <w:ind w:left="1110" w:hanging="128"/>
      </w:pPr>
      <w:rPr>
        <w:rFonts w:hint="default"/>
        <w:lang w:val="vi" w:eastAsia="en-US" w:bidi="ar-SA"/>
      </w:rPr>
    </w:lvl>
    <w:lvl w:ilvl="3">
      <w:start w:val="0"/>
      <w:numFmt w:val="bullet"/>
      <w:lvlText w:val="•"/>
      <w:lvlJc w:val="left"/>
      <w:pPr>
        <w:ind w:left="1575" w:hanging="128"/>
      </w:pPr>
      <w:rPr>
        <w:rFonts w:hint="default"/>
        <w:lang w:val="vi" w:eastAsia="en-US" w:bidi="ar-SA"/>
      </w:rPr>
    </w:lvl>
    <w:lvl w:ilvl="4">
      <w:start w:val="0"/>
      <w:numFmt w:val="bullet"/>
      <w:lvlText w:val="•"/>
      <w:lvlJc w:val="left"/>
      <w:pPr>
        <w:ind w:left="2040" w:hanging="128"/>
      </w:pPr>
      <w:rPr>
        <w:rFonts w:hint="default"/>
        <w:lang w:val="vi" w:eastAsia="en-US" w:bidi="ar-SA"/>
      </w:rPr>
    </w:lvl>
    <w:lvl w:ilvl="5">
      <w:start w:val="0"/>
      <w:numFmt w:val="bullet"/>
      <w:lvlText w:val="•"/>
      <w:lvlJc w:val="left"/>
      <w:pPr>
        <w:ind w:left="2505" w:hanging="128"/>
      </w:pPr>
      <w:rPr>
        <w:rFonts w:hint="default"/>
        <w:lang w:val="vi" w:eastAsia="en-US" w:bidi="ar-SA"/>
      </w:rPr>
    </w:lvl>
    <w:lvl w:ilvl="6">
      <w:start w:val="0"/>
      <w:numFmt w:val="bullet"/>
      <w:lvlText w:val="•"/>
      <w:lvlJc w:val="left"/>
      <w:pPr>
        <w:ind w:left="2970" w:hanging="128"/>
      </w:pPr>
      <w:rPr>
        <w:rFonts w:hint="default"/>
        <w:lang w:val="vi" w:eastAsia="en-US" w:bidi="ar-SA"/>
      </w:rPr>
    </w:lvl>
    <w:lvl w:ilvl="7">
      <w:start w:val="0"/>
      <w:numFmt w:val="bullet"/>
      <w:lvlText w:val="•"/>
      <w:lvlJc w:val="left"/>
      <w:pPr>
        <w:ind w:left="3435" w:hanging="128"/>
      </w:pPr>
      <w:rPr>
        <w:rFonts w:hint="default"/>
        <w:lang w:val="vi" w:eastAsia="en-US" w:bidi="ar-SA"/>
      </w:rPr>
    </w:lvl>
    <w:lvl w:ilvl="8">
      <w:start w:val="0"/>
      <w:numFmt w:val="bullet"/>
      <w:lvlText w:val="•"/>
      <w:lvlJc w:val="left"/>
      <w:pPr>
        <w:ind w:left="3900" w:hanging="128"/>
      </w:pPr>
      <w:rPr>
        <w:rFonts w:hint="default"/>
        <w:lang w:val="vi" w:eastAsia="en-US" w:bidi="ar-SA"/>
      </w:rPr>
    </w:lvl>
  </w:abstractNum>
  <w:abstractNum w:abstractNumId="0">
    <w:multiLevelType w:val="hybridMultilevel"/>
    <w:lvl w:ilvl="0">
      <w:start w:val="1"/>
      <w:numFmt w:val="decimal"/>
      <w:lvlText w:val="%1."/>
      <w:lvlJc w:val="left"/>
      <w:pPr>
        <w:ind w:left="102" w:hanging="29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3" w:hanging="178"/>
      </w:pPr>
      <w:rPr>
        <w:rFonts w:hint="default"/>
        <w:lang w:val="vi" w:eastAsia="en-US" w:bidi="ar-SA"/>
      </w:rPr>
    </w:lvl>
    <w:lvl w:ilvl="3">
      <w:start w:val="0"/>
      <w:numFmt w:val="bullet"/>
      <w:lvlText w:val="•"/>
      <w:lvlJc w:val="left"/>
      <w:pPr>
        <w:ind w:left="2939" w:hanging="178"/>
      </w:pPr>
      <w:rPr>
        <w:rFonts w:hint="default"/>
        <w:lang w:val="vi" w:eastAsia="en-US" w:bidi="ar-SA"/>
      </w:rPr>
    </w:lvl>
    <w:lvl w:ilvl="4">
      <w:start w:val="0"/>
      <w:numFmt w:val="bullet"/>
      <w:lvlText w:val="•"/>
      <w:lvlJc w:val="left"/>
      <w:pPr>
        <w:ind w:left="3886" w:hanging="178"/>
      </w:pPr>
      <w:rPr>
        <w:rFonts w:hint="default"/>
        <w:lang w:val="vi" w:eastAsia="en-US" w:bidi="ar-SA"/>
      </w:rPr>
    </w:lvl>
    <w:lvl w:ilvl="5">
      <w:start w:val="0"/>
      <w:numFmt w:val="bullet"/>
      <w:lvlText w:val="•"/>
      <w:lvlJc w:val="left"/>
      <w:pPr>
        <w:ind w:left="4833" w:hanging="178"/>
      </w:pPr>
      <w:rPr>
        <w:rFonts w:hint="default"/>
        <w:lang w:val="vi" w:eastAsia="en-US" w:bidi="ar-SA"/>
      </w:rPr>
    </w:lvl>
    <w:lvl w:ilvl="6">
      <w:start w:val="0"/>
      <w:numFmt w:val="bullet"/>
      <w:lvlText w:val="•"/>
      <w:lvlJc w:val="left"/>
      <w:pPr>
        <w:ind w:left="5779" w:hanging="178"/>
      </w:pPr>
      <w:rPr>
        <w:rFonts w:hint="default"/>
        <w:lang w:val="vi" w:eastAsia="en-US" w:bidi="ar-SA"/>
      </w:rPr>
    </w:lvl>
    <w:lvl w:ilvl="7">
      <w:start w:val="0"/>
      <w:numFmt w:val="bullet"/>
      <w:lvlText w:val="•"/>
      <w:lvlJc w:val="left"/>
      <w:pPr>
        <w:ind w:left="6726" w:hanging="178"/>
      </w:pPr>
      <w:rPr>
        <w:rFonts w:hint="default"/>
        <w:lang w:val="vi" w:eastAsia="en-US" w:bidi="ar-SA"/>
      </w:rPr>
    </w:lvl>
    <w:lvl w:ilvl="8">
      <w:start w:val="0"/>
      <w:numFmt w:val="bullet"/>
      <w:lvlText w:val="•"/>
      <w:lvlJc w:val="left"/>
      <w:pPr>
        <w:ind w:left="7673" w:hanging="17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3"/>
      <w:ind w:left="102"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4"/>
      <w:ind w:left="2191" w:right="219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3"/>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TOÀ ÁN NHÂN DÂN</dc:title>
  <dcterms:created xsi:type="dcterms:W3CDTF">2023-04-24T11:01:27Z</dcterms:created>
  <dcterms:modified xsi:type="dcterms:W3CDTF">2023-04-24T11:01:27Z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