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626" w:val="left" w:leader="none"/>
        </w:tabs>
        <w:spacing w:line="299" w:lineRule="exact" w:before="74"/>
        <w:ind w:left="385" w:right="0" w:firstLine="0"/>
        <w:jc w:val="left"/>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r>
        <w:rPr>
          <w:b/>
          <w:sz w:val="26"/>
        </w:rPr>
        <w:tab/>
        <w:t>CỘNG</w:t>
      </w:r>
      <w:r>
        <w:rPr>
          <w:b/>
          <w:spacing w:val="-6"/>
          <w:sz w:val="26"/>
        </w:rPr>
        <w:t> </w:t>
      </w:r>
      <w:r>
        <w:rPr>
          <w:b/>
          <w:sz w:val="26"/>
        </w:rPr>
        <w:t>HÒA</w:t>
      </w:r>
      <w:r>
        <w:rPr>
          <w:b/>
          <w:spacing w:val="-5"/>
          <w:sz w:val="26"/>
        </w:rPr>
        <w:t> </w:t>
      </w:r>
      <w:r>
        <w:rPr>
          <w:b/>
          <w:sz w:val="26"/>
        </w:rPr>
        <w:t>XÃ</w:t>
      </w:r>
      <w:r>
        <w:rPr>
          <w:b/>
          <w:spacing w:val="-8"/>
          <w:sz w:val="26"/>
        </w:rPr>
        <w:t> </w:t>
      </w:r>
      <w:r>
        <w:rPr>
          <w:b/>
          <w:sz w:val="26"/>
        </w:rPr>
        <w:t>HỘI</w:t>
      </w:r>
      <w:r>
        <w:rPr>
          <w:b/>
          <w:spacing w:val="-5"/>
          <w:sz w:val="26"/>
        </w:rPr>
        <w:t> </w:t>
      </w:r>
      <w:r>
        <w:rPr>
          <w:b/>
          <w:sz w:val="26"/>
        </w:rPr>
        <w:t>CHỦ</w:t>
      </w:r>
      <w:r>
        <w:rPr>
          <w:b/>
          <w:spacing w:val="-4"/>
          <w:sz w:val="26"/>
        </w:rPr>
        <w:t> </w:t>
      </w:r>
      <w:r>
        <w:rPr>
          <w:b/>
          <w:sz w:val="26"/>
        </w:rPr>
        <w:t>NGHĨA</w:t>
      </w:r>
      <w:r>
        <w:rPr>
          <w:b/>
          <w:spacing w:val="-8"/>
          <w:sz w:val="26"/>
        </w:rPr>
        <w:t> </w:t>
      </w:r>
      <w:r>
        <w:rPr>
          <w:b/>
          <w:spacing w:val="-2"/>
          <w:sz w:val="26"/>
        </w:rPr>
        <w:t>VIỆTNAM</w:t>
      </w:r>
    </w:p>
    <w:p>
      <w:pPr>
        <w:pStyle w:val="Heading1"/>
        <w:tabs>
          <w:tab w:pos="4682" w:val="left" w:leader="none"/>
        </w:tabs>
        <w:spacing w:line="322" w:lineRule="exact"/>
        <w:ind w:left="524" w:right="0"/>
        <w:jc w:val="left"/>
      </w:pPr>
      <w:r>
        <w:rPr/>
        <w:pict>
          <v:shape style="position:absolute;margin-left:112.800003pt;margin-top:18.24914pt;width:93pt;height:.1pt;mso-position-horizontal-relative:page;mso-position-vertical-relative:paragraph;z-index:-15728640;mso-wrap-distance-left:0;mso-wrap-distance-right:0" id="docshape2" coordorigin="2256,365" coordsize="1860,0" path="m2256,365l4116,365e" filled="false" stroked="true" strokeweight=".75pt" strokecolor="#000000">
            <v:path arrowok="t"/>
            <v:stroke dashstyle="solid"/>
            <w10:wrap type="topAndBottom"/>
          </v:shape>
        </w:pict>
      </w:r>
      <w:r>
        <w:rPr/>
        <w:pict>
          <v:shape style="position:absolute;margin-left:327.100006pt;margin-top:18.24914pt;width:144pt;height:.1pt;mso-position-horizontal-relative:page;mso-position-vertical-relative:paragraph;z-index:-15728128;mso-wrap-distance-left:0;mso-wrap-distance-right:0" id="docshape3" coordorigin="6542,365" coordsize="2880,0" path="m6542,365l9422,365e" filled="false" stroked="true" strokeweight=".75pt" strokecolor="#000000">
            <v:path arrowok="t"/>
            <v:stroke dashstyle="solid"/>
            <w10:wrap type="topAndBottom"/>
          </v:shape>
        </w:pict>
      </w:r>
      <w:r>
        <w:rPr/>
        <w:t>TỈNH</w:t>
      </w:r>
      <w:r>
        <w:rPr>
          <w:spacing w:val="-3"/>
        </w:rPr>
        <w:t> </w:t>
      </w:r>
      <w:r>
        <w:rPr/>
        <w:t>ĐỒNG</w:t>
      </w:r>
      <w:r>
        <w:rPr>
          <w:spacing w:val="-3"/>
        </w:rPr>
        <w:t> </w:t>
      </w:r>
      <w:r>
        <w:rPr>
          <w:spacing w:val="-5"/>
        </w:rPr>
        <w:t>NAI</w:t>
      </w:r>
      <w:r>
        <w:rPr/>
        <w:tab/>
        <w:t>Độc</w:t>
      </w:r>
      <w:r>
        <w:rPr>
          <w:spacing w:val="-1"/>
        </w:rPr>
        <w:t> </w:t>
      </w:r>
      <w:r>
        <w:rPr/>
        <w:t>lập</w:t>
      </w:r>
      <w:r>
        <w:rPr>
          <w:spacing w:val="-2"/>
        </w:rPr>
        <w:t> </w:t>
      </w:r>
      <w:r>
        <w:rPr/>
        <w:t>-</w:t>
      </w:r>
      <w:r>
        <w:rPr>
          <w:spacing w:val="-2"/>
        </w:rPr>
        <w:t> </w:t>
      </w:r>
      <w:r>
        <w:rPr/>
        <w:t>Tự</w:t>
      </w:r>
      <w:r>
        <w:rPr>
          <w:spacing w:val="-2"/>
        </w:rPr>
        <w:t> </w:t>
      </w:r>
      <w:r>
        <w:rPr/>
        <w:t>do</w:t>
      </w:r>
      <w:r>
        <w:rPr>
          <w:spacing w:val="-1"/>
        </w:rPr>
        <w:t> </w:t>
      </w:r>
      <w:r>
        <w:rPr/>
        <w:t>-</w:t>
      </w:r>
      <w:r>
        <w:rPr>
          <w:spacing w:val="-2"/>
        </w:rPr>
        <w:t> </w:t>
      </w:r>
      <w:r>
        <w:rPr/>
        <w:t>Hạnh</w:t>
      </w:r>
      <w:r>
        <w:rPr>
          <w:spacing w:val="-1"/>
        </w:rPr>
        <w:t> </w:t>
      </w:r>
      <w:r>
        <w:rPr>
          <w:spacing w:val="-4"/>
        </w:rPr>
        <w:t>phúc</w:t>
      </w:r>
    </w:p>
    <w:p>
      <w:pPr>
        <w:spacing w:before="63"/>
        <w:ind w:left="385" w:right="5678" w:firstLine="0"/>
        <w:jc w:val="left"/>
        <w:rPr>
          <w:sz w:val="24"/>
        </w:rPr>
      </w:pPr>
      <w:r>
        <w:rPr>
          <w:sz w:val="24"/>
        </w:rPr>
        <w:t>Bản</w:t>
      </w:r>
      <w:r>
        <w:rPr>
          <w:spacing w:val="-11"/>
          <w:sz w:val="24"/>
        </w:rPr>
        <w:t> </w:t>
      </w:r>
      <w:r>
        <w:rPr>
          <w:sz w:val="24"/>
        </w:rPr>
        <w:t>án</w:t>
      </w:r>
      <w:r>
        <w:rPr>
          <w:spacing w:val="-11"/>
          <w:sz w:val="24"/>
        </w:rPr>
        <w:t> </w:t>
      </w:r>
      <w:r>
        <w:rPr>
          <w:sz w:val="24"/>
        </w:rPr>
        <w:t>số:</w:t>
      </w:r>
      <w:r>
        <w:rPr>
          <w:spacing w:val="-11"/>
          <w:sz w:val="24"/>
        </w:rPr>
        <w:t> </w:t>
      </w:r>
      <w:r>
        <w:rPr>
          <w:b/>
          <w:sz w:val="24"/>
        </w:rPr>
        <w:t>169</w:t>
      </w:r>
      <w:r>
        <w:rPr>
          <w:sz w:val="24"/>
        </w:rPr>
        <w:t>/2022/DS-PT. Ngày: 30/11/2022.</w:t>
      </w:r>
    </w:p>
    <w:p>
      <w:pPr>
        <w:spacing w:before="0"/>
        <w:ind w:left="342" w:right="0" w:firstLine="0"/>
        <w:jc w:val="left"/>
        <w:rPr>
          <w:i/>
          <w:sz w:val="24"/>
        </w:rPr>
      </w:pPr>
      <w:r>
        <w:rPr>
          <w:i/>
          <w:sz w:val="24"/>
        </w:rPr>
        <w:t>V/v:</w:t>
      </w:r>
      <w:r>
        <w:rPr>
          <w:i/>
          <w:spacing w:val="-6"/>
          <w:sz w:val="24"/>
        </w:rPr>
        <w:t> </w:t>
      </w:r>
      <w:r>
        <w:rPr>
          <w:i/>
          <w:sz w:val="24"/>
        </w:rPr>
        <w:t>“Tranh</w:t>
      </w:r>
      <w:r>
        <w:rPr>
          <w:i/>
          <w:spacing w:val="-5"/>
          <w:sz w:val="24"/>
        </w:rPr>
        <w:t> </w:t>
      </w:r>
      <w:r>
        <w:rPr>
          <w:i/>
          <w:sz w:val="24"/>
        </w:rPr>
        <w:t>chấp</w:t>
      </w:r>
      <w:r>
        <w:rPr>
          <w:i/>
          <w:spacing w:val="-4"/>
          <w:sz w:val="24"/>
        </w:rPr>
        <w:t> </w:t>
      </w:r>
      <w:r>
        <w:rPr>
          <w:i/>
          <w:sz w:val="24"/>
        </w:rPr>
        <w:t>hợp</w:t>
      </w:r>
      <w:r>
        <w:rPr>
          <w:i/>
          <w:spacing w:val="-3"/>
          <w:sz w:val="24"/>
        </w:rPr>
        <w:t> </w:t>
      </w:r>
      <w:r>
        <w:rPr>
          <w:i/>
          <w:sz w:val="24"/>
        </w:rPr>
        <w:t>đồng</w:t>
      </w:r>
      <w:r>
        <w:rPr>
          <w:i/>
          <w:spacing w:val="-5"/>
          <w:sz w:val="24"/>
        </w:rPr>
        <w:t> </w:t>
      </w:r>
      <w:r>
        <w:rPr>
          <w:i/>
          <w:sz w:val="24"/>
        </w:rPr>
        <w:t>tín</w:t>
      </w:r>
      <w:r>
        <w:rPr>
          <w:i/>
          <w:spacing w:val="-4"/>
          <w:sz w:val="24"/>
        </w:rPr>
        <w:t> </w:t>
      </w:r>
      <w:r>
        <w:rPr>
          <w:i/>
          <w:spacing w:val="-2"/>
          <w:sz w:val="24"/>
        </w:rPr>
        <w:t>dụng”.</w:t>
      </w:r>
    </w:p>
    <w:p>
      <w:pPr>
        <w:pStyle w:val="BodyText"/>
        <w:ind w:left="0"/>
        <w:jc w:val="left"/>
        <w:rPr>
          <w:i/>
          <w:sz w:val="26"/>
        </w:rPr>
      </w:pPr>
    </w:p>
    <w:p>
      <w:pPr>
        <w:pStyle w:val="Heading1"/>
        <w:spacing w:line="321" w:lineRule="exact" w:before="187"/>
      </w:pPr>
      <w:r>
        <w:rPr/>
        <w:t>NHÂN</w:t>
      </w:r>
      <w:r>
        <w:rPr>
          <w:spacing w:val="-5"/>
        </w:rPr>
        <w:t> </w:t>
      </w:r>
      <w:r>
        <w:rPr>
          <w:spacing w:val="-4"/>
        </w:rPr>
        <w:t>DANH</w:t>
      </w:r>
    </w:p>
    <w:p>
      <w:pPr>
        <w:spacing w:line="451" w:lineRule="auto" w:before="0"/>
        <w:ind w:left="1258" w:right="1344" w:firstLine="0"/>
        <w:jc w:val="center"/>
        <w:rPr>
          <w:b/>
          <w:sz w:val="28"/>
        </w:rPr>
      </w:pPr>
      <w:r>
        <w:rPr>
          <w:b/>
          <w:sz w:val="28"/>
        </w:rPr>
        <w:t>NƯỚC</w:t>
      </w:r>
      <w:r>
        <w:rPr>
          <w:b/>
          <w:spacing w:val="-4"/>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2"/>
          <w:sz w:val="28"/>
        </w:rPr>
        <w:t> </w:t>
      </w:r>
      <w:r>
        <w:rPr>
          <w:b/>
          <w:sz w:val="28"/>
        </w:rPr>
        <w:t>CHỦ</w:t>
      </w:r>
      <w:r>
        <w:rPr>
          <w:b/>
          <w:spacing w:val="-5"/>
          <w:sz w:val="28"/>
        </w:rPr>
        <w:t> </w:t>
      </w:r>
      <w:r>
        <w:rPr>
          <w:b/>
          <w:sz w:val="28"/>
        </w:rPr>
        <w:t>NGHĨA</w:t>
      </w:r>
      <w:r>
        <w:rPr>
          <w:b/>
          <w:spacing w:val="-4"/>
          <w:sz w:val="28"/>
        </w:rPr>
        <w:t> </w:t>
      </w:r>
      <w:r>
        <w:rPr>
          <w:b/>
          <w:sz w:val="28"/>
        </w:rPr>
        <w:t>VIỆT</w:t>
      </w:r>
      <w:r>
        <w:rPr>
          <w:b/>
          <w:spacing w:val="-3"/>
          <w:sz w:val="28"/>
        </w:rPr>
        <w:t> </w:t>
      </w:r>
      <w:r>
        <w:rPr>
          <w:b/>
          <w:sz w:val="28"/>
        </w:rPr>
        <w:t>NAM TÒA ÁN NHÂN DÂN TỈNH ĐỒNG NAI</w:t>
      </w:r>
    </w:p>
    <w:p>
      <w:pPr>
        <w:pStyle w:val="BodyText"/>
        <w:spacing w:before="6"/>
        <w:ind w:left="0"/>
        <w:jc w:val="left"/>
        <w:rPr>
          <w:b/>
          <w:sz w:val="44"/>
        </w:rPr>
      </w:pPr>
    </w:p>
    <w:p>
      <w:pPr>
        <w:pStyle w:val="ListParagraph"/>
        <w:numPr>
          <w:ilvl w:val="0"/>
          <w:numId w:val="1"/>
        </w:numPr>
        <w:tabs>
          <w:tab w:pos="832" w:val="left" w:leader="none"/>
        </w:tabs>
        <w:spacing w:line="331" w:lineRule="auto" w:before="0" w:after="0"/>
        <w:ind w:left="668" w:right="2571" w:firstLine="0"/>
        <w:jc w:val="left"/>
        <w:rPr>
          <w:b/>
          <w:sz w:val="28"/>
        </w:rPr>
      </w:pPr>
      <w:r>
        <w:rPr>
          <w:b/>
          <w:i/>
          <w:sz w:val="28"/>
        </w:rPr>
        <w:t>Thành phần Hội đồng xét xử phúc thẩm gồm có</w:t>
      </w:r>
      <w:r>
        <w:rPr>
          <w:i/>
          <w:sz w:val="28"/>
        </w:rPr>
        <w:t>:</w:t>
      </w:r>
      <w:r>
        <w:rPr>
          <w:i/>
          <w:sz w:val="28"/>
        </w:rPr>
        <w:t> 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3"/>
          <w:sz w:val="28"/>
        </w:rPr>
        <w:t> </w:t>
      </w:r>
      <w:r>
        <w:rPr>
          <w:i/>
          <w:sz w:val="28"/>
        </w:rPr>
        <w:t>tọa</w:t>
      </w:r>
      <w:r>
        <w:rPr>
          <w:i/>
          <w:spacing w:val="-4"/>
          <w:sz w:val="28"/>
        </w:rPr>
        <w:t> </w:t>
      </w:r>
      <w:r>
        <w:rPr>
          <w:i/>
          <w:sz w:val="28"/>
        </w:rPr>
        <w:t>phiên</w:t>
      </w:r>
      <w:r>
        <w:rPr>
          <w:i/>
          <w:spacing w:val="-2"/>
          <w:sz w:val="28"/>
        </w:rPr>
        <w:t> </w:t>
      </w:r>
      <w:r>
        <w:rPr>
          <w:i/>
          <w:sz w:val="28"/>
        </w:rPr>
        <w:t>tòa:</w:t>
      </w:r>
      <w:r>
        <w:rPr>
          <w:i/>
          <w:spacing w:val="-2"/>
          <w:sz w:val="28"/>
        </w:rPr>
        <w:t> </w:t>
      </w:r>
      <w:r>
        <w:rPr>
          <w:sz w:val="28"/>
        </w:rPr>
        <w:t>Ông</w:t>
      </w:r>
      <w:r>
        <w:rPr>
          <w:spacing w:val="-2"/>
          <w:sz w:val="28"/>
        </w:rPr>
        <w:t> </w:t>
      </w:r>
      <w:r>
        <w:rPr>
          <w:sz w:val="28"/>
        </w:rPr>
        <w:t>Nguyễn</w:t>
      </w:r>
      <w:r>
        <w:rPr>
          <w:spacing w:val="-3"/>
          <w:sz w:val="28"/>
        </w:rPr>
        <w:t> </w:t>
      </w:r>
      <w:r>
        <w:rPr>
          <w:sz w:val="28"/>
        </w:rPr>
        <w:t>Bá</w:t>
      </w:r>
      <w:r>
        <w:rPr>
          <w:spacing w:val="-3"/>
          <w:sz w:val="28"/>
        </w:rPr>
        <w:t> </w:t>
      </w:r>
      <w:r>
        <w:rPr>
          <w:sz w:val="28"/>
        </w:rPr>
        <w:t>Nhu. </w:t>
      </w:r>
      <w:r>
        <w:rPr>
          <w:i/>
          <w:sz w:val="28"/>
        </w:rPr>
        <w:t>Các thẩm phán: </w:t>
      </w:r>
      <w:r>
        <w:rPr>
          <w:sz w:val="28"/>
        </w:rPr>
        <w:t>Bà Thái Thị Thanh Bình.</w:t>
      </w:r>
    </w:p>
    <w:p>
      <w:pPr>
        <w:pStyle w:val="BodyText"/>
        <w:spacing w:line="316" w:lineRule="exact"/>
        <w:ind w:left="2557"/>
        <w:jc w:val="left"/>
      </w:pPr>
      <w:r>
        <w:rPr/>
        <w:t>Bà</w:t>
      </w:r>
      <w:r>
        <w:rPr>
          <w:spacing w:val="-3"/>
        </w:rPr>
        <w:t> </w:t>
      </w:r>
      <w:r>
        <w:rPr/>
        <w:t>Vũ Thị</w:t>
      </w:r>
      <w:r>
        <w:rPr>
          <w:spacing w:val="-1"/>
        </w:rPr>
        <w:t> </w:t>
      </w:r>
      <w:r>
        <w:rPr>
          <w:spacing w:val="-4"/>
        </w:rPr>
        <w:t>Thu.</w:t>
      </w:r>
    </w:p>
    <w:p>
      <w:pPr>
        <w:pStyle w:val="ListParagraph"/>
        <w:numPr>
          <w:ilvl w:val="0"/>
          <w:numId w:val="1"/>
        </w:numPr>
        <w:tabs>
          <w:tab w:pos="854" w:val="left" w:leader="none"/>
        </w:tabs>
        <w:spacing w:line="240" w:lineRule="auto" w:before="119" w:after="0"/>
        <w:ind w:left="102" w:right="188" w:firstLine="566"/>
        <w:jc w:val="left"/>
        <w:rPr>
          <w:sz w:val="28"/>
        </w:rPr>
      </w:pPr>
      <w:r>
        <w:rPr>
          <w:b/>
          <w:i/>
          <w:sz w:val="28"/>
        </w:rPr>
        <w:t>Thư ký phiên tòa:</w:t>
      </w:r>
      <w:r>
        <w:rPr>
          <w:b/>
          <w:i/>
          <w:spacing w:val="25"/>
          <w:sz w:val="28"/>
        </w:rPr>
        <w:t> </w:t>
      </w:r>
      <w:r>
        <w:rPr>
          <w:sz w:val="28"/>
        </w:rPr>
        <w:t>Ông Trần Thế Mạnh – Thư ký Tòa án nhân dân tỉnh</w:t>
      </w:r>
      <w:r>
        <w:rPr>
          <w:spacing w:val="80"/>
          <w:sz w:val="28"/>
        </w:rPr>
        <w:t> </w:t>
      </w:r>
      <w:r>
        <w:rPr>
          <w:sz w:val="28"/>
        </w:rPr>
        <w:t>Đồng Nai.</w:t>
      </w:r>
    </w:p>
    <w:p>
      <w:pPr>
        <w:pStyle w:val="ListParagraph"/>
        <w:numPr>
          <w:ilvl w:val="0"/>
          <w:numId w:val="1"/>
        </w:numPr>
        <w:tabs>
          <w:tab w:pos="863" w:val="left" w:leader="none"/>
        </w:tabs>
        <w:spacing w:line="240" w:lineRule="auto" w:before="120" w:after="0"/>
        <w:ind w:left="862" w:right="0" w:hanging="195"/>
        <w:jc w:val="left"/>
        <w:rPr>
          <w:sz w:val="28"/>
        </w:rPr>
      </w:pPr>
      <w:r>
        <w:rPr>
          <w:b/>
          <w:i/>
          <w:sz w:val="28"/>
        </w:rPr>
        <w:t>Đại</w:t>
      </w:r>
      <w:r>
        <w:rPr>
          <w:b/>
          <w:i/>
          <w:spacing w:val="28"/>
          <w:sz w:val="28"/>
        </w:rPr>
        <w:t> </w:t>
      </w:r>
      <w:r>
        <w:rPr>
          <w:b/>
          <w:i/>
          <w:sz w:val="28"/>
        </w:rPr>
        <w:t>diện</w:t>
      </w:r>
      <w:r>
        <w:rPr>
          <w:b/>
          <w:i/>
          <w:spacing w:val="29"/>
          <w:sz w:val="28"/>
        </w:rPr>
        <w:t> </w:t>
      </w:r>
      <w:r>
        <w:rPr>
          <w:b/>
          <w:i/>
          <w:sz w:val="28"/>
        </w:rPr>
        <w:t>Viện</w:t>
      </w:r>
      <w:r>
        <w:rPr>
          <w:b/>
          <w:i/>
          <w:spacing w:val="29"/>
          <w:sz w:val="28"/>
        </w:rPr>
        <w:t> </w:t>
      </w:r>
      <w:r>
        <w:rPr>
          <w:b/>
          <w:i/>
          <w:sz w:val="28"/>
        </w:rPr>
        <w:t>kiểm</w:t>
      </w:r>
      <w:r>
        <w:rPr>
          <w:b/>
          <w:i/>
          <w:spacing w:val="32"/>
          <w:sz w:val="28"/>
        </w:rPr>
        <w:t> </w:t>
      </w:r>
      <w:r>
        <w:rPr>
          <w:b/>
          <w:i/>
          <w:sz w:val="28"/>
        </w:rPr>
        <w:t>sát</w:t>
      </w:r>
      <w:r>
        <w:rPr>
          <w:b/>
          <w:i/>
          <w:spacing w:val="30"/>
          <w:sz w:val="28"/>
        </w:rPr>
        <w:t> </w:t>
      </w:r>
      <w:r>
        <w:rPr>
          <w:b/>
          <w:i/>
          <w:sz w:val="28"/>
        </w:rPr>
        <w:t>nhân</w:t>
      </w:r>
      <w:r>
        <w:rPr>
          <w:b/>
          <w:i/>
          <w:spacing w:val="27"/>
          <w:sz w:val="28"/>
        </w:rPr>
        <w:t> </w:t>
      </w:r>
      <w:r>
        <w:rPr>
          <w:b/>
          <w:i/>
          <w:sz w:val="28"/>
        </w:rPr>
        <w:t>dân</w:t>
      </w:r>
      <w:r>
        <w:rPr>
          <w:b/>
          <w:i/>
          <w:spacing w:val="30"/>
          <w:sz w:val="28"/>
        </w:rPr>
        <w:t> </w:t>
      </w:r>
      <w:r>
        <w:rPr>
          <w:b/>
          <w:i/>
          <w:sz w:val="28"/>
        </w:rPr>
        <w:t>tỉnh</w:t>
      </w:r>
      <w:r>
        <w:rPr>
          <w:b/>
          <w:i/>
          <w:spacing w:val="29"/>
          <w:sz w:val="28"/>
        </w:rPr>
        <w:t> </w:t>
      </w:r>
      <w:r>
        <w:rPr>
          <w:b/>
          <w:i/>
          <w:sz w:val="28"/>
        </w:rPr>
        <w:t>Đồng</w:t>
      </w:r>
      <w:r>
        <w:rPr>
          <w:b/>
          <w:i/>
          <w:spacing w:val="30"/>
          <w:sz w:val="28"/>
        </w:rPr>
        <w:t> </w:t>
      </w:r>
      <w:r>
        <w:rPr>
          <w:b/>
          <w:i/>
          <w:sz w:val="28"/>
        </w:rPr>
        <w:t>Nai</w:t>
      </w:r>
      <w:r>
        <w:rPr>
          <w:b/>
          <w:i/>
          <w:spacing w:val="30"/>
          <w:sz w:val="28"/>
        </w:rPr>
        <w:t> </w:t>
      </w:r>
      <w:r>
        <w:rPr>
          <w:b/>
          <w:i/>
          <w:sz w:val="28"/>
        </w:rPr>
        <w:t>tham</w:t>
      </w:r>
      <w:r>
        <w:rPr>
          <w:b/>
          <w:i/>
          <w:spacing w:val="32"/>
          <w:sz w:val="28"/>
        </w:rPr>
        <w:t> </w:t>
      </w:r>
      <w:r>
        <w:rPr>
          <w:b/>
          <w:i/>
          <w:sz w:val="28"/>
        </w:rPr>
        <w:t>gia</w:t>
      </w:r>
      <w:r>
        <w:rPr>
          <w:b/>
          <w:i/>
          <w:spacing w:val="30"/>
          <w:sz w:val="28"/>
        </w:rPr>
        <w:t> </w:t>
      </w:r>
      <w:r>
        <w:rPr>
          <w:b/>
          <w:i/>
          <w:sz w:val="28"/>
        </w:rPr>
        <w:t>phiên</w:t>
      </w:r>
      <w:r>
        <w:rPr>
          <w:b/>
          <w:i/>
          <w:spacing w:val="28"/>
          <w:sz w:val="28"/>
        </w:rPr>
        <w:t> </w:t>
      </w:r>
      <w:r>
        <w:rPr>
          <w:b/>
          <w:i/>
          <w:spacing w:val="-4"/>
          <w:sz w:val="28"/>
        </w:rPr>
        <w:t>tòa:</w:t>
      </w:r>
    </w:p>
    <w:p>
      <w:pPr>
        <w:pStyle w:val="BodyText"/>
        <w:spacing w:before="2"/>
        <w:jc w:val="left"/>
      </w:pPr>
      <w:r>
        <w:rPr/>
        <w:t>Ông</w:t>
      </w:r>
      <w:r>
        <w:rPr>
          <w:spacing w:val="-2"/>
        </w:rPr>
        <w:t> </w:t>
      </w:r>
      <w:r>
        <w:rPr/>
        <w:t>Nguyễn</w:t>
      </w:r>
      <w:r>
        <w:rPr>
          <w:spacing w:val="-2"/>
        </w:rPr>
        <w:t> </w:t>
      </w:r>
      <w:r>
        <w:rPr/>
        <w:t>Đình</w:t>
      </w:r>
      <w:r>
        <w:rPr>
          <w:spacing w:val="-2"/>
        </w:rPr>
        <w:t> </w:t>
      </w:r>
      <w:r>
        <w:rPr/>
        <w:t>Thắng</w:t>
      </w:r>
      <w:r>
        <w:rPr>
          <w:spacing w:val="-3"/>
        </w:rPr>
        <w:t> </w:t>
      </w:r>
      <w:r>
        <w:rPr/>
        <w:t>-</w:t>
      </w:r>
      <w:r>
        <w:rPr>
          <w:spacing w:val="-3"/>
        </w:rPr>
        <w:t> </w:t>
      </w:r>
      <w:r>
        <w:rPr/>
        <w:t>Kiểm</w:t>
      </w:r>
      <w:r>
        <w:rPr>
          <w:spacing w:val="-8"/>
        </w:rPr>
        <w:t> </w:t>
      </w:r>
      <w:r>
        <w:rPr/>
        <w:t>sát</w:t>
      </w:r>
      <w:r>
        <w:rPr>
          <w:spacing w:val="-1"/>
        </w:rPr>
        <w:t> </w:t>
      </w:r>
      <w:r>
        <w:rPr>
          <w:spacing w:val="-4"/>
        </w:rPr>
        <w:t>viên.</w:t>
      </w:r>
    </w:p>
    <w:p>
      <w:pPr>
        <w:pStyle w:val="BodyText"/>
        <w:spacing w:line="288" w:lineRule="auto" w:before="117"/>
        <w:ind w:right="187" w:firstLine="566"/>
      </w:pPr>
      <w:r>
        <w:rPr/>
        <w:t>Ngày 30 tháng 11 năm 2022, tại trụ sở, Tòa án nhân dân tỉnh Đồng Nai xét xử</w:t>
      </w:r>
      <w:r>
        <w:rPr>
          <w:spacing w:val="-2"/>
        </w:rPr>
        <w:t> </w:t>
      </w:r>
      <w:r>
        <w:rPr/>
        <w:t>phúc thẩm</w:t>
      </w:r>
      <w:r>
        <w:rPr>
          <w:spacing w:val="-6"/>
        </w:rPr>
        <w:t> </w:t>
      </w:r>
      <w:r>
        <w:rPr/>
        <w:t>công</w:t>
      </w:r>
      <w:r>
        <w:rPr>
          <w:spacing w:val="-1"/>
        </w:rPr>
        <w:t> </w:t>
      </w:r>
      <w:r>
        <w:rPr/>
        <w:t>khai</w:t>
      </w:r>
      <w:r>
        <w:rPr>
          <w:spacing w:val="-2"/>
        </w:rPr>
        <w:t> </w:t>
      </w:r>
      <w:r>
        <w:rPr/>
        <w:t>vụ án dân</w:t>
      </w:r>
      <w:r>
        <w:rPr>
          <w:spacing w:val="-6"/>
        </w:rPr>
        <w:t> </w:t>
      </w:r>
      <w:r>
        <w:rPr/>
        <w:t>sự</w:t>
      </w:r>
      <w:r>
        <w:rPr>
          <w:spacing w:val="-6"/>
        </w:rPr>
        <w:t> </w:t>
      </w:r>
      <w:r>
        <w:rPr/>
        <w:t>thụ</w:t>
      </w:r>
      <w:r>
        <w:rPr>
          <w:spacing w:val="-2"/>
        </w:rPr>
        <w:t> </w:t>
      </w:r>
      <w:r>
        <w:rPr/>
        <w:t>lý số</w:t>
      </w:r>
      <w:r>
        <w:rPr>
          <w:spacing w:val="-2"/>
        </w:rPr>
        <w:t> </w:t>
      </w:r>
      <w:r>
        <w:rPr/>
        <w:t>99/2022/TLPT-DS</w:t>
      </w:r>
      <w:r>
        <w:rPr>
          <w:spacing w:val="-1"/>
        </w:rPr>
        <w:t> </w:t>
      </w:r>
      <w:r>
        <w:rPr/>
        <w:t>ngày</w:t>
      </w:r>
      <w:r>
        <w:rPr>
          <w:spacing w:val="-4"/>
        </w:rPr>
        <w:t> </w:t>
      </w:r>
      <w:r>
        <w:rPr/>
        <w:t>13 tháng 10 năm 2022 về việc: “</w:t>
      </w:r>
      <w:r>
        <w:rPr>
          <w:i/>
        </w:rPr>
        <w:t>Tranh chấp hợp đồng tín dụng</w:t>
      </w:r>
      <w:r>
        <w:rPr/>
        <w:t>”.</w:t>
      </w:r>
    </w:p>
    <w:p>
      <w:pPr>
        <w:pStyle w:val="BodyText"/>
        <w:spacing w:line="288" w:lineRule="auto"/>
        <w:ind w:right="188" w:firstLine="566"/>
      </w:pPr>
      <w:r>
        <w:rPr/>
        <w:t>Do bản án dân sự sơ thẩm số 60/2022/DS-ST ngày 15/7/2022 của Tòa án nhân dân thành phố Biên Hòa bị kháng cáo.</w:t>
      </w:r>
    </w:p>
    <w:p>
      <w:pPr>
        <w:pStyle w:val="BodyText"/>
        <w:spacing w:line="288" w:lineRule="auto"/>
        <w:ind w:right="115" w:firstLine="566"/>
      </w:pPr>
      <w:r>
        <w:rPr/>
        <w:t>Theo Quyết định đưa vụ án ra xét xử phúc thẩm số 161/2022/QĐ-PT ngày 25/10/2022 và Quyết định hoãn phiên tòa số: 345/2022/QĐ-PT</w:t>
      </w:r>
      <w:r>
        <w:rPr>
          <w:spacing w:val="-1"/>
        </w:rPr>
        <w:t> </w:t>
      </w:r>
      <w:r>
        <w:rPr/>
        <w:t>ngày</w:t>
      </w:r>
      <w:r>
        <w:rPr>
          <w:spacing w:val="-3"/>
        </w:rPr>
        <w:t> </w:t>
      </w:r>
      <w:r>
        <w:rPr/>
        <w:t>15/11/2022, giữa các đương sự:</w:t>
      </w:r>
    </w:p>
    <w:p>
      <w:pPr>
        <w:pStyle w:val="ListParagraph"/>
        <w:numPr>
          <w:ilvl w:val="0"/>
          <w:numId w:val="1"/>
        </w:numPr>
        <w:tabs>
          <w:tab w:pos="832" w:val="left" w:leader="none"/>
        </w:tabs>
        <w:spacing w:line="240" w:lineRule="auto" w:before="1" w:after="0"/>
        <w:ind w:left="831" w:right="0" w:hanging="164"/>
        <w:jc w:val="left"/>
        <w:rPr>
          <w:i/>
          <w:sz w:val="28"/>
        </w:rPr>
      </w:pPr>
      <w:r>
        <w:rPr>
          <w:i/>
          <w:sz w:val="28"/>
        </w:rPr>
        <w:t>Nguyên</w:t>
      </w:r>
      <w:r>
        <w:rPr>
          <w:i/>
          <w:spacing w:val="-3"/>
          <w:sz w:val="28"/>
        </w:rPr>
        <w:t> </w:t>
      </w:r>
      <w:r>
        <w:rPr>
          <w:i/>
          <w:sz w:val="28"/>
        </w:rPr>
        <w:t>đơn</w:t>
      </w:r>
      <w:r>
        <w:rPr>
          <w:sz w:val="28"/>
        </w:rPr>
        <w:t>:</w:t>
      </w:r>
      <w:r>
        <w:rPr>
          <w:spacing w:val="-3"/>
          <w:sz w:val="28"/>
        </w:rPr>
        <w:t> </w:t>
      </w:r>
      <w:r>
        <w:rPr>
          <w:sz w:val="28"/>
        </w:rPr>
        <w:t>Ngân</w:t>
      </w:r>
      <w:r>
        <w:rPr>
          <w:spacing w:val="-6"/>
          <w:sz w:val="28"/>
        </w:rPr>
        <w:t> </w:t>
      </w:r>
      <w:r>
        <w:rPr>
          <w:sz w:val="28"/>
        </w:rPr>
        <w:t>hàng</w:t>
      </w:r>
      <w:r>
        <w:rPr>
          <w:spacing w:val="-2"/>
          <w:sz w:val="28"/>
        </w:rPr>
        <w:t> </w:t>
      </w:r>
      <w:r>
        <w:rPr>
          <w:sz w:val="28"/>
        </w:rPr>
        <w:t>TMCP</w:t>
      </w:r>
      <w:r>
        <w:rPr>
          <w:spacing w:val="-4"/>
          <w:sz w:val="28"/>
        </w:rPr>
        <w:t> </w:t>
      </w:r>
      <w:r>
        <w:rPr>
          <w:spacing w:val="-5"/>
          <w:sz w:val="28"/>
        </w:rPr>
        <w:t>V.</w:t>
      </w:r>
    </w:p>
    <w:p>
      <w:pPr>
        <w:pStyle w:val="BodyText"/>
        <w:spacing w:before="65"/>
        <w:ind w:left="668"/>
        <w:jc w:val="left"/>
      </w:pPr>
      <w:r>
        <w:rPr/>
        <w:t>Địa</w:t>
      </w:r>
      <w:r>
        <w:rPr>
          <w:spacing w:val="-2"/>
        </w:rPr>
        <w:t> </w:t>
      </w:r>
      <w:r>
        <w:rPr/>
        <w:t>chỉ:</w:t>
      </w:r>
      <w:r>
        <w:rPr>
          <w:spacing w:val="-3"/>
        </w:rPr>
        <w:t> </w:t>
      </w:r>
      <w:r>
        <w:rPr/>
        <w:t>X1</w:t>
      </w:r>
      <w:r>
        <w:rPr>
          <w:spacing w:val="-1"/>
        </w:rPr>
        <w:t> </w:t>
      </w:r>
      <w:r>
        <w:rPr/>
        <w:t>Trần</w:t>
      </w:r>
      <w:r>
        <w:rPr>
          <w:spacing w:val="-1"/>
        </w:rPr>
        <w:t> </w:t>
      </w:r>
      <w:r>
        <w:rPr/>
        <w:t>H,</w:t>
      </w:r>
      <w:r>
        <w:rPr>
          <w:spacing w:val="-3"/>
        </w:rPr>
        <w:t> </w:t>
      </w:r>
      <w:r>
        <w:rPr/>
        <w:t>quận</w:t>
      </w:r>
      <w:r>
        <w:rPr>
          <w:spacing w:val="-1"/>
        </w:rPr>
        <w:t> </w:t>
      </w:r>
      <w:r>
        <w:rPr/>
        <w:t>H1,</w:t>
      </w:r>
      <w:r>
        <w:rPr>
          <w:spacing w:val="-5"/>
        </w:rPr>
        <w:t> </w:t>
      </w:r>
      <w:r>
        <w:rPr/>
        <w:t>thành</w:t>
      </w:r>
      <w:r>
        <w:rPr>
          <w:spacing w:val="-2"/>
        </w:rPr>
        <w:t> </w:t>
      </w:r>
      <w:r>
        <w:rPr/>
        <w:t>phố</w:t>
      </w:r>
      <w:r>
        <w:rPr>
          <w:spacing w:val="-3"/>
        </w:rPr>
        <w:t> </w:t>
      </w:r>
      <w:r>
        <w:rPr/>
        <w:t>Hà</w:t>
      </w:r>
      <w:r>
        <w:rPr>
          <w:spacing w:val="-2"/>
        </w:rPr>
        <w:t> </w:t>
      </w:r>
      <w:r>
        <w:rPr>
          <w:spacing w:val="-4"/>
        </w:rPr>
        <w:t>Nội.</w:t>
      </w:r>
    </w:p>
    <w:p>
      <w:pPr>
        <w:pStyle w:val="BodyText"/>
        <w:spacing w:before="64"/>
        <w:ind w:left="668"/>
        <w:jc w:val="left"/>
      </w:pPr>
      <w:r>
        <w:rPr/>
        <w:t>Người</w:t>
      </w:r>
      <w:r>
        <w:rPr>
          <w:spacing w:val="-4"/>
        </w:rPr>
        <w:t> </w:t>
      </w:r>
      <w:r>
        <w:rPr/>
        <w:t>đại</w:t>
      </w:r>
      <w:r>
        <w:rPr>
          <w:spacing w:val="-5"/>
        </w:rPr>
        <w:t> </w:t>
      </w:r>
      <w:r>
        <w:rPr/>
        <w:t>diện</w:t>
      </w:r>
      <w:r>
        <w:rPr>
          <w:spacing w:val="-5"/>
        </w:rPr>
        <w:t> </w:t>
      </w:r>
      <w:r>
        <w:rPr/>
        <w:t>theo</w:t>
      </w:r>
      <w:r>
        <w:rPr>
          <w:spacing w:val="-3"/>
        </w:rPr>
        <w:t> </w:t>
      </w:r>
      <w:r>
        <w:rPr/>
        <w:t>ủy</w:t>
      </w:r>
      <w:r>
        <w:rPr>
          <w:spacing w:val="-3"/>
        </w:rPr>
        <w:t> </w:t>
      </w:r>
      <w:r>
        <w:rPr/>
        <w:t>quyền:</w:t>
      </w:r>
      <w:r>
        <w:rPr>
          <w:spacing w:val="-2"/>
        </w:rPr>
        <w:t> </w:t>
      </w:r>
      <w:r>
        <w:rPr/>
        <w:t>Ông</w:t>
      </w:r>
      <w:r>
        <w:rPr>
          <w:spacing w:val="-1"/>
        </w:rPr>
        <w:t> </w:t>
      </w:r>
      <w:r>
        <w:rPr/>
        <w:t>Nguyễn</w:t>
      </w:r>
      <w:r>
        <w:rPr>
          <w:spacing w:val="-1"/>
        </w:rPr>
        <w:t> </w:t>
      </w:r>
      <w:r>
        <w:rPr/>
        <w:t>Duy</w:t>
      </w:r>
      <w:r>
        <w:rPr>
          <w:spacing w:val="-6"/>
        </w:rPr>
        <w:t> </w:t>
      </w:r>
      <w:r>
        <w:rPr/>
        <w:t>Q,</w:t>
      </w:r>
      <w:r>
        <w:rPr>
          <w:spacing w:val="-3"/>
        </w:rPr>
        <w:t> </w:t>
      </w:r>
      <w:r>
        <w:rPr/>
        <w:t>sinh</w:t>
      </w:r>
      <w:r>
        <w:rPr>
          <w:spacing w:val="-5"/>
        </w:rPr>
        <w:t> </w:t>
      </w:r>
      <w:r>
        <w:rPr/>
        <w:t>năm</w:t>
      </w:r>
      <w:r>
        <w:rPr>
          <w:spacing w:val="-6"/>
        </w:rPr>
        <w:t> </w:t>
      </w:r>
      <w:r>
        <w:rPr>
          <w:spacing w:val="-2"/>
        </w:rPr>
        <w:t>1983.</w:t>
      </w:r>
    </w:p>
    <w:p>
      <w:pPr>
        <w:pStyle w:val="BodyText"/>
        <w:spacing w:line="288" w:lineRule="auto" w:before="64"/>
        <w:ind w:right="186" w:firstLine="566"/>
      </w:pPr>
      <w:r>
        <w:rPr/>
        <w:t>Địa chỉ liên hệ: Ngân hàng TMCP V Đồng Nai, số Z1, HĐV, phường Tr, thành phố B, tỉnh Đồng Nai (Văn bản ủy quyền số 367/UQ-HĐQT-NHCT18 ngày 09/3/2022 - Có mặt).</w:t>
      </w:r>
    </w:p>
    <w:p>
      <w:pPr>
        <w:spacing w:before="1"/>
        <w:ind w:left="821" w:right="0" w:firstLine="0"/>
        <w:jc w:val="both"/>
        <w:rPr>
          <w:i/>
          <w:sz w:val="28"/>
        </w:rPr>
      </w:pPr>
      <w:r>
        <w:rPr>
          <w:b/>
          <w:sz w:val="28"/>
        </w:rPr>
        <w:t>-</w:t>
      </w:r>
      <w:r>
        <w:rPr>
          <w:b/>
          <w:spacing w:val="-2"/>
          <w:sz w:val="28"/>
        </w:rPr>
        <w:t> </w:t>
      </w:r>
      <w:r>
        <w:rPr>
          <w:i/>
          <w:sz w:val="28"/>
        </w:rPr>
        <w:t>Bị</w:t>
      </w:r>
      <w:r>
        <w:rPr>
          <w:i/>
          <w:spacing w:val="-1"/>
          <w:sz w:val="28"/>
        </w:rPr>
        <w:t> </w:t>
      </w:r>
      <w:r>
        <w:rPr>
          <w:i/>
          <w:spacing w:val="-4"/>
          <w:sz w:val="28"/>
        </w:rPr>
        <w:t>đơn:</w:t>
      </w:r>
    </w:p>
    <w:p>
      <w:pPr>
        <w:pStyle w:val="ListParagraph"/>
        <w:numPr>
          <w:ilvl w:val="0"/>
          <w:numId w:val="2"/>
        </w:numPr>
        <w:tabs>
          <w:tab w:pos="950" w:val="left" w:leader="none"/>
        </w:tabs>
        <w:spacing w:line="240" w:lineRule="auto" w:before="64" w:after="0"/>
        <w:ind w:left="949" w:right="0" w:hanging="282"/>
        <w:jc w:val="both"/>
        <w:rPr>
          <w:sz w:val="28"/>
        </w:rPr>
      </w:pPr>
      <w:r>
        <w:rPr>
          <w:sz w:val="28"/>
        </w:rPr>
        <w:t>Bà</w:t>
      </w:r>
      <w:r>
        <w:rPr>
          <w:spacing w:val="-4"/>
          <w:sz w:val="28"/>
        </w:rPr>
        <w:t> </w:t>
      </w:r>
      <w:r>
        <w:rPr>
          <w:sz w:val="28"/>
        </w:rPr>
        <w:t>Phùng</w:t>
      </w:r>
      <w:r>
        <w:rPr>
          <w:spacing w:val="-3"/>
          <w:sz w:val="28"/>
        </w:rPr>
        <w:t> </w:t>
      </w:r>
      <w:r>
        <w:rPr>
          <w:sz w:val="28"/>
        </w:rPr>
        <w:t>Thị</w:t>
      </w:r>
      <w:r>
        <w:rPr>
          <w:spacing w:val="-3"/>
          <w:sz w:val="28"/>
        </w:rPr>
        <w:t> </w:t>
      </w:r>
      <w:r>
        <w:rPr>
          <w:sz w:val="28"/>
        </w:rPr>
        <w:t>Thanh</w:t>
      </w:r>
      <w:r>
        <w:rPr>
          <w:spacing w:val="-2"/>
          <w:sz w:val="28"/>
        </w:rPr>
        <w:t> </w:t>
      </w:r>
      <w:r>
        <w:rPr>
          <w:sz w:val="28"/>
        </w:rPr>
        <w:t>T,</w:t>
      </w:r>
      <w:r>
        <w:rPr>
          <w:spacing w:val="-4"/>
          <w:sz w:val="28"/>
        </w:rPr>
        <w:t> </w:t>
      </w:r>
      <w:r>
        <w:rPr>
          <w:sz w:val="28"/>
        </w:rPr>
        <w:t>sinh</w:t>
      </w:r>
      <w:r>
        <w:rPr>
          <w:spacing w:val="-6"/>
          <w:sz w:val="28"/>
        </w:rPr>
        <w:t> </w:t>
      </w:r>
      <w:r>
        <w:rPr>
          <w:sz w:val="28"/>
        </w:rPr>
        <w:t>năm</w:t>
      </w:r>
      <w:r>
        <w:rPr>
          <w:spacing w:val="-7"/>
          <w:sz w:val="28"/>
        </w:rPr>
        <w:t> </w:t>
      </w:r>
      <w:r>
        <w:rPr>
          <w:spacing w:val="-4"/>
          <w:sz w:val="28"/>
        </w:rPr>
        <w:t>1984.</w:t>
      </w:r>
    </w:p>
    <w:p>
      <w:pPr>
        <w:pStyle w:val="BodyText"/>
        <w:spacing w:line="285" w:lineRule="auto" w:before="64"/>
        <w:ind w:left="668" w:right="187"/>
      </w:pPr>
      <w:r>
        <w:rPr/>
        <w:t>Địa chỉ thường</w:t>
      </w:r>
      <w:r>
        <w:rPr>
          <w:spacing w:val="-1"/>
        </w:rPr>
        <w:t> </w:t>
      </w:r>
      <w:r>
        <w:rPr/>
        <w:t>trú: X2, khu</w:t>
      </w:r>
      <w:r>
        <w:rPr>
          <w:spacing w:val="-1"/>
        </w:rPr>
        <w:t> </w:t>
      </w:r>
      <w:r>
        <w:rPr/>
        <w:t>phố X, phường L, thành phố B,</w:t>
      </w:r>
      <w:r>
        <w:rPr>
          <w:spacing w:val="-2"/>
        </w:rPr>
        <w:t> </w:t>
      </w:r>
      <w:r>
        <w:rPr/>
        <w:t>tỉnh Đồng Nai. Địa</w:t>
      </w:r>
      <w:r>
        <w:rPr>
          <w:spacing w:val="9"/>
        </w:rPr>
        <w:t> </w:t>
      </w:r>
      <w:r>
        <w:rPr/>
        <w:t>chỉ</w:t>
      </w:r>
      <w:r>
        <w:rPr>
          <w:spacing w:val="11"/>
        </w:rPr>
        <w:t> </w:t>
      </w:r>
      <w:r>
        <w:rPr/>
        <w:t>liên</w:t>
      </w:r>
      <w:r>
        <w:rPr>
          <w:spacing w:val="10"/>
        </w:rPr>
        <w:t> </w:t>
      </w:r>
      <w:r>
        <w:rPr/>
        <w:t>hệ:</w:t>
      </w:r>
      <w:r>
        <w:rPr>
          <w:spacing w:val="12"/>
        </w:rPr>
        <w:t> </w:t>
      </w:r>
      <w:r>
        <w:rPr/>
        <w:t>Số</w:t>
      </w:r>
      <w:r>
        <w:rPr>
          <w:spacing w:val="13"/>
        </w:rPr>
        <w:t> </w:t>
      </w:r>
      <w:r>
        <w:rPr/>
        <w:t>Y,</w:t>
      </w:r>
      <w:r>
        <w:rPr>
          <w:spacing w:val="11"/>
        </w:rPr>
        <w:t> </w:t>
      </w:r>
      <w:r>
        <w:rPr/>
        <w:t>lô</w:t>
      </w:r>
      <w:r>
        <w:rPr>
          <w:spacing w:val="12"/>
        </w:rPr>
        <w:t> </w:t>
      </w:r>
      <w:r>
        <w:rPr/>
        <w:t>Z22,</w:t>
      </w:r>
      <w:r>
        <w:rPr>
          <w:spacing w:val="11"/>
        </w:rPr>
        <w:t> </w:t>
      </w:r>
      <w:r>
        <w:rPr/>
        <w:t>KDC</w:t>
      </w:r>
      <w:r>
        <w:rPr>
          <w:spacing w:val="11"/>
        </w:rPr>
        <w:t> </w:t>
      </w:r>
      <w:r>
        <w:rPr/>
        <w:t>A,</w:t>
      </w:r>
      <w:r>
        <w:rPr>
          <w:spacing w:val="8"/>
        </w:rPr>
        <w:t> </w:t>
      </w:r>
      <w:r>
        <w:rPr/>
        <w:t>phường</w:t>
      </w:r>
      <w:r>
        <w:rPr>
          <w:spacing w:val="10"/>
        </w:rPr>
        <w:t> </w:t>
      </w:r>
      <w:r>
        <w:rPr/>
        <w:t>A,</w:t>
      </w:r>
      <w:r>
        <w:rPr>
          <w:spacing w:val="11"/>
        </w:rPr>
        <w:t> </w:t>
      </w:r>
      <w:r>
        <w:rPr/>
        <w:t>thành</w:t>
      </w:r>
      <w:r>
        <w:rPr>
          <w:spacing w:val="10"/>
        </w:rPr>
        <w:t> </w:t>
      </w:r>
      <w:r>
        <w:rPr/>
        <w:t>phố</w:t>
      </w:r>
      <w:r>
        <w:rPr>
          <w:spacing w:val="11"/>
        </w:rPr>
        <w:t> </w:t>
      </w:r>
      <w:r>
        <w:rPr/>
        <w:t>B,</w:t>
      </w:r>
      <w:r>
        <w:rPr>
          <w:spacing w:val="11"/>
        </w:rPr>
        <w:t> </w:t>
      </w:r>
      <w:r>
        <w:rPr/>
        <w:t>tỉnh</w:t>
      </w:r>
      <w:r>
        <w:rPr>
          <w:spacing w:val="11"/>
        </w:rPr>
        <w:t> </w:t>
      </w:r>
      <w:r>
        <w:rPr>
          <w:spacing w:val="-4"/>
        </w:rPr>
        <w:t>Đồng</w:t>
      </w:r>
    </w:p>
    <w:p>
      <w:pPr>
        <w:spacing w:after="0" w:line="285" w:lineRule="auto"/>
        <w:sectPr>
          <w:footerReference w:type="default" r:id="rId5"/>
          <w:type w:val="continuous"/>
          <w:pgSz w:w="11910" w:h="16840"/>
          <w:pgMar w:footer="599" w:header="0" w:top="1040" w:bottom="780" w:left="1600" w:right="940"/>
          <w:pgNumType w:start="1"/>
        </w:sectPr>
      </w:pPr>
    </w:p>
    <w:p>
      <w:pPr>
        <w:pStyle w:val="BodyText"/>
        <w:spacing w:before="65"/>
        <w:jc w:val="left"/>
      </w:pPr>
      <w:r>
        <w:rPr/>
        <w:t>Nai.</w:t>
      </w:r>
      <w:r>
        <w:rPr>
          <w:spacing w:val="-4"/>
        </w:rPr>
        <w:t> </w:t>
      </w:r>
      <w:r>
        <w:rPr/>
        <w:t>(Có</w:t>
      </w:r>
      <w:r>
        <w:rPr>
          <w:spacing w:val="1"/>
        </w:rPr>
        <w:t> </w:t>
      </w:r>
      <w:r>
        <w:rPr>
          <w:spacing w:val="-4"/>
        </w:rPr>
        <w:t>mặt)</w:t>
      </w:r>
    </w:p>
    <w:p>
      <w:pPr>
        <w:pStyle w:val="ListParagraph"/>
        <w:numPr>
          <w:ilvl w:val="0"/>
          <w:numId w:val="2"/>
        </w:numPr>
        <w:tabs>
          <w:tab w:pos="950" w:val="left" w:leader="none"/>
        </w:tabs>
        <w:spacing w:line="240" w:lineRule="auto" w:before="65" w:after="0"/>
        <w:ind w:left="949" w:right="0" w:hanging="282"/>
        <w:jc w:val="left"/>
        <w:rPr>
          <w:sz w:val="28"/>
        </w:rPr>
      </w:pPr>
      <w:r>
        <w:rPr>
          <w:sz w:val="28"/>
        </w:rPr>
        <w:t>Ông</w:t>
      </w:r>
      <w:r>
        <w:rPr>
          <w:spacing w:val="-2"/>
          <w:sz w:val="28"/>
        </w:rPr>
        <w:t> </w:t>
      </w:r>
      <w:r>
        <w:rPr>
          <w:sz w:val="28"/>
        </w:rPr>
        <w:t>Phan</w:t>
      </w:r>
      <w:r>
        <w:rPr>
          <w:spacing w:val="-2"/>
          <w:sz w:val="28"/>
        </w:rPr>
        <w:t> </w:t>
      </w:r>
      <w:r>
        <w:rPr>
          <w:sz w:val="28"/>
        </w:rPr>
        <w:t>Nhật</w:t>
      </w:r>
      <w:r>
        <w:rPr>
          <w:spacing w:val="-2"/>
          <w:sz w:val="28"/>
        </w:rPr>
        <w:t> </w:t>
      </w:r>
      <w:r>
        <w:rPr>
          <w:sz w:val="28"/>
        </w:rPr>
        <w:t>H,</w:t>
      </w:r>
      <w:r>
        <w:rPr>
          <w:spacing w:val="-4"/>
          <w:sz w:val="28"/>
        </w:rPr>
        <w:t> </w:t>
      </w:r>
      <w:r>
        <w:rPr>
          <w:sz w:val="28"/>
        </w:rPr>
        <w:t>sinh</w:t>
      </w:r>
      <w:r>
        <w:rPr>
          <w:spacing w:val="-2"/>
          <w:sz w:val="28"/>
        </w:rPr>
        <w:t> </w:t>
      </w:r>
      <w:r>
        <w:rPr>
          <w:sz w:val="28"/>
        </w:rPr>
        <w:t>năm</w:t>
      </w:r>
      <w:r>
        <w:rPr>
          <w:spacing w:val="-7"/>
          <w:sz w:val="28"/>
        </w:rPr>
        <w:t> </w:t>
      </w:r>
      <w:r>
        <w:rPr>
          <w:spacing w:val="-4"/>
          <w:sz w:val="28"/>
        </w:rPr>
        <w:t>1989.</w:t>
      </w:r>
    </w:p>
    <w:p>
      <w:pPr>
        <w:pStyle w:val="BodyText"/>
        <w:spacing w:line="288" w:lineRule="auto" w:before="64"/>
        <w:ind w:left="668" w:right="28"/>
        <w:jc w:val="left"/>
      </w:pPr>
      <w:r>
        <w:rPr/>
        <w:t>Địa</w:t>
      </w:r>
      <w:r>
        <w:rPr>
          <w:spacing w:val="-2"/>
        </w:rPr>
        <w:t> </w:t>
      </w:r>
      <w:r>
        <w:rPr/>
        <w:t>chỉ:</w:t>
      </w:r>
      <w:r>
        <w:rPr>
          <w:spacing w:val="-2"/>
        </w:rPr>
        <w:t> </w:t>
      </w:r>
      <w:r>
        <w:rPr/>
        <w:t>Số</w:t>
      </w:r>
      <w:r>
        <w:rPr>
          <w:spacing w:val="-2"/>
        </w:rPr>
        <w:t> </w:t>
      </w:r>
      <w:r>
        <w:rPr/>
        <w:t>Y,</w:t>
      </w:r>
      <w:r>
        <w:rPr>
          <w:spacing w:val="-3"/>
        </w:rPr>
        <w:t> </w:t>
      </w:r>
      <w:r>
        <w:rPr/>
        <w:t>lô</w:t>
      </w:r>
      <w:r>
        <w:rPr>
          <w:spacing w:val="-1"/>
        </w:rPr>
        <w:t> </w:t>
      </w:r>
      <w:r>
        <w:rPr/>
        <w:t>Z22,</w:t>
      </w:r>
      <w:r>
        <w:rPr>
          <w:spacing w:val="-3"/>
        </w:rPr>
        <w:t> </w:t>
      </w:r>
      <w:r>
        <w:rPr/>
        <w:t>KDC</w:t>
      </w:r>
      <w:r>
        <w:rPr>
          <w:spacing w:val="-2"/>
        </w:rPr>
        <w:t> </w:t>
      </w:r>
      <w:r>
        <w:rPr/>
        <w:t>A,</w:t>
      </w:r>
      <w:r>
        <w:rPr>
          <w:spacing w:val="-3"/>
        </w:rPr>
        <w:t> </w:t>
      </w:r>
      <w:r>
        <w:rPr/>
        <w:t>phường</w:t>
      </w:r>
      <w:r>
        <w:rPr>
          <w:spacing w:val="-1"/>
        </w:rPr>
        <w:t> </w:t>
      </w:r>
      <w:r>
        <w:rPr/>
        <w:t>A,</w:t>
      </w:r>
      <w:r>
        <w:rPr>
          <w:spacing w:val="-6"/>
        </w:rPr>
        <w:t> </w:t>
      </w:r>
      <w:r>
        <w:rPr/>
        <w:t>thành</w:t>
      </w:r>
      <w:r>
        <w:rPr>
          <w:spacing w:val="-1"/>
        </w:rPr>
        <w:t> </w:t>
      </w:r>
      <w:r>
        <w:rPr/>
        <w:t>phố</w:t>
      </w:r>
      <w:r>
        <w:rPr>
          <w:spacing w:val="-2"/>
        </w:rPr>
        <w:t> </w:t>
      </w:r>
      <w:r>
        <w:rPr/>
        <w:t>B,</w:t>
      </w:r>
      <w:r>
        <w:rPr>
          <w:spacing w:val="-3"/>
        </w:rPr>
        <w:t> </w:t>
      </w:r>
      <w:r>
        <w:rPr/>
        <w:t>tỉnh</w:t>
      </w:r>
      <w:r>
        <w:rPr>
          <w:spacing w:val="-2"/>
        </w:rPr>
        <w:t> </w:t>
      </w:r>
      <w:r>
        <w:rPr/>
        <w:t>Đồng</w:t>
      </w:r>
      <w:r>
        <w:rPr>
          <w:spacing w:val="-1"/>
        </w:rPr>
        <w:t> </w:t>
      </w:r>
      <w:r>
        <w:rPr/>
        <w:t>Nai. Người đại diện theo ủy quyền: Bà Phùng Thị Thanh T, sinh năm</w:t>
      </w:r>
      <w:r>
        <w:rPr>
          <w:spacing w:val="-1"/>
        </w:rPr>
        <w:t> </w:t>
      </w:r>
      <w:r>
        <w:rPr/>
        <w:t>1983.</w:t>
      </w:r>
    </w:p>
    <w:p>
      <w:pPr>
        <w:pStyle w:val="BodyText"/>
        <w:spacing w:line="288" w:lineRule="auto"/>
        <w:ind w:left="668"/>
        <w:jc w:val="left"/>
      </w:pPr>
      <w:r>
        <w:rPr/>
        <w:t>Địa chỉ thường</w:t>
      </w:r>
      <w:r>
        <w:rPr>
          <w:spacing w:val="-1"/>
        </w:rPr>
        <w:t> </w:t>
      </w:r>
      <w:r>
        <w:rPr/>
        <w:t>trú: X2, khu</w:t>
      </w:r>
      <w:r>
        <w:rPr>
          <w:spacing w:val="-1"/>
        </w:rPr>
        <w:t> </w:t>
      </w:r>
      <w:r>
        <w:rPr/>
        <w:t>phố X, phường L, thành phố B,</w:t>
      </w:r>
      <w:r>
        <w:rPr>
          <w:spacing w:val="-2"/>
        </w:rPr>
        <w:t> </w:t>
      </w:r>
      <w:r>
        <w:rPr/>
        <w:t>tỉnh Đồng Nai. Địa</w:t>
      </w:r>
      <w:r>
        <w:rPr>
          <w:spacing w:val="12"/>
        </w:rPr>
        <w:t> </w:t>
      </w:r>
      <w:r>
        <w:rPr/>
        <w:t>chỉ liên hệ:</w:t>
      </w:r>
      <w:r>
        <w:rPr>
          <w:spacing w:val="13"/>
        </w:rPr>
        <w:t> </w:t>
      </w:r>
      <w:r>
        <w:rPr/>
        <w:t>Số</w:t>
      </w:r>
      <w:r>
        <w:rPr>
          <w:spacing w:val="13"/>
        </w:rPr>
        <w:t> </w:t>
      </w:r>
      <w:r>
        <w:rPr/>
        <w:t>Y, lô</w:t>
      </w:r>
      <w:r>
        <w:rPr>
          <w:spacing w:val="12"/>
        </w:rPr>
        <w:t> </w:t>
      </w:r>
      <w:r>
        <w:rPr/>
        <w:t>Z22, KDC A, phường A, thành phố B, tỉnh Đồng</w:t>
      </w:r>
    </w:p>
    <w:p>
      <w:pPr>
        <w:pStyle w:val="BodyText"/>
        <w:jc w:val="left"/>
      </w:pPr>
      <w:r>
        <w:rPr/>
        <w:t>Nai.</w:t>
      </w:r>
      <w:r>
        <w:rPr>
          <w:spacing w:val="-4"/>
        </w:rPr>
        <w:t> </w:t>
      </w:r>
      <w:r>
        <w:rPr/>
        <w:t>(Có</w:t>
      </w:r>
      <w:r>
        <w:rPr>
          <w:spacing w:val="1"/>
        </w:rPr>
        <w:t> </w:t>
      </w:r>
      <w:r>
        <w:rPr>
          <w:spacing w:val="-4"/>
        </w:rPr>
        <w:t>mặt)</w:t>
      </w:r>
    </w:p>
    <w:p>
      <w:pPr>
        <w:pStyle w:val="BodyText"/>
        <w:spacing w:before="65"/>
        <w:ind w:left="668"/>
        <w:jc w:val="left"/>
      </w:pPr>
      <w:r>
        <w:rPr/>
        <w:t>Người</w:t>
      </w:r>
      <w:r>
        <w:rPr>
          <w:spacing w:val="-7"/>
        </w:rPr>
        <w:t> </w:t>
      </w:r>
      <w:r>
        <w:rPr/>
        <w:t>kháng</w:t>
      </w:r>
      <w:r>
        <w:rPr>
          <w:spacing w:val="-3"/>
        </w:rPr>
        <w:t> </w:t>
      </w:r>
      <w:r>
        <w:rPr/>
        <w:t>cáo:</w:t>
      </w:r>
      <w:r>
        <w:rPr>
          <w:spacing w:val="-1"/>
        </w:rPr>
        <w:t> </w:t>
      </w:r>
      <w:r>
        <w:rPr/>
        <w:t>Bị</w:t>
      </w:r>
      <w:r>
        <w:rPr>
          <w:spacing w:val="-5"/>
        </w:rPr>
        <w:t> </w:t>
      </w:r>
      <w:r>
        <w:rPr/>
        <w:t>đơn</w:t>
      </w:r>
      <w:r>
        <w:rPr>
          <w:spacing w:val="-3"/>
        </w:rPr>
        <w:t> </w:t>
      </w:r>
      <w:r>
        <w:rPr/>
        <w:t>bà</w:t>
      </w:r>
      <w:r>
        <w:rPr>
          <w:spacing w:val="-3"/>
        </w:rPr>
        <w:t> </w:t>
      </w:r>
      <w:r>
        <w:rPr/>
        <w:t>Phùng</w:t>
      </w:r>
      <w:r>
        <w:rPr>
          <w:spacing w:val="-3"/>
        </w:rPr>
        <w:t> </w:t>
      </w:r>
      <w:r>
        <w:rPr/>
        <w:t>Thị</w:t>
      </w:r>
      <w:r>
        <w:rPr>
          <w:spacing w:val="-4"/>
        </w:rPr>
        <w:t> </w:t>
      </w:r>
      <w:r>
        <w:rPr/>
        <w:t>Thanh</w:t>
      </w:r>
      <w:r>
        <w:rPr>
          <w:spacing w:val="-2"/>
        </w:rPr>
        <w:t> </w:t>
      </w:r>
      <w:r>
        <w:rPr>
          <w:spacing w:val="-5"/>
        </w:rPr>
        <w:t>T.</w:t>
      </w:r>
    </w:p>
    <w:p>
      <w:pPr>
        <w:pStyle w:val="Heading1"/>
        <w:spacing w:before="189"/>
      </w:pPr>
      <w:r>
        <w:rPr/>
        <w:t>NỘI</w:t>
      </w:r>
      <w:r>
        <w:rPr>
          <w:spacing w:val="-3"/>
        </w:rPr>
        <w:t> </w:t>
      </w:r>
      <w:r>
        <w:rPr/>
        <w:t>DUNG</w:t>
      </w:r>
      <w:r>
        <w:rPr>
          <w:spacing w:val="-4"/>
        </w:rPr>
        <w:t> </w:t>
      </w:r>
      <w:r>
        <w:rPr/>
        <w:t>VỤ</w:t>
      </w:r>
      <w:r>
        <w:rPr>
          <w:spacing w:val="-5"/>
        </w:rPr>
        <w:t> ÁN:</w:t>
      </w:r>
    </w:p>
    <w:p>
      <w:pPr>
        <w:spacing w:line="288" w:lineRule="auto" w:before="59"/>
        <w:ind w:left="102" w:right="185" w:firstLine="561"/>
        <w:jc w:val="both"/>
        <w:rPr>
          <w:sz w:val="28"/>
        </w:rPr>
      </w:pPr>
      <w:r>
        <w:rPr>
          <w:i/>
          <w:sz w:val="28"/>
        </w:rPr>
        <w:t>- Theo đơn khởi kiện, bản tự khai, biên bản công khai chứng cứ, biên bản</w:t>
      </w:r>
      <w:r>
        <w:rPr>
          <w:i/>
          <w:sz w:val="28"/>
        </w:rPr>
        <w:t> không tiến</w:t>
      </w:r>
      <w:r>
        <w:rPr>
          <w:i/>
          <w:spacing w:val="-1"/>
          <w:sz w:val="28"/>
        </w:rPr>
        <w:t> </w:t>
      </w:r>
      <w:r>
        <w:rPr>
          <w:i/>
          <w:sz w:val="28"/>
        </w:rPr>
        <w:t>hành hòa</w:t>
      </w:r>
      <w:r>
        <w:rPr>
          <w:i/>
          <w:spacing w:val="-1"/>
          <w:sz w:val="28"/>
        </w:rPr>
        <w:t> </w:t>
      </w:r>
      <w:r>
        <w:rPr>
          <w:i/>
          <w:sz w:val="28"/>
        </w:rPr>
        <w:t>giải,</w:t>
      </w:r>
      <w:r>
        <w:rPr>
          <w:i/>
          <w:spacing w:val="-3"/>
          <w:sz w:val="28"/>
        </w:rPr>
        <w:t> </w:t>
      </w:r>
      <w:r>
        <w:rPr>
          <w:i/>
          <w:sz w:val="28"/>
        </w:rPr>
        <w:t>người</w:t>
      </w:r>
      <w:r>
        <w:rPr>
          <w:i/>
          <w:spacing w:val="-3"/>
          <w:sz w:val="28"/>
        </w:rPr>
        <w:t> </w:t>
      </w:r>
      <w:r>
        <w:rPr>
          <w:i/>
          <w:sz w:val="28"/>
        </w:rPr>
        <w:t>đại</w:t>
      </w:r>
      <w:r>
        <w:rPr>
          <w:i/>
          <w:spacing w:val="-1"/>
          <w:sz w:val="28"/>
        </w:rPr>
        <w:t> </w:t>
      </w:r>
      <w:r>
        <w:rPr>
          <w:i/>
          <w:sz w:val="28"/>
        </w:rPr>
        <w:t>diện</w:t>
      </w:r>
      <w:r>
        <w:rPr>
          <w:i/>
          <w:spacing w:val="-1"/>
          <w:sz w:val="28"/>
        </w:rPr>
        <w:t> </w:t>
      </w:r>
      <w:r>
        <w:rPr>
          <w:i/>
          <w:sz w:val="28"/>
        </w:rPr>
        <w:t>theo ủy</w:t>
      </w:r>
      <w:r>
        <w:rPr>
          <w:i/>
          <w:spacing w:val="-2"/>
          <w:sz w:val="28"/>
        </w:rPr>
        <w:t> </w:t>
      </w:r>
      <w:r>
        <w:rPr>
          <w:i/>
          <w:sz w:val="28"/>
        </w:rPr>
        <w:t>quyền của Ngân</w:t>
      </w:r>
      <w:r>
        <w:rPr>
          <w:i/>
          <w:spacing w:val="-1"/>
          <w:sz w:val="28"/>
        </w:rPr>
        <w:t> </w:t>
      </w:r>
      <w:r>
        <w:rPr>
          <w:i/>
          <w:sz w:val="28"/>
        </w:rPr>
        <w:t>hàng TMCP</w:t>
      </w:r>
      <w:r>
        <w:rPr>
          <w:i/>
          <w:spacing w:val="-2"/>
          <w:sz w:val="28"/>
        </w:rPr>
        <w:t> </w:t>
      </w:r>
      <w:r>
        <w:rPr>
          <w:i/>
          <w:sz w:val="28"/>
        </w:rPr>
        <w:t>V trình bày: </w:t>
      </w:r>
      <w:r>
        <w:rPr>
          <w:sz w:val="28"/>
        </w:rPr>
        <w:t>Theo hợp đồng số 1600461632/2015-HĐTD/NHCT680 ngày 16/12/2015, Ngân hàng TMCP V - Chi nhánh Đồng Nai có cho bà Phùng Thị Thanh T và ông Phan Nhật H vay số tiền 2.100.000.000đ, thời hạn cho vay là 240 tháng, ngày giải ngân 16/12/2015. Theo hợp đồng tín dụng thì giữa Ngân hàng và bà T, ông H có thỏa thuận như sau:</w:t>
      </w:r>
    </w:p>
    <w:p>
      <w:pPr>
        <w:pStyle w:val="BodyText"/>
        <w:spacing w:line="288" w:lineRule="auto" w:before="1"/>
        <w:ind w:right="191" w:firstLine="561"/>
      </w:pPr>
      <w:r>
        <w:rPr/>
        <w:t>+ Bên vay được tham gia chương trình 10.000 tỷ ưu đãi lãi vay theo công văn số 11179 ngày 30/9/2015 của Tổng giám đốc Ngân hàng V.</w:t>
      </w:r>
    </w:p>
    <w:p>
      <w:pPr>
        <w:pStyle w:val="BodyText"/>
        <w:ind w:left="663"/>
      </w:pPr>
      <w:r>
        <w:rPr/>
        <w:t>+</w:t>
      </w:r>
      <w:r>
        <w:rPr>
          <w:spacing w:val="-1"/>
        </w:rPr>
        <w:t> </w:t>
      </w:r>
      <w:r>
        <w:rPr/>
        <w:t>Lãi suất</w:t>
      </w:r>
      <w:r>
        <w:rPr>
          <w:spacing w:val="-3"/>
        </w:rPr>
        <w:t> </w:t>
      </w:r>
      <w:r>
        <w:rPr/>
        <w:t>vay</w:t>
      </w:r>
      <w:r>
        <w:rPr>
          <w:spacing w:val="-4"/>
        </w:rPr>
        <w:t> </w:t>
      </w:r>
      <w:r>
        <w:rPr/>
        <w:t>ưu đãi</w:t>
      </w:r>
      <w:r>
        <w:rPr>
          <w:spacing w:val="-3"/>
        </w:rPr>
        <w:t> </w:t>
      </w:r>
      <w:r>
        <w:rPr/>
        <w:t>là </w:t>
      </w:r>
      <w:r>
        <w:rPr>
          <w:spacing w:val="-2"/>
        </w:rPr>
        <w:t>7,2%/năm</w:t>
      </w:r>
    </w:p>
    <w:p>
      <w:pPr>
        <w:pStyle w:val="BodyText"/>
        <w:spacing w:before="65"/>
        <w:ind w:left="663"/>
      </w:pPr>
      <w:r>
        <w:rPr/>
        <w:t>+</w:t>
      </w:r>
      <w:r>
        <w:rPr>
          <w:spacing w:val="-2"/>
        </w:rPr>
        <w:t> </w:t>
      </w:r>
      <w:r>
        <w:rPr/>
        <w:t>Thời</w:t>
      </w:r>
      <w:r>
        <w:rPr>
          <w:spacing w:val="-4"/>
        </w:rPr>
        <w:t> </w:t>
      </w:r>
      <w:r>
        <w:rPr/>
        <w:t>gian ưu</w:t>
      </w:r>
      <w:r>
        <w:rPr>
          <w:spacing w:val="-1"/>
        </w:rPr>
        <w:t> </w:t>
      </w:r>
      <w:r>
        <w:rPr/>
        <w:t>đãi:</w:t>
      </w:r>
      <w:r>
        <w:rPr>
          <w:spacing w:val="-1"/>
        </w:rPr>
        <w:t> </w:t>
      </w:r>
      <w:r>
        <w:rPr/>
        <w:t>Tối</w:t>
      </w:r>
      <w:r>
        <w:rPr>
          <w:spacing w:val="-3"/>
        </w:rPr>
        <w:t> </w:t>
      </w:r>
      <w:r>
        <w:rPr/>
        <w:t>đa</w:t>
      </w:r>
      <w:r>
        <w:rPr>
          <w:spacing w:val="-2"/>
        </w:rPr>
        <w:t> </w:t>
      </w:r>
      <w:r>
        <w:rPr/>
        <w:t>12</w:t>
      </w:r>
      <w:r>
        <w:rPr>
          <w:spacing w:val="-5"/>
        </w:rPr>
        <w:t> </w:t>
      </w:r>
      <w:r>
        <w:rPr/>
        <w:t>tháng đối</w:t>
      </w:r>
      <w:r>
        <w:rPr>
          <w:spacing w:val="-5"/>
        </w:rPr>
        <w:t> </w:t>
      </w:r>
      <w:r>
        <w:rPr/>
        <w:t>với</w:t>
      </w:r>
      <w:r>
        <w:rPr>
          <w:spacing w:val="-1"/>
        </w:rPr>
        <w:t> </w:t>
      </w:r>
      <w:r>
        <w:rPr/>
        <w:t>mỗi giấy</w:t>
      </w:r>
      <w:r>
        <w:rPr>
          <w:spacing w:val="-6"/>
        </w:rPr>
        <w:t> </w:t>
      </w:r>
      <w:r>
        <w:rPr/>
        <w:t>nhận </w:t>
      </w:r>
      <w:r>
        <w:rPr>
          <w:spacing w:val="-5"/>
        </w:rPr>
        <w:t>nợ.</w:t>
      </w:r>
    </w:p>
    <w:p>
      <w:pPr>
        <w:pStyle w:val="BodyText"/>
        <w:spacing w:line="288" w:lineRule="auto" w:before="65"/>
        <w:ind w:right="187" w:firstLine="561"/>
      </w:pPr>
      <w:r>
        <w:rPr/>
        <w:t>+ Điều khoản thỏa thuận: Trường hợp bên vay trả nợ trước hạn 01 phần hoặc toàn bộ khoản vay trong vòng 36 tháng đầu kể từ ngày giải ngân, bên cho vay sẽ thực hiện thu hồi lãi suất ưu đãi của khách hàng.</w:t>
      </w:r>
    </w:p>
    <w:p>
      <w:pPr>
        <w:pStyle w:val="BodyText"/>
        <w:spacing w:line="288" w:lineRule="auto"/>
        <w:ind w:right="187" w:firstLine="561"/>
      </w:pPr>
      <w:r>
        <w:rPr/>
        <w:t>Ngân hàng đã thực hiện đúng lãi suất ưu đãi kể từ ngày giải ngân </w:t>
      </w:r>
      <w:r>
        <w:rPr>
          <w:spacing w:val="-2"/>
        </w:rPr>
        <w:t>16/12/2015.</w:t>
      </w:r>
    </w:p>
    <w:p>
      <w:pPr>
        <w:pStyle w:val="BodyText"/>
        <w:spacing w:line="288" w:lineRule="auto"/>
        <w:ind w:right="187" w:firstLine="561"/>
      </w:pPr>
      <w:r>
        <w:rPr/>
        <w:t>Kể từ ngày thanh toán nợ từ tháng 02/2017, khi không còn áp dụng lãi suất ưu đãi, bà T và ông H thanh toán nợ trước hạn cho đến ngày 23/3/2018 thì tất toán hết khoản vay. Bên vay thanh toán nợ trước 36 tháng nên thuộc trường hợp không được hưởng ưu đãi theo như đã ký kết tại hợp đồng tín dụng.</w:t>
      </w:r>
    </w:p>
    <w:p>
      <w:pPr>
        <w:pStyle w:val="BodyText"/>
        <w:spacing w:line="288" w:lineRule="auto"/>
        <w:ind w:right="184" w:firstLine="561"/>
      </w:pPr>
      <w:r>
        <w:rPr/>
        <w:t>Do bà T, ông H đã thanh toán nợ trước 36 tháng, vi phạm thỏa thuận lãi</w:t>
      </w:r>
      <w:r>
        <w:rPr>
          <w:spacing w:val="40"/>
        </w:rPr>
        <w:t> </w:t>
      </w:r>
      <w:r>
        <w:rPr/>
        <w:t>suất ưu đãi nên Ngân hàng khởi kiện yêu cầu bà T, ông H phải thanh toán lại khoản lãi suất ưu đãi như đã thỏa thuận trong hợp đồng tín dụng. Buộc bà T và ông H phải trả lại cho Ngân hàng số tiền 61.503.750đ (sáu mươi mốt triệu năm trăm lẻ ba nghìn bảy trăm năm mươi đồng).</w:t>
      </w:r>
    </w:p>
    <w:p>
      <w:pPr>
        <w:spacing w:line="288" w:lineRule="auto" w:before="1"/>
        <w:ind w:left="102" w:right="185" w:firstLine="719"/>
        <w:jc w:val="both"/>
        <w:rPr>
          <w:sz w:val="28"/>
        </w:rPr>
      </w:pPr>
      <w:r>
        <w:rPr>
          <w:i/>
          <w:sz w:val="28"/>
        </w:rPr>
        <w:t>- Bị đơn bà Phùng Thị Thanh T và ông Phan Nhật H trình bày: </w:t>
      </w:r>
      <w:r>
        <w:rPr>
          <w:sz w:val="28"/>
        </w:rPr>
        <w:t>Không đồng ý với yêu cầu khởi kiện của Ngân hàng vì hợp đồng đã được thanh lý xong và</w:t>
      </w:r>
      <w:r>
        <w:rPr>
          <w:spacing w:val="12"/>
          <w:sz w:val="28"/>
        </w:rPr>
        <w:t> </w:t>
      </w:r>
      <w:r>
        <w:rPr>
          <w:sz w:val="28"/>
        </w:rPr>
        <w:t>đến</w:t>
      </w:r>
      <w:r>
        <w:rPr>
          <w:spacing w:val="13"/>
          <w:sz w:val="28"/>
        </w:rPr>
        <w:t> </w:t>
      </w:r>
      <w:r>
        <w:rPr>
          <w:sz w:val="28"/>
        </w:rPr>
        <w:t>tháng</w:t>
      </w:r>
      <w:r>
        <w:rPr>
          <w:spacing w:val="12"/>
          <w:sz w:val="28"/>
        </w:rPr>
        <w:t> </w:t>
      </w:r>
      <w:r>
        <w:rPr>
          <w:sz w:val="28"/>
        </w:rPr>
        <w:t>13</w:t>
      </w:r>
      <w:r>
        <w:rPr>
          <w:spacing w:val="18"/>
          <w:sz w:val="28"/>
        </w:rPr>
        <w:t> </w:t>
      </w:r>
      <w:r>
        <w:rPr>
          <w:sz w:val="28"/>
        </w:rPr>
        <w:t>bà</w:t>
      </w:r>
      <w:r>
        <w:rPr>
          <w:spacing w:val="14"/>
          <w:sz w:val="28"/>
        </w:rPr>
        <w:t> </w:t>
      </w:r>
      <w:r>
        <w:rPr>
          <w:sz w:val="28"/>
        </w:rPr>
        <w:t>T</w:t>
      </w:r>
      <w:r>
        <w:rPr>
          <w:spacing w:val="13"/>
          <w:sz w:val="28"/>
        </w:rPr>
        <w:t> </w:t>
      </w:r>
      <w:r>
        <w:rPr>
          <w:sz w:val="28"/>
        </w:rPr>
        <w:t>và</w:t>
      </w:r>
      <w:r>
        <w:rPr>
          <w:spacing w:val="12"/>
          <w:sz w:val="28"/>
        </w:rPr>
        <w:t> </w:t>
      </w:r>
      <w:r>
        <w:rPr>
          <w:sz w:val="28"/>
        </w:rPr>
        <w:t>ông</w:t>
      </w:r>
      <w:r>
        <w:rPr>
          <w:spacing w:val="16"/>
          <w:sz w:val="28"/>
        </w:rPr>
        <w:t> </w:t>
      </w:r>
      <w:r>
        <w:rPr>
          <w:sz w:val="28"/>
        </w:rPr>
        <w:t>H</w:t>
      </w:r>
      <w:r>
        <w:rPr>
          <w:spacing w:val="13"/>
          <w:sz w:val="28"/>
        </w:rPr>
        <w:t> </w:t>
      </w:r>
      <w:r>
        <w:rPr>
          <w:sz w:val="28"/>
        </w:rPr>
        <w:t>có</w:t>
      </w:r>
      <w:r>
        <w:rPr>
          <w:spacing w:val="15"/>
          <w:sz w:val="28"/>
        </w:rPr>
        <w:t> </w:t>
      </w:r>
      <w:r>
        <w:rPr>
          <w:sz w:val="28"/>
        </w:rPr>
        <w:t>trả</w:t>
      </w:r>
      <w:r>
        <w:rPr>
          <w:spacing w:val="14"/>
          <w:sz w:val="28"/>
        </w:rPr>
        <w:t> </w:t>
      </w:r>
      <w:r>
        <w:rPr>
          <w:sz w:val="28"/>
        </w:rPr>
        <w:t>trước</w:t>
      </w:r>
      <w:r>
        <w:rPr>
          <w:spacing w:val="14"/>
          <w:sz w:val="28"/>
        </w:rPr>
        <w:t> </w:t>
      </w:r>
      <w:r>
        <w:rPr>
          <w:sz w:val="28"/>
        </w:rPr>
        <w:t>nhưng</w:t>
      </w:r>
      <w:r>
        <w:rPr>
          <w:spacing w:val="15"/>
          <w:sz w:val="28"/>
        </w:rPr>
        <w:t> </w:t>
      </w:r>
      <w:r>
        <w:rPr>
          <w:sz w:val="28"/>
        </w:rPr>
        <w:t>Ngân</w:t>
      </w:r>
      <w:r>
        <w:rPr>
          <w:spacing w:val="17"/>
          <w:sz w:val="28"/>
        </w:rPr>
        <w:t> </w:t>
      </w:r>
      <w:r>
        <w:rPr>
          <w:sz w:val="28"/>
        </w:rPr>
        <w:t>hàng</w:t>
      </w:r>
      <w:r>
        <w:rPr>
          <w:spacing w:val="13"/>
          <w:sz w:val="28"/>
        </w:rPr>
        <w:t> </w:t>
      </w:r>
      <w:r>
        <w:rPr>
          <w:sz w:val="28"/>
        </w:rPr>
        <w:t>chỉ</w:t>
      </w:r>
      <w:r>
        <w:rPr>
          <w:spacing w:val="12"/>
          <w:sz w:val="28"/>
        </w:rPr>
        <w:t> </w:t>
      </w:r>
      <w:r>
        <w:rPr>
          <w:sz w:val="28"/>
        </w:rPr>
        <w:t>thu</w:t>
      </w:r>
      <w:r>
        <w:rPr>
          <w:spacing w:val="12"/>
          <w:sz w:val="28"/>
        </w:rPr>
        <w:t> </w:t>
      </w:r>
      <w:r>
        <w:rPr>
          <w:sz w:val="28"/>
        </w:rPr>
        <w:t>phí</w:t>
      </w:r>
      <w:r>
        <w:rPr>
          <w:spacing w:val="12"/>
          <w:sz w:val="28"/>
        </w:rPr>
        <w:t> </w:t>
      </w:r>
      <w:r>
        <w:rPr>
          <w:sz w:val="28"/>
        </w:rPr>
        <w:t>phạt,</w:t>
      </w:r>
    </w:p>
    <w:p>
      <w:pPr>
        <w:spacing w:after="0" w:line="288" w:lineRule="auto"/>
        <w:jc w:val="both"/>
        <w:rPr>
          <w:sz w:val="28"/>
        </w:rPr>
        <w:sectPr>
          <w:pgSz w:w="11910" w:h="16840"/>
          <w:pgMar w:header="0" w:footer="599" w:top="1040" w:bottom="780" w:left="1600" w:right="940"/>
        </w:sectPr>
      </w:pPr>
    </w:p>
    <w:p>
      <w:pPr>
        <w:pStyle w:val="BodyText"/>
        <w:spacing w:before="65"/>
      </w:pPr>
      <w:r>
        <w:rPr/>
        <w:t>không</w:t>
      </w:r>
      <w:r>
        <w:rPr>
          <w:spacing w:val="-6"/>
        </w:rPr>
        <w:t> </w:t>
      </w:r>
      <w:r>
        <w:rPr/>
        <w:t>thông</w:t>
      </w:r>
      <w:r>
        <w:rPr>
          <w:spacing w:val="-6"/>
        </w:rPr>
        <w:t> </w:t>
      </w:r>
      <w:r>
        <w:rPr/>
        <w:t>báo</w:t>
      </w:r>
      <w:r>
        <w:rPr>
          <w:spacing w:val="-1"/>
        </w:rPr>
        <w:t> </w:t>
      </w:r>
      <w:r>
        <w:rPr/>
        <w:t>đến</w:t>
      </w:r>
      <w:r>
        <w:rPr>
          <w:spacing w:val="-6"/>
        </w:rPr>
        <w:t> </w:t>
      </w:r>
      <w:r>
        <w:rPr/>
        <w:t>việc</w:t>
      </w:r>
      <w:r>
        <w:rPr>
          <w:spacing w:val="-2"/>
        </w:rPr>
        <w:t> </w:t>
      </w:r>
      <w:r>
        <w:rPr/>
        <w:t>thu</w:t>
      </w:r>
      <w:r>
        <w:rPr>
          <w:spacing w:val="-6"/>
        </w:rPr>
        <w:t> </w:t>
      </w:r>
      <w:r>
        <w:rPr/>
        <w:t>hồi</w:t>
      </w:r>
      <w:r>
        <w:rPr>
          <w:spacing w:val="-5"/>
        </w:rPr>
        <w:t> </w:t>
      </w:r>
      <w:r>
        <w:rPr/>
        <w:t>lãi</w:t>
      </w:r>
      <w:r>
        <w:rPr>
          <w:spacing w:val="-4"/>
        </w:rPr>
        <w:t> </w:t>
      </w:r>
      <w:r>
        <w:rPr/>
        <w:t>suất</w:t>
      </w:r>
      <w:r>
        <w:rPr>
          <w:spacing w:val="-2"/>
        </w:rPr>
        <w:t> </w:t>
      </w:r>
      <w:r>
        <w:rPr/>
        <w:t>ưu</w:t>
      </w:r>
      <w:r>
        <w:rPr>
          <w:spacing w:val="-1"/>
        </w:rPr>
        <w:t> </w:t>
      </w:r>
      <w:r>
        <w:rPr>
          <w:spacing w:val="-4"/>
        </w:rPr>
        <w:t>đãi.</w:t>
      </w:r>
    </w:p>
    <w:p>
      <w:pPr>
        <w:pStyle w:val="BodyText"/>
        <w:spacing w:line="288" w:lineRule="auto" w:before="65"/>
        <w:ind w:right="186" w:firstLine="561"/>
      </w:pPr>
      <w:r>
        <w:rPr/>
        <w:t>Tại</w:t>
      </w:r>
      <w:r>
        <w:rPr>
          <w:spacing w:val="-1"/>
        </w:rPr>
        <w:t> </w:t>
      </w:r>
      <w:r>
        <w:rPr/>
        <w:t>bản</w:t>
      </w:r>
      <w:r>
        <w:rPr>
          <w:spacing w:val="-1"/>
        </w:rPr>
        <w:t> </w:t>
      </w:r>
      <w:r>
        <w:rPr/>
        <w:t>án</w:t>
      </w:r>
      <w:r>
        <w:rPr>
          <w:spacing w:val="-4"/>
        </w:rPr>
        <w:t> </w:t>
      </w:r>
      <w:r>
        <w:rPr/>
        <w:t>sơ</w:t>
      </w:r>
      <w:r>
        <w:rPr>
          <w:spacing w:val="-2"/>
        </w:rPr>
        <w:t> </w:t>
      </w:r>
      <w:r>
        <w:rPr/>
        <w:t>thẩm</w:t>
      </w:r>
      <w:r>
        <w:rPr>
          <w:spacing w:val="-7"/>
        </w:rPr>
        <w:t> </w:t>
      </w:r>
      <w:r>
        <w:rPr/>
        <w:t>số</w:t>
      </w:r>
      <w:r>
        <w:rPr>
          <w:spacing w:val="-2"/>
        </w:rPr>
        <w:t> </w:t>
      </w:r>
      <w:r>
        <w:rPr/>
        <w:t>60/2022/DS-ST</w:t>
      </w:r>
      <w:r>
        <w:rPr>
          <w:spacing w:val="-4"/>
        </w:rPr>
        <w:t> </w:t>
      </w:r>
      <w:r>
        <w:rPr/>
        <w:t>ngày</w:t>
      </w:r>
      <w:r>
        <w:rPr>
          <w:spacing w:val="-6"/>
        </w:rPr>
        <w:t> </w:t>
      </w:r>
      <w:r>
        <w:rPr/>
        <w:t>15/7/2022</w:t>
      </w:r>
      <w:r>
        <w:rPr>
          <w:spacing w:val="-1"/>
        </w:rPr>
        <w:t> </w:t>
      </w:r>
      <w:r>
        <w:rPr/>
        <w:t>của</w:t>
      </w:r>
      <w:r>
        <w:rPr>
          <w:spacing w:val="-2"/>
        </w:rPr>
        <w:t> </w:t>
      </w:r>
      <w:r>
        <w:rPr/>
        <w:t>Tòa</w:t>
      </w:r>
      <w:r>
        <w:rPr>
          <w:spacing w:val="-5"/>
        </w:rPr>
        <w:t> </w:t>
      </w:r>
      <w:r>
        <w:rPr/>
        <w:t>án</w:t>
      </w:r>
      <w:r>
        <w:rPr>
          <w:spacing w:val="-2"/>
        </w:rPr>
        <w:t> </w:t>
      </w:r>
      <w:r>
        <w:rPr/>
        <w:t>nhân</w:t>
      </w:r>
      <w:r>
        <w:rPr>
          <w:spacing w:val="-1"/>
        </w:rPr>
        <w:t> </w:t>
      </w:r>
      <w:r>
        <w:rPr/>
        <w:t>dân thành phố Biên Hòa đã căn cứ vào khoản 3 Điều 26, điểm a khoản 1 Điều 35, điểm a khoản 1 Điều 39, khoản 1 Điều 147, Điều 184, khoản 1 Điều 207, Điều 238, Điều 266 và Điều 273 Bộ luật Tố tụng dân sự năm 2015; Điều 468, Điều 470 của Bộ luật Dân sự năm 2015; khoản 2 Điều 91 của Luật Tổ chức tín dụng năm 2010; khoản 2 Điều 26 của Nghị quyết số 326/2016/UBTVQH14 ngày 30/12/2016 của Ủy ban thường vụ Quốc Hội quy định về mức thu, miễn, giảm, nộp, quản lý và sử dụng án phí, lệ phí Tòa án.</w:t>
      </w:r>
    </w:p>
    <w:p>
      <w:pPr>
        <w:pStyle w:val="BodyText"/>
        <w:ind w:left="663"/>
      </w:pPr>
      <w:r>
        <w:rPr/>
        <w:t>Tuyên</w:t>
      </w:r>
      <w:r>
        <w:rPr>
          <w:spacing w:val="-5"/>
        </w:rPr>
        <w:t> xử:</w:t>
      </w:r>
    </w:p>
    <w:p>
      <w:pPr>
        <w:pStyle w:val="ListParagraph"/>
        <w:numPr>
          <w:ilvl w:val="0"/>
          <w:numId w:val="3"/>
        </w:numPr>
        <w:tabs>
          <w:tab w:pos="945" w:val="left" w:leader="none"/>
        </w:tabs>
        <w:spacing w:line="240" w:lineRule="auto" w:before="64" w:after="0"/>
        <w:ind w:left="944" w:right="0" w:hanging="282"/>
        <w:jc w:val="both"/>
        <w:rPr>
          <w:sz w:val="28"/>
        </w:rPr>
      </w:pPr>
      <w:r>
        <w:rPr>
          <w:sz w:val="28"/>
        </w:rPr>
        <w:t>Chấp</w:t>
      </w:r>
      <w:r>
        <w:rPr>
          <w:spacing w:val="-6"/>
          <w:sz w:val="28"/>
        </w:rPr>
        <w:t> </w:t>
      </w:r>
      <w:r>
        <w:rPr>
          <w:sz w:val="28"/>
        </w:rPr>
        <w:t>nhận</w:t>
      </w:r>
      <w:r>
        <w:rPr>
          <w:spacing w:val="-1"/>
          <w:sz w:val="28"/>
        </w:rPr>
        <w:t> </w:t>
      </w:r>
      <w:r>
        <w:rPr>
          <w:sz w:val="28"/>
        </w:rPr>
        <w:t>yêu</w:t>
      </w:r>
      <w:r>
        <w:rPr>
          <w:spacing w:val="-2"/>
          <w:sz w:val="28"/>
        </w:rPr>
        <w:t> </w:t>
      </w:r>
      <w:r>
        <w:rPr>
          <w:sz w:val="28"/>
        </w:rPr>
        <w:t>cầu</w:t>
      </w:r>
      <w:r>
        <w:rPr>
          <w:spacing w:val="-3"/>
          <w:sz w:val="28"/>
        </w:rPr>
        <w:t> </w:t>
      </w:r>
      <w:r>
        <w:rPr>
          <w:sz w:val="28"/>
        </w:rPr>
        <w:t>khởi</w:t>
      </w:r>
      <w:r>
        <w:rPr>
          <w:spacing w:val="-5"/>
          <w:sz w:val="28"/>
        </w:rPr>
        <w:t> </w:t>
      </w:r>
      <w:r>
        <w:rPr>
          <w:sz w:val="28"/>
        </w:rPr>
        <w:t>kiện</w:t>
      </w:r>
      <w:r>
        <w:rPr>
          <w:spacing w:val="-2"/>
          <w:sz w:val="28"/>
        </w:rPr>
        <w:t> </w:t>
      </w:r>
      <w:r>
        <w:rPr>
          <w:sz w:val="28"/>
        </w:rPr>
        <w:t>của</w:t>
      </w:r>
      <w:r>
        <w:rPr>
          <w:spacing w:val="-3"/>
          <w:sz w:val="28"/>
        </w:rPr>
        <w:t> </w:t>
      </w:r>
      <w:r>
        <w:rPr>
          <w:sz w:val="28"/>
        </w:rPr>
        <w:t>Ngân</w:t>
      </w:r>
      <w:r>
        <w:rPr>
          <w:spacing w:val="-6"/>
          <w:sz w:val="28"/>
        </w:rPr>
        <w:t> </w:t>
      </w:r>
      <w:r>
        <w:rPr>
          <w:sz w:val="28"/>
        </w:rPr>
        <w:t>hàng</w:t>
      </w:r>
      <w:r>
        <w:rPr>
          <w:spacing w:val="-1"/>
          <w:sz w:val="28"/>
        </w:rPr>
        <w:t> </w:t>
      </w:r>
      <w:r>
        <w:rPr>
          <w:sz w:val="28"/>
        </w:rPr>
        <w:t>TMCP</w:t>
      </w:r>
      <w:r>
        <w:rPr>
          <w:spacing w:val="-3"/>
          <w:sz w:val="28"/>
        </w:rPr>
        <w:t> </w:t>
      </w:r>
      <w:r>
        <w:rPr>
          <w:spacing w:val="-5"/>
          <w:sz w:val="28"/>
        </w:rPr>
        <w:t>V.</w:t>
      </w:r>
    </w:p>
    <w:p>
      <w:pPr>
        <w:pStyle w:val="ListParagraph"/>
        <w:numPr>
          <w:ilvl w:val="0"/>
          <w:numId w:val="3"/>
        </w:numPr>
        <w:tabs>
          <w:tab w:pos="962" w:val="left" w:leader="none"/>
        </w:tabs>
        <w:spacing w:line="288" w:lineRule="auto" w:before="65" w:after="0"/>
        <w:ind w:left="102" w:right="186" w:firstLine="561"/>
        <w:jc w:val="both"/>
        <w:rPr>
          <w:sz w:val="28"/>
        </w:rPr>
      </w:pPr>
      <w:r>
        <w:rPr>
          <w:sz w:val="28"/>
        </w:rPr>
        <w:t>Buộc bà Phùng Thị Thanh T và ông Phan Nhật H phải có nghĩa vụ liên đới trả cho Ngân hàng TMCP V số tiền 61.503.750đ (sáu mươi mốt triệu năm trăm lẻ ba nghìn bảy trăm năm mươi đồng).</w:t>
      </w:r>
    </w:p>
    <w:p>
      <w:pPr>
        <w:pStyle w:val="BodyText"/>
        <w:spacing w:line="288" w:lineRule="auto"/>
        <w:ind w:right="187" w:firstLine="561"/>
      </w:pPr>
      <w:r>
        <w:rPr/>
        <w:t>Kể từ ngày có đơn yêu cầu thi hành án của người được thi hành án (đối với các khoản tiền phải trả cho người được thi hành án) cho đến khi thi hành án</w:t>
      </w:r>
      <w:r>
        <w:rPr>
          <w:spacing w:val="40"/>
        </w:rPr>
        <w:t> </w:t>
      </w:r>
      <w:r>
        <w:rPr/>
        <w:t>xong tất cả các khoản tiền, hàng tháng bên phải thi hành án còn phải chịu khoản tiền lãi của số tiền còn phải thi hành án theo mức lãi suất quy định tại khoản 2 Điều 468 của Bộ luật dân sự năm 2015.</w:t>
      </w:r>
    </w:p>
    <w:p>
      <w:pPr>
        <w:pStyle w:val="ListParagraph"/>
        <w:numPr>
          <w:ilvl w:val="0"/>
          <w:numId w:val="3"/>
        </w:numPr>
        <w:tabs>
          <w:tab w:pos="947" w:val="left" w:leader="none"/>
        </w:tabs>
        <w:spacing w:line="268" w:lineRule="auto" w:before="1" w:after="0"/>
        <w:ind w:left="102" w:right="185" w:firstLine="561"/>
        <w:jc w:val="both"/>
        <w:rPr>
          <w:sz w:val="28"/>
        </w:rPr>
      </w:pPr>
      <w:r>
        <w:rPr>
          <w:sz w:val="28"/>
        </w:rPr>
        <w:t>Về a</w:t>
      </w:r>
      <w:r>
        <w:rPr>
          <w:position w:val="-3"/>
          <w:sz w:val="28"/>
        </w:rPr>
        <w:t>́</w:t>
      </w:r>
      <w:r>
        <w:rPr>
          <w:sz w:val="28"/>
        </w:rPr>
        <w:t>n</w:t>
      </w:r>
      <w:r>
        <w:rPr>
          <w:spacing w:val="-2"/>
          <w:sz w:val="28"/>
        </w:rPr>
        <w:t> </w:t>
      </w:r>
      <w:r>
        <w:rPr>
          <w:sz w:val="28"/>
        </w:rPr>
        <w:t>phi</w:t>
      </w:r>
      <w:r>
        <w:rPr>
          <w:position w:val="-4"/>
          <w:sz w:val="28"/>
        </w:rPr>
        <w:t>́</w:t>
      </w:r>
      <w:r>
        <w:rPr>
          <w:spacing w:val="-2"/>
          <w:position w:val="-4"/>
          <w:sz w:val="28"/>
        </w:rPr>
        <w:t> </w:t>
      </w:r>
      <w:r>
        <w:rPr>
          <w:sz w:val="28"/>
        </w:rPr>
        <w:t>dân</w:t>
      </w:r>
      <w:r>
        <w:rPr>
          <w:spacing w:val="-2"/>
          <w:sz w:val="28"/>
        </w:rPr>
        <w:t> </w:t>
      </w:r>
      <w:r>
        <w:rPr>
          <w:sz w:val="28"/>
        </w:rPr>
        <w:t>sự</w:t>
      </w:r>
      <w:r>
        <w:rPr>
          <w:spacing w:val="-1"/>
          <w:sz w:val="28"/>
        </w:rPr>
        <w:t> </w:t>
      </w:r>
      <w:r>
        <w:rPr>
          <w:sz w:val="28"/>
        </w:rPr>
        <w:t>có giá</w:t>
      </w:r>
      <w:r>
        <w:rPr>
          <w:spacing w:val="-1"/>
          <w:sz w:val="28"/>
        </w:rPr>
        <w:t> </w:t>
      </w:r>
      <w:r>
        <w:rPr>
          <w:sz w:val="28"/>
        </w:rPr>
        <w:t>ngạch: Bà Phùng Thị Thanh T</w:t>
      </w:r>
      <w:r>
        <w:rPr>
          <w:spacing w:val="-1"/>
          <w:sz w:val="28"/>
        </w:rPr>
        <w:t> </w:t>
      </w:r>
      <w:r>
        <w:rPr>
          <w:sz w:val="28"/>
        </w:rPr>
        <w:t>và</w:t>
      </w:r>
      <w:r>
        <w:rPr>
          <w:spacing w:val="-1"/>
          <w:sz w:val="28"/>
        </w:rPr>
        <w:t> </w:t>
      </w:r>
      <w:r>
        <w:rPr>
          <w:sz w:val="28"/>
        </w:rPr>
        <w:t>ông Phan Nhật H phải có nghĩa vụ nộp 3.075.187 đồng (ba triệu không trăm bảy mươi lăm nghìn một trăm tám mươi bảy đồng).</w:t>
      </w:r>
    </w:p>
    <w:p>
      <w:pPr>
        <w:pStyle w:val="BodyText"/>
        <w:spacing w:line="288" w:lineRule="auto" w:before="27"/>
        <w:ind w:right="188" w:firstLine="561"/>
      </w:pPr>
      <w:r>
        <w:rPr/>
        <w:t>Hoàn trả cho Ngân hàng TMCP V tiền tạm ứng án phí đã nộp 1.538.000 đồng ( một triệu năm trăm ba mươi tám nghìn) theo biên lai thu số 0000323</w:t>
      </w:r>
      <w:r>
        <w:rPr>
          <w:spacing w:val="40"/>
        </w:rPr>
        <w:t> </w:t>
      </w:r>
      <w:r>
        <w:rPr/>
        <w:t>ngày 10/3/2021 của Chi cục Thi hành án dân sự thành phố Biên Hòa, tỉnh Đồng </w:t>
      </w:r>
      <w:r>
        <w:rPr>
          <w:spacing w:val="-4"/>
        </w:rPr>
        <w:t>Nai.</w:t>
      </w:r>
    </w:p>
    <w:p>
      <w:pPr>
        <w:pStyle w:val="BodyText"/>
        <w:ind w:left="663"/>
      </w:pPr>
      <w:r>
        <w:rPr/>
        <w:t>Ngoài</w:t>
      </w:r>
      <w:r>
        <w:rPr>
          <w:spacing w:val="-2"/>
        </w:rPr>
        <w:t> </w:t>
      </w:r>
      <w:r>
        <w:rPr/>
        <w:t>ra,</w:t>
      </w:r>
      <w:r>
        <w:rPr>
          <w:spacing w:val="-3"/>
        </w:rPr>
        <w:t> </w:t>
      </w:r>
      <w:r>
        <w:rPr/>
        <w:t>bản</w:t>
      </w:r>
      <w:r>
        <w:rPr>
          <w:spacing w:val="-2"/>
        </w:rPr>
        <w:t> </w:t>
      </w:r>
      <w:r>
        <w:rPr/>
        <w:t>án</w:t>
      </w:r>
      <w:r>
        <w:rPr>
          <w:spacing w:val="-1"/>
        </w:rPr>
        <w:t> </w:t>
      </w:r>
      <w:r>
        <w:rPr/>
        <w:t>sơ</w:t>
      </w:r>
      <w:r>
        <w:rPr>
          <w:spacing w:val="-3"/>
        </w:rPr>
        <w:t> </w:t>
      </w:r>
      <w:r>
        <w:rPr/>
        <w:t>thẩm</w:t>
      </w:r>
      <w:r>
        <w:rPr>
          <w:spacing w:val="-7"/>
        </w:rPr>
        <w:t> </w:t>
      </w:r>
      <w:r>
        <w:rPr/>
        <w:t>còn</w:t>
      </w:r>
      <w:r>
        <w:rPr>
          <w:spacing w:val="-1"/>
        </w:rPr>
        <w:t> </w:t>
      </w:r>
      <w:r>
        <w:rPr/>
        <w:t>tuyên</w:t>
      </w:r>
      <w:r>
        <w:rPr>
          <w:spacing w:val="-2"/>
        </w:rPr>
        <w:t> </w:t>
      </w:r>
      <w:r>
        <w:rPr/>
        <w:t>về</w:t>
      </w:r>
      <w:r>
        <w:rPr>
          <w:spacing w:val="-3"/>
        </w:rPr>
        <w:t> </w:t>
      </w:r>
      <w:r>
        <w:rPr/>
        <w:t>quyền</w:t>
      </w:r>
      <w:r>
        <w:rPr>
          <w:spacing w:val="-2"/>
        </w:rPr>
        <w:t> </w:t>
      </w:r>
      <w:r>
        <w:rPr/>
        <w:t>kháng</w:t>
      </w:r>
      <w:r>
        <w:rPr>
          <w:spacing w:val="-1"/>
        </w:rPr>
        <w:t> </w:t>
      </w:r>
      <w:r>
        <w:rPr/>
        <w:t>cáo</w:t>
      </w:r>
      <w:r>
        <w:rPr>
          <w:spacing w:val="-1"/>
        </w:rPr>
        <w:t> </w:t>
      </w:r>
      <w:r>
        <w:rPr/>
        <w:t>của</w:t>
      </w:r>
      <w:r>
        <w:rPr>
          <w:spacing w:val="-3"/>
        </w:rPr>
        <w:t> </w:t>
      </w:r>
      <w:r>
        <w:rPr/>
        <w:t>các</w:t>
      </w:r>
      <w:r>
        <w:rPr>
          <w:spacing w:val="-2"/>
        </w:rPr>
        <w:t> </w:t>
      </w:r>
      <w:r>
        <w:rPr/>
        <w:t>đương</w:t>
      </w:r>
      <w:r>
        <w:rPr>
          <w:spacing w:val="-5"/>
        </w:rPr>
        <w:t> sự.</w:t>
      </w:r>
    </w:p>
    <w:p>
      <w:pPr>
        <w:pStyle w:val="BodyText"/>
        <w:spacing w:line="288" w:lineRule="auto" w:before="65"/>
        <w:ind w:right="190" w:firstLine="561"/>
      </w:pPr>
      <w:r>
        <w:rPr/>
        <w:t>Ngày 28/7/2022, bị đơn bà Phùng Thị Thanh T kháng cáo toàn bộ bản án</w:t>
      </w:r>
      <w:r>
        <w:rPr>
          <w:spacing w:val="40"/>
        </w:rPr>
        <w:t> </w:t>
      </w:r>
      <w:r>
        <w:rPr/>
        <w:t>sơ thẩm, đề nghị Tòa án nhân dân tỉnh Đồng Nai xét xử phúc thẩm lại vụ án.</w:t>
      </w:r>
    </w:p>
    <w:p>
      <w:pPr>
        <w:pStyle w:val="BodyText"/>
        <w:spacing w:line="288" w:lineRule="auto"/>
        <w:ind w:right="186" w:firstLine="561"/>
      </w:pPr>
      <w:r>
        <w:rPr/>
        <w:t>Tại phiên tòa, đại diện Viện kiểm sát phát biểu ý kiến về việc tuân theo pháp luật ở giai đoạn phúc thẩm đã thực hiện đúng các quy định của Bộ luật Tố tụng dân sự. Về nội dung kháng cáo: Tòa án cấp sơ thẩm chấp nhận yêu cầu</w:t>
      </w:r>
      <w:r>
        <w:rPr>
          <w:spacing w:val="40"/>
        </w:rPr>
        <w:t> </w:t>
      </w:r>
      <w:r>
        <w:rPr/>
        <w:t>khởi kiện của Ngân hàng TMCP V, buộc bà Phùng Thị Thanh T và ông Phan Nhật H</w:t>
      </w:r>
      <w:r>
        <w:rPr>
          <w:spacing w:val="-3"/>
        </w:rPr>
        <w:t> </w:t>
      </w:r>
      <w:r>
        <w:rPr/>
        <w:t>phải có</w:t>
      </w:r>
      <w:r>
        <w:rPr>
          <w:spacing w:val="-1"/>
        </w:rPr>
        <w:t> </w:t>
      </w:r>
      <w:r>
        <w:rPr/>
        <w:t>nghĩa</w:t>
      </w:r>
      <w:r>
        <w:rPr>
          <w:spacing w:val="-2"/>
        </w:rPr>
        <w:t> </w:t>
      </w:r>
      <w:r>
        <w:rPr/>
        <w:t>vụ</w:t>
      </w:r>
      <w:r>
        <w:rPr>
          <w:spacing w:val="-1"/>
        </w:rPr>
        <w:t> </w:t>
      </w:r>
      <w:r>
        <w:rPr/>
        <w:t>liên đới trả</w:t>
      </w:r>
      <w:r>
        <w:rPr>
          <w:spacing w:val="-2"/>
        </w:rPr>
        <w:t> </w:t>
      </w:r>
      <w:r>
        <w:rPr/>
        <w:t>cho Ngân hàng TMCP V số</w:t>
      </w:r>
      <w:r>
        <w:rPr>
          <w:spacing w:val="-1"/>
        </w:rPr>
        <w:t> </w:t>
      </w:r>
      <w:r>
        <w:rPr/>
        <w:t>tiền</w:t>
      </w:r>
      <w:r>
        <w:rPr>
          <w:spacing w:val="-1"/>
        </w:rPr>
        <w:t> </w:t>
      </w:r>
      <w:r>
        <w:rPr/>
        <w:t>61.503.750 đồng là có căn cứ pháp luật, yêu cầu kháng cáo của bà Phùng Thị Thanh T là không có cơ sở. Đề nghị Hội đồng xét xử không chấp nhận kháng cáo của bà Phùng Thị Thanh T, giữ nguyên bản án sơ thẩm.</w:t>
      </w:r>
    </w:p>
    <w:p>
      <w:pPr>
        <w:spacing w:after="0" w:line="288" w:lineRule="auto"/>
        <w:sectPr>
          <w:pgSz w:w="11910" w:h="16840"/>
          <w:pgMar w:header="0" w:footer="599" w:top="1040" w:bottom="780" w:left="1600" w:right="940"/>
        </w:sectPr>
      </w:pPr>
    </w:p>
    <w:p>
      <w:pPr>
        <w:pStyle w:val="Heading1"/>
        <w:spacing w:before="69"/>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ListParagraph"/>
        <w:numPr>
          <w:ilvl w:val="0"/>
          <w:numId w:val="4"/>
        </w:numPr>
        <w:tabs>
          <w:tab w:pos="1077" w:val="left" w:leader="none"/>
        </w:tabs>
        <w:spacing w:line="288" w:lineRule="auto" w:before="61" w:after="0"/>
        <w:ind w:left="102" w:right="190" w:firstLine="566"/>
        <w:jc w:val="both"/>
        <w:rPr>
          <w:sz w:val="28"/>
        </w:rPr>
      </w:pPr>
      <w:r>
        <w:rPr>
          <w:sz w:val="28"/>
        </w:rPr>
        <w:t>Về quan hệ pháp luật và tư cách đương sự: Cấp sơ thẩm xác định đúng và đầy đủ.</w:t>
      </w:r>
    </w:p>
    <w:p>
      <w:pPr>
        <w:pStyle w:val="ListParagraph"/>
        <w:numPr>
          <w:ilvl w:val="0"/>
          <w:numId w:val="4"/>
        </w:numPr>
        <w:tabs>
          <w:tab w:pos="1065" w:val="left" w:leader="none"/>
        </w:tabs>
        <w:spacing w:line="240" w:lineRule="auto" w:before="0" w:after="0"/>
        <w:ind w:left="1064" w:right="0" w:hanging="397"/>
        <w:jc w:val="both"/>
        <w:rPr>
          <w:sz w:val="28"/>
        </w:rPr>
      </w:pPr>
      <w:r>
        <w:rPr>
          <w:sz w:val="28"/>
        </w:rPr>
        <w:t>Về</w:t>
      </w:r>
      <w:r>
        <w:rPr>
          <w:spacing w:val="-1"/>
          <w:sz w:val="28"/>
        </w:rPr>
        <w:t> </w:t>
      </w:r>
      <w:r>
        <w:rPr>
          <w:sz w:val="28"/>
        </w:rPr>
        <w:t>yêu</w:t>
      </w:r>
      <w:r>
        <w:rPr>
          <w:spacing w:val="-2"/>
          <w:sz w:val="28"/>
        </w:rPr>
        <w:t> </w:t>
      </w:r>
      <w:r>
        <w:rPr>
          <w:sz w:val="28"/>
        </w:rPr>
        <w:t>cầu</w:t>
      </w:r>
      <w:r>
        <w:rPr>
          <w:spacing w:val="-5"/>
          <w:sz w:val="28"/>
        </w:rPr>
        <w:t> </w:t>
      </w:r>
      <w:r>
        <w:rPr>
          <w:sz w:val="28"/>
        </w:rPr>
        <w:t>kháng</w:t>
      </w:r>
      <w:r>
        <w:rPr>
          <w:spacing w:val="-3"/>
          <w:sz w:val="28"/>
        </w:rPr>
        <w:t> </w:t>
      </w:r>
      <w:r>
        <w:rPr>
          <w:spacing w:val="-4"/>
          <w:sz w:val="28"/>
        </w:rPr>
        <w:t>cáo:</w:t>
      </w:r>
    </w:p>
    <w:p>
      <w:pPr>
        <w:pStyle w:val="BodyText"/>
        <w:spacing w:line="288" w:lineRule="auto" w:before="64"/>
        <w:ind w:right="185" w:firstLine="566"/>
      </w:pPr>
      <w:r>
        <w:rPr/>
        <w:t>[2.1]</w:t>
      </w:r>
      <w:r>
        <w:rPr>
          <w:spacing w:val="-4"/>
        </w:rPr>
        <w:t> </w:t>
      </w:r>
      <w:r>
        <w:rPr/>
        <w:t>Theo</w:t>
      </w:r>
      <w:r>
        <w:rPr>
          <w:spacing w:val="-4"/>
        </w:rPr>
        <w:t> </w:t>
      </w:r>
      <w:r>
        <w:rPr/>
        <w:t>đơn</w:t>
      </w:r>
      <w:r>
        <w:rPr>
          <w:spacing w:val="-1"/>
        </w:rPr>
        <w:t> </w:t>
      </w:r>
      <w:r>
        <w:rPr/>
        <w:t>kháng</w:t>
      </w:r>
      <w:r>
        <w:rPr>
          <w:spacing w:val="-3"/>
        </w:rPr>
        <w:t> </w:t>
      </w:r>
      <w:r>
        <w:rPr/>
        <w:t>cáo,</w:t>
      </w:r>
      <w:r>
        <w:rPr>
          <w:spacing w:val="-1"/>
        </w:rPr>
        <w:t> </w:t>
      </w:r>
      <w:r>
        <w:rPr/>
        <w:t>bà</w:t>
      </w:r>
      <w:r>
        <w:rPr>
          <w:spacing w:val="-2"/>
        </w:rPr>
        <w:t> </w:t>
      </w:r>
      <w:r>
        <w:rPr/>
        <w:t>Phùng</w:t>
      </w:r>
      <w:r>
        <w:rPr>
          <w:spacing w:val="-1"/>
        </w:rPr>
        <w:t> </w:t>
      </w:r>
      <w:r>
        <w:rPr/>
        <w:t>Thị</w:t>
      </w:r>
      <w:r>
        <w:rPr>
          <w:spacing w:val="-2"/>
        </w:rPr>
        <w:t> </w:t>
      </w:r>
      <w:r>
        <w:rPr/>
        <w:t>Thanh</w:t>
      </w:r>
      <w:r>
        <w:rPr>
          <w:spacing w:val="-1"/>
        </w:rPr>
        <w:t> </w:t>
      </w:r>
      <w:r>
        <w:rPr/>
        <w:t>T</w:t>
      </w:r>
      <w:r>
        <w:rPr>
          <w:spacing w:val="-3"/>
        </w:rPr>
        <w:t> </w:t>
      </w:r>
      <w:r>
        <w:rPr/>
        <w:t>cho</w:t>
      </w:r>
      <w:r>
        <w:rPr>
          <w:spacing w:val="-1"/>
        </w:rPr>
        <w:t> </w:t>
      </w:r>
      <w:r>
        <w:rPr/>
        <w:t>rằng</w:t>
      </w:r>
      <w:r>
        <w:rPr>
          <w:spacing w:val="-1"/>
        </w:rPr>
        <w:t> </w:t>
      </w:r>
      <w:r>
        <w:rPr/>
        <w:t>ngày</w:t>
      </w:r>
      <w:r>
        <w:rPr>
          <w:spacing w:val="-6"/>
        </w:rPr>
        <w:t> </w:t>
      </w:r>
      <w:r>
        <w:rPr/>
        <w:t>15/7/2022, Tòa án xét xử sơ thẩm vụ án bà không được thông báo để có mặt tham</w:t>
      </w:r>
      <w:r>
        <w:rPr>
          <w:spacing w:val="-2"/>
        </w:rPr>
        <w:t> </w:t>
      </w:r>
      <w:r>
        <w:rPr/>
        <w:t>gia phiên tòa. Tuy nhiên, các tài liệu trong hồ sơ thể hiện Quyết định đưa vụ án ra xét xử số 73/2022/QĐ-ST ngày 29/6/2022 của Tòa án nhân dân thành phố Biên Hòa đã được niêm yết tại nơi cư trú của bà T, Ủy ban nhân dân phường A và Tòa án nhân</w:t>
      </w:r>
      <w:r>
        <w:rPr>
          <w:spacing w:val="-3"/>
        </w:rPr>
        <w:t> </w:t>
      </w:r>
      <w:r>
        <w:rPr/>
        <w:t>dân thành</w:t>
      </w:r>
      <w:r>
        <w:rPr>
          <w:spacing w:val="-4"/>
        </w:rPr>
        <w:t> </w:t>
      </w:r>
      <w:r>
        <w:rPr/>
        <w:t>phố</w:t>
      </w:r>
      <w:r>
        <w:rPr>
          <w:spacing w:val="-3"/>
        </w:rPr>
        <w:t> </w:t>
      </w:r>
      <w:r>
        <w:rPr/>
        <w:t>Biên Hòa</w:t>
      </w:r>
      <w:r>
        <w:rPr>
          <w:spacing w:val="-1"/>
        </w:rPr>
        <w:t> </w:t>
      </w:r>
      <w:r>
        <w:rPr/>
        <w:t>theo đúng</w:t>
      </w:r>
      <w:r>
        <w:rPr>
          <w:spacing w:val="-4"/>
        </w:rPr>
        <w:t> </w:t>
      </w:r>
      <w:r>
        <w:rPr/>
        <w:t>trình tự,</w:t>
      </w:r>
      <w:r>
        <w:rPr>
          <w:spacing w:val="-2"/>
        </w:rPr>
        <w:t> </w:t>
      </w:r>
      <w:r>
        <w:rPr/>
        <w:t>thủ</w:t>
      </w:r>
      <w:r>
        <w:rPr>
          <w:spacing w:val="-1"/>
        </w:rPr>
        <w:t> </w:t>
      </w:r>
      <w:r>
        <w:rPr/>
        <w:t>tục</w:t>
      </w:r>
      <w:r>
        <w:rPr>
          <w:spacing w:val="-4"/>
        </w:rPr>
        <w:t> </w:t>
      </w:r>
      <w:r>
        <w:rPr/>
        <w:t>quy</w:t>
      </w:r>
      <w:r>
        <w:rPr>
          <w:spacing w:val="-5"/>
        </w:rPr>
        <w:t> </w:t>
      </w:r>
      <w:r>
        <w:rPr/>
        <w:t>định (BL</w:t>
      </w:r>
      <w:r>
        <w:rPr>
          <w:spacing w:val="-5"/>
        </w:rPr>
        <w:t> </w:t>
      </w:r>
      <w:r>
        <w:rPr/>
        <w:t>129-136). Mặt</w:t>
      </w:r>
      <w:r>
        <w:rPr>
          <w:spacing w:val="-1"/>
        </w:rPr>
        <w:t> </w:t>
      </w:r>
      <w:r>
        <w:rPr/>
        <w:t>khác,</w:t>
      </w:r>
      <w:r>
        <w:rPr>
          <w:spacing w:val="-3"/>
        </w:rPr>
        <w:t> </w:t>
      </w:r>
      <w:r>
        <w:rPr/>
        <w:t>bà Phùng</w:t>
      </w:r>
      <w:r>
        <w:rPr>
          <w:spacing w:val="-1"/>
        </w:rPr>
        <w:t> </w:t>
      </w:r>
      <w:r>
        <w:rPr/>
        <w:t>Thị Thanh T cũng</w:t>
      </w:r>
      <w:r>
        <w:rPr>
          <w:spacing w:val="-1"/>
        </w:rPr>
        <w:t> </w:t>
      </w:r>
      <w:r>
        <w:rPr/>
        <w:t>đã</w:t>
      </w:r>
      <w:r>
        <w:rPr>
          <w:spacing w:val="-1"/>
        </w:rPr>
        <w:t> </w:t>
      </w:r>
      <w:r>
        <w:rPr/>
        <w:t>có</w:t>
      </w:r>
      <w:r>
        <w:rPr>
          <w:spacing w:val="-1"/>
        </w:rPr>
        <w:t> </w:t>
      </w:r>
      <w:r>
        <w:rPr/>
        <w:t>đơn đề nghị Tòa</w:t>
      </w:r>
      <w:r>
        <w:rPr>
          <w:spacing w:val="-1"/>
        </w:rPr>
        <w:t> </w:t>
      </w:r>
      <w:r>
        <w:rPr/>
        <w:t>án giải</w:t>
      </w:r>
      <w:r>
        <w:rPr>
          <w:spacing w:val="-1"/>
        </w:rPr>
        <w:t> </w:t>
      </w:r>
      <w:r>
        <w:rPr/>
        <w:t>quyết</w:t>
      </w:r>
      <w:r>
        <w:rPr>
          <w:spacing w:val="-1"/>
        </w:rPr>
        <w:t> </w:t>
      </w:r>
      <w:r>
        <w:rPr/>
        <w:t>vắng mặt (BL 111). Do đó, việc bà T cho rằng bà không được thông báo để có mặt tham gia phiên tòa là không có cơ sở.</w:t>
      </w:r>
    </w:p>
    <w:p>
      <w:pPr>
        <w:pStyle w:val="BodyText"/>
        <w:spacing w:line="288" w:lineRule="auto" w:before="1"/>
        <w:ind w:right="187" w:firstLine="566"/>
      </w:pPr>
      <w:r>
        <w:rPr/>
        <w:t>[2.2] Về nội dung tranh chấp: Theo hợp đồng số 1600461632/2015- HĐTD/NHCT680 ngày</w:t>
      </w:r>
      <w:r>
        <w:rPr>
          <w:spacing w:val="-2"/>
        </w:rPr>
        <w:t> </w:t>
      </w:r>
      <w:r>
        <w:rPr/>
        <w:t>16/12/2015, Ngân hàng TMCP V - Chi nhánh Đồng Nai có cho bà Phùng Thị Thanh T và ông Phan Nhật H vay số tiền 2.100.000.000 đồng, thời hạn cho vay là 240 tháng, ngày giải ngân 16/12/2015.</w:t>
      </w:r>
    </w:p>
    <w:p>
      <w:pPr>
        <w:pStyle w:val="BodyText"/>
        <w:ind w:left="668"/>
      </w:pPr>
      <w:r>
        <w:rPr/>
        <w:t>Cũng</w:t>
      </w:r>
      <w:r>
        <w:rPr>
          <w:spacing w:val="-5"/>
        </w:rPr>
        <w:t> </w:t>
      </w:r>
      <w:r>
        <w:rPr/>
        <w:t>theo</w:t>
      </w:r>
      <w:r>
        <w:rPr>
          <w:spacing w:val="-5"/>
        </w:rPr>
        <w:t> </w:t>
      </w:r>
      <w:r>
        <w:rPr/>
        <w:t>hợp</w:t>
      </w:r>
      <w:r>
        <w:rPr>
          <w:spacing w:val="-1"/>
        </w:rPr>
        <w:t> </w:t>
      </w:r>
      <w:r>
        <w:rPr/>
        <w:t>đồng,</w:t>
      </w:r>
      <w:r>
        <w:rPr>
          <w:spacing w:val="-6"/>
        </w:rPr>
        <w:t> </w:t>
      </w:r>
      <w:r>
        <w:rPr/>
        <w:t>hai</w:t>
      </w:r>
      <w:r>
        <w:rPr>
          <w:spacing w:val="-5"/>
        </w:rPr>
        <w:t> </w:t>
      </w:r>
      <w:r>
        <w:rPr/>
        <w:t>bên thỏa</w:t>
      </w:r>
      <w:r>
        <w:rPr>
          <w:spacing w:val="-1"/>
        </w:rPr>
        <w:t> </w:t>
      </w:r>
      <w:r>
        <w:rPr>
          <w:spacing w:val="-2"/>
        </w:rPr>
        <w:t>thuận:</w:t>
      </w:r>
    </w:p>
    <w:p>
      <w:pPr>
        <w:pStyle w:val="BodyText"/>
        <w:spacing w:line="288" w:lineRule="auto" w:before="64"/>
        <w:ind w:right="190" w:firstLine="566"/>
      </w:pPr>
      <w:r>
        <w:rPr/>
        <w:t>+ Bên vay được tham gia chương trình 10.000 tỷ ưu đãi lãi vay theo công văn số 11179 ngày 30/9/2015 của Tổng giám đốc Ngân hàng V.</w:t>
      </w:r>
    </w:p>
    <w:p>
      <w:pPr>
        <w:pStyle w:val="BodyText"/>
        <w:spacing w:before="1"/>
        <w:ind w:left="668"/>
      </w:pPr>
      <w:r>
        <w:rPr/>
        <w:t>+</w:t>
      </w:r>
      <w:r>
        <w:rPr>
          <w:spacing w:val="-1"/>
        </w:rPr>
        <w:t> </w:t>
      </w:r>
      <w:r>
        <w:rPr/>
        <w:t>Lãi suất</w:t>
      </w:r>
      <w:r>
        <w:rPr>
          <w:spacing w:val="-3"/>
        </w:rPr>
        <w:t> </w:t>
      </w:r>
      <w:r>
        <w:rPr/>
        <w:t>vay</w:t>
      </w:r>
      <w:r>
        <w:rPr>
          <w:spacing w:val="-4"/>
        </w:rPr>
        <w:t> </w:t>
      </w:r>
      <w:r>
        <w:rPr/>
        <w:t>ưu đãi</w:t>
      </w:r>
      <w:r>
        <w:rPr>
          <w:spacing w:val="-3"/>
        </w:rPr>
        <w:t> </w:t>
      </w:r>
      <w:r>
        <w:rPr/>
        <w:t>là </w:t>
      </w:r>
      <w:r>
        <w:rPr>
          <w:spacing w:val="-2"/>
        </w:rPr>
        <w:t>7,2%/năm</w:t>
      </w:r>
    </w:p>
    <w:p>
      <w:pPr>
        <w:pStyle w:val="BodyText"/>
        <w:spacing w:before="64"/>
        <w:ind w:left="668"/>
      </w:pPr>
      <w:r>
        <w:rPr/>
        <w:t>+</w:t>
      </w:r>
      <w:r>
        <w:rPr>
          <w:spacing w:val="-2"/>
        </w:rPr>
        <w:t> </w:t>
      </w:r>
      <w:r>
        <w:rPr/>
        <w:t>Thời</w:t>
      </w:r>
      <w:r>
        <w:rPr>
          <w:spacing w:val="-4"/>
        </w:rPr>
        <w:t> </w:t>
      </w:r>
      <w:r>
        <w:rPr/>
        <w:t>gian ưu</w:t>
      </w:r>
      <w:r>
        <w:rPr>
          <w:spacing w:val="-1"/>
        </w:rPr>
        <w:t> </w:t>
      </w:r>
      <w:r>
        <w:rPr/>
        <w:t>đãi:</w:t>
      </w:r>
      <w:r>
        <w:rPr>
          <w:spacing w:val="-1"/>
        </w:rPr>
        <w:t> </w:t>
      </w:r>
      <w:r>
        <w:rPr/>
        <w:t>Tối</w:t>
      </w:r>
      <w:r>
        <w:rPr>
          <w:spacing w:val="-3"/>
        </w:rPr>
        <w:t> </w:t>
      </w:r>
      <w:r>
        <w:rPr/>
        <w:t>đa</w:t>
      </w:r>
      <w:r>
        <w:rPr>
          <w:spacing w:val="-2"/>
        </w:rPr>
        <w:t> </w:t>
      </w:r>
      <w:r>
        <w:rPr/>
        <w:t>12</w:t>
      </w:r>
      <w:r>
        <w:rPr>
          <w:spacing w:val="-5"/>
        </w:rPr>
        <w:t> </w:t>
      </w:r>
      <w:r>
        <w:rPr/>
        <w:t>tháng đối</w:t>
      </w:r>
      <w:r>
        <w:rPr>
          <w:spacing w:val="-5"/>
        </w:rPr>
        <w:t> </w:t>
      </w:r>
      <w:r>
        <w:rPr/>
        <w:t>với</w:t>
      </w:r>
      <w:r>
        <w:rPr>
          <w:spacing w:val="-1"/>
        </w:rPr>
        <w:t> </w:t>
      </w:r>
      <w:r>
        <w:rPr/>
        <w:t>mỗi giấy</w:t>
      </w:r>
      <w:r>
        <w:rPr>
          <w:spacing w:val="-6"/>
        </w:rPr>
        <w:t> </w:t>
      </w:r>
      <w:r>
        <w:rPr/>
        <w:t>nhận </w:t>
      </w:r>
      <w:r>
        <w:rPr>
          <w:spacing w:val="-5"/>
        </w:rPr>
        <w:t>nợ.</w:t>
      </w:r>
    </w:p>
    <w:p>
      <w:pPr>
        <w:pStyle w:val="BodyText"/>
        <w:spacing w:line="288" w:lineRule="auto" w:before="65"/>
        <w:ind w:right="187" w:firstLine="566"/>
      </w:pPr>
      <w:r>
        <w:rPr/>
        <w:t>+ Điều khoản thỏa thuận: Trường hợp bên vay trả nợ trước hạn 01 phần hoặc toàn bộ khoản vay trong vòng 36 tháng đầu kể từ ngày giải ngân, bên cho vay sẽ thực hiện thu hồi lãi suất ưu đãi của khách hàng.</w:t>
      </w:r>
    </w:p>
    <w:p>
      <w:pPr>
        <w:pStyle w:val="BodyText"/>
        <w:spacing w:line="288" w:lineRule="auto"/>
        <w:ind w:right="187" w:firstLine="566"/>
      </w:pPr>
      <w:r>
        <w:rPr/>
        <w:t>Kể từ ngày thanh toán nợ từ tháng 02/2017, khi không còn áp dụng lãi suất ưu đãi, bà T và ông H thanh toán nợ trước hạn cho đến ngày 23/3/2018 thì tất toán hết khoản vay.</w:t>
      </w:r>
    </w:p>
    <w:p>
      <w:pPr>
        <w:pStyle w:val="BodyText"/>
        <w:spacing w:line="288" w:lineRule="auto"/>
        <w:ind w:right="186" w:firstLine="566"/>
      </w:pPr>
      <w:r>
        <w:rPr/>
        <w:t>Như vậy, bà T và ông H đã vi phạm là trả trước toàn bộ khoản vay trong vòng 36 tháng kể từ ngày giải ngân và đã trả trước thời hạn 213 tháng so với</w:t>
      </w:r>
      <w:r>
        <w:rPr>
          <w:spacing w:val="80"/>
        </w:rPr>
        <w:t> </w:t>
      </w:r>
      <w:r>
        <w:rPr/>
        <w:t>hợp đồng ( 240 tháng – 27 tháng = 213 tháng). Số tiền trả trước hạn là: Nợ gốc hàng tháng phải trả là 8.750.000đ x 213 tháng = 1.863.750.000 đồng. Sàn lãi</w:t>
      </w:r>
      <w:r>
        <w:rPr>
          <w:spacing w:val="40"/>
        </w:rPr>
        <w:t> </w:t>
      </w:r>
      <w:r>
        <w:rPr/>
        <w:t>suất cho vay của Ngân hàng là 10.5%/năm, lãi suất cho vay</w:t>
      </w:r>
      <w:r>
        <w:rPr>
          <w:spacing w:val="-1"/>
        </w:rPr>
        <w:t> </w:t>
      </w:r>
      <w:r>
        <w:rPr/>
        <w:t>ưu đãi là 7,2%/năm.</w:t>
      </w:r>
    </w:p>
    <w:p>
      <w:pPr>
        <w:pStyle w:val="BodyText"/>
        <w:spacing w:line="288" w:lineRule="auto" w:before="1"/>
        <w:ind w:right="186" w:firstLine="566"/>
      </w:pPr>
      <w:r>
        <w:rPr/>
        <w:t>Do đó, việc Ngân hàng TMCP V yêu cầu bà Phùng Thị Thanh T và ông Phan Nhật H phải trả lại lãi suất ưu đãi số tiền 61.503.750 đồng [(10.5% -7,2%) x 1.863.750.000đ] là có cơ sở. Tòa án cấp sơ thẩm chấp nhận yêu cầu khởi kiện của nguyên đơn, buộc bà Phùng Thị Thanh T và ông Phan Nhật H phải có nghĩa</w:t>
      </w:r>
    </w:p>
    <w:p>
      <w:pPr>
        <w:spacing w:after="0" w:line="288" w:lineRule="auto"/>
        <w:sectPr>
          <w:pgSz w:w="11910" w:h="16840"/>
          <w:pgMar w:header="0" w:footer="599" w:top="1040" w:bottom="780" w:left="1600" w:right="940"/>
        </w:sectPr>
      </w:pPr>
    </w:p>
    <w:p>
      <w:pPr>
        <w:pStyle w:val="BodyText"/>
        <w:spacing w:line="288" w:lineRule="auto" w:before="65"/>
        <w:ind w:right="187"/>
      </w:pPr>
      <w:r>
        <w:rPr/>
        <w:t>vụ liên đới trả cho Ngân hàng TMCP V số tiền 61.503.750 đồng là có căn cứ, đúng pháp luật.</w:t>
      </w:r>
    </w:p>
    <w:p>
      <w:pPr>
        <w:pStyle w:val="BodyText"/>
        <w:spacing w:line="288" w:lineRule="auto"/>
        <w:ind w:right="186" w:firstLine="566"/>
      </w:pPr>
      <w:r>
        <w:rPr/>
        <w:t>[2.3] Về án phí sơ thẩm: Do yêu cầu của nguyên đơn về số tiền 61.503.750 đồng được chấp nhận nên Tòa án cấp sơ thẩm buộc bà Phùng Thị Thanh T và ông Phan Nhật H phải chịu 3.075.187 đồng án phí dân sự sơ thẩm là phù hợp</w:t>
      </w:r>
      <w:r>
        <w:rPr>
          <w:spacing w:val="80"/>
        </w:rPr>
        <w:t> </w:t>
      </w:r>
      <w:r>
        <w:rPr/>
        <w:t>với quy định của pháp luật.</w:t>
      </w:r>
    </w:p>
    <w:p>
      <w:pPr>
        <w:pStyle w:val="BodyText"/>
        <w:spacing w:line="288" w:lineRule="auto"/>
        <w:ind w:right="187" w:firstLine="566"/>
      </w:pPr>
      <w:r>
        <w:rPr/>
        <w:t>[2.4]</w:t>
      </w:r>
      <w:r>
        <w:rPr>
          <w:spacing w:val="-2"/>
        </w:rPr>
        <w:t> </w:t>
      </w:r>
      <w:r>
        <w:rPr/>
        <w:t>Vì</w:t>
      </w:r>
      <w:r>
        <w:rPr>
          <w:spacing w:val="-1"/>
        </w:rPr>
        <w:t> </w:t>
      </w:r>
      <w:r>
        <w:rPr/>
        <w:t>vậy, không có cơ</w:t>
      </w:r>
      <w:r>
        <w:rPr>
          <w:spacing w:val="-2"/>
        </w:rPr>
        <w:t> </w:t>
      </w:r>
      <w:r>
        <w:rPr/>
        <w:t>sở</w:t>
      </w:r>
      <w:r>
        <w:rPr>
          <w:spacing w:val="-2"/>
        </w:rPr>
        <w:t> </w:t>
      </w:r>
      <w:r>
        <w:rPr/>
        <w:t>để chấp</w:t>
      </w:r>
      <w:r>
        <w:rPr>
          <w:spacing w:val="-1"/>
        </w:rPr>
        <w:t> </w:t>
      </w:r>
      <w:r>
        <w:rPr/>
        <w:t>nhận</w:t>
      </w:r>
      <w:r>
        <w:rPr>
          <w:spacing w:val="-1"/>
        </w:rPr>
        <w:t> </w:t>
      </w:r>
      <w:r>
        <w:rPr/>
        <w:t>yêu cầu kháng cáo của</w:t>
      </w:r>
      <w:r>
        <w:rPr>
          <w:spacing w:val="-1"/>
        </w:rPr>
        <w:t> </w:t>
      </w:r>
      <w:r>
        <w:rPr/>
        <w:t>bà Phùng Thị Thanh T, cần giữ nguyên bản án sơ thẩm.</w:t>
      </w:r>
    </w:p>
    <w:p>
      <w:pPr>
        <w:pStyle w:val="ListParagraph"/>
        <w:numPr>
          <w:ilvl w:val="0"/>
          <w:numId w:val="4"/>
        </w:numPr>
        <w:tabs>
          <w:tab w:pos="1089" w:val="left" w:leader="none"/>
        </w:tabs>
        <w:spacing w:line="288" w:lineRule="auto" w:before="0" w:after="0"/>
        <w:ind w:left="102" w:right="188" w:firstLine="566"/>
        <w:jc w:val="both"/>
        <w:rPr>
          <w:sz w:val="28"/>
        </w:rPr>
      </w:pPr>
      <w:r>
        <w:rPr>
          <w:sz w:val="28"/>
        </w:rPr>
        <w:t>Về án phí phúc thẩm: Bà Phùng Thị Thanh T phải chịu 300.000 đồng</w:t>
      </w:r>
      <w:r>
        <w:rPr>
          <w:spacing w:val="40"/>
          <w:sz w:val="28"/>
        </w:rPr>
        <w:t> </w:t>
      </w:r>
      <w:r>
        <w:rPr>
          <w:sz w:val="28"/>
        </w:rPr>
        <w:t>án phí dân sự phúc thẩm.</w:t>
      </w:r>
    </w:p>
    <w:p>
      <w:pPr>
        <w:pStyle w:val="ListParagraph"/>
        <w:numPr>
          <w:ilvl w:val="0"/>
          <w:numId w:val="4"/>
        </w:numPr>
        <w:tabs>
          <w:tab w:pos="1086" w:val="left" w:leader="none"/>
        </w:tabs>
        <w:spacing w:line="288" w:lineRule="auto" w:before="0" w:after="0"/>
        <w:ind w:left="102" w:right="189" w:firstLine="566"/>
        <w:jc w:val="both"/>
        <w:rPr>
          <w:sz w:val="28"/>
        </w:rPr>
      </w:pPr>
      <w:r>
        <w:rPr>
          <w:sz w:val="28"/>
        </w:rPr>
        <w:t>Ý kiến và đề nghị của đại diện Viện kiểm sát nhân dân tỉnh Đồng Nai</w:t>
      </w:r>
      <w:r>
        <w:rPr>
          <w:spacing w:val="40"/>
          <w:sz w:val="28"/>
        </w:rPr>
        <w:t> </w:t>
      </w:r>
      <w:r>
        <w:rPr>
          <w:sz w:val="28"/>
        </w:rPr>
        <w:t>về đường lối giải quyết vụ án phù hợp với các tài liệu, chứng cứ có trong hồ sơ, nhận định của Hội đồng xét xử và quy định của pháp luật nên được chấp nhận.</w:t>
      </w:r>
    </w:p>
    <w:p>
      <w:pPr>
        <w:pStyle w:val="BodyText"/>
        <w:spacing w:before="1"/>
        <w:ind w:left="668"/>
      </w:pPr>
      <w:r>
        <w:rPr/>
        <w:t>Vì các</w:t>
      </w:r>
      <w:r>
        <w:rPr>
          <w:spacing w:val="-1"/>
        </w:rPr>
        <w:t> </w:t>
      </w:r>
      <w:r>
        <w:rPr/>
        <w:t>lẽ</w:t>
      </w:r>
      <w:r>
        <w:rPr>
          <w:spacing w:val="-3"/>
        </w:rPr>
        <w:t> </w:t>
      </w:r>
      <w:r>
        <w:rPr>
          <w:spacing w:val="-2"/>
        </w:rPr>
        <w:t>trên,</w:t>
      </w:r>
    </w:p>
    <w:p>
      <w:pPr>
        <w:pStyle w:val="BodyText"/>
        <w:spacing w:before="8"/>
        <w:ind w:left="0"/>
        <w:jc w:val="left"/>
        <w:rPr>
          <w:sz w:val="8"/>
        </w:rPr>
      </w:pPr>
    </w:p>
    <w:p>
      <w:pPr>
        <w:pStyle w:val="Heading1"/>
        <w:spacing w:before="89"/>
        <w:ind w:left="3683" w:right="3769"/>
      </w:pPr>
      <w:r>
        <w:rPr/>
        <w:t>QUYẾT</w:t>
      </w:r>
      <w:r>
        <w:rPr>
          <w:spacing w:val="-4"/>
        </w:rPr>
        <w:t> </w:t>
      </w:r>
      <w:r>
        <w:rPr>
          <w:spacing w:val="-2"/>
        </w:rPr>
        <w:t>ĐỊNH:</w:t>
      </w:r>
    </w:p>
    <w:p>
      <w:pPr>
        <w:pStyle w:val="BodyText"/>
        <w:spacing w:before="60"/>
        <w:ind w:left="668"/>
      </w:pPr>
      <w:r>
        <w:rPr/>
        <w:t>Căn</w:t>
      </w:r>
      <w:r>
        <w:rPr>
          <w:spacing w:val="-3"/>
        </w:rPr>
        <w:t> </w:t>
      </w:r>
      <w:r>
        <w:rPr/>
        <w:t>cứ</w:t>
      </w:r>
      <w:r>
        <w:rPr>
          <w:spacing w:val="-4"/>
        </w:rPr>
        <w:t> </w:t>
      </w:r>
      <w:r>
        <w:rPr/>
        <w:t>khoản</w:t>
      </w:r>
      <w:r>
        <w:rPr>
          <w:spacing w:val="-1"/>
        </w:rPr>
        <w:t> </w:t>
      </w:r>
      <w:r>
        <w:rPr/>
        <w:t>1</w:t>
      </w:r>
      <w:r>
        <w:rPr>
          <w:spacing w:val="-2"/>
        </w:rPr>
        <w:t> </w:t>
      </w:r>
      <w:r>
        <w:rPr/>
        <w:t>Điều</w:t>
      </w:r>
      <w:r>
        <w:rPr>
          <w:spacing w:val="-5"/>
        </w:rPr>
        <w:t> </w:t>
      </w:r>
      <w:r>
        <w:rPr/>
        <w:t>308</w:t>
      </w:r>
      <w:r>
        <w:rPr>
          <w:spacing w:val="-1"/>
        </w:rPr>
        <w:t> </w:t>
      </w:r>
      <w:r>
        <w:rPr/>
        <w:t>của</w:t>
      </w:r>
      <w:r>
        <w:rPr>
          <w:spacing w:val="-2"/>
        </w:rPr>
        <w:t> </w:t>
      </w:r>
      <w:r>
        <w:rPr/>
        <w:t>Bộ</w:t>
      </w:r>
      <w:r>
        <w:rPr>
          <w:spacing w:val="-2"/>
        </w:rPr>
        <w:t> </w:t>
      </w:r>
      <w:r>
        <w:rPr/>
        <w:t>luật</w:t>
      </w:r>
      <w:r>
        <w:rPr>
          <w:spacing w:val="-4"/>
        </w:rPr>
        <w:t> </w:t>
      </w:r>
      <w:r>
        <w:rPr/>
        <w:t>tố</w:t>
      </w:r>
      <w:r>
        <w:rPr>
          <w:spacing w:val="-2"/>
        </w:rPr>
        <w:t> </w:t>
      </w:r>
      <w:r>
        <w:rPr/>
        <w:t>tụng</w:t>
      </w:r>
      <w:r>
        <w:rPr>
          <w:spacing w:val="-5"/>
        </w:rPr>
        <w:t> </w:t>
      </w:r>
      <w:r>
        <w:rPr/>
        <w:t>dân</w:t>
      </w:r>
      <w:r>
        <w:rPr>
          <w:spacing w:val="-1"/>
        </w:rPr>
        <w:t> </w:t>
      </w:r>
      <w:r>
        <w:rPr/>
        <w:t>sự</w:t>
      </w:r>
      <w:r>
        <w:rPr>
          <w:spacing w:val="-4"/>
        </w:rPr>
        <w:t> </w:t>
      </w:r>
      <w:r>
        <w:rPr/>
        <w:t>năm</w:t>
      </w:r>
      <w:r>
        <w:rPr>
          <w:spacing w:val="-6"/>
        </w:rPr>
        <w:t> </w:t>
      </w:r>
      <w:r>
        <w:rPr>
          <w:spacing w:val="-2"/>
        </w:rPr>
        <w:t>2015;</w:t>
      </w:r>
    </w:p>
    <w:p>
      <w:pPr>
        <w:pStyle w:val="BodyText"/>
        <w:spacing w:line="288" w:lineRule="auto" w:before="64"/>
        <w:ind w:right="185" w:firstLine="566"/>
      </w:pPr>
      <w:r>
        <w:rPr/>
        <w:t>Căn cứ Điều 468, Điều 470 của Bộ</w:t>
      </w:r>
      <w:r>
        <w:rPr>
          <w:spacing w:val="-1"/>
        </w:rPr>
        <w:t> </w:t>
      </w:r>
      <w:r>
        <w:rPr/>
        <w:t>luật Dân sự</w:t>
      </w:r>
      <w:r>
        <w:rPr>
          <w:spacing w:val="-3"/>
        </w:rPr>
        <w:t> </w:t>
      </w:r>
      <w:r>
        <w:rPr/>
        <w:t>năm</w:t>
      </w:r>
      <w:r>
        <w:rPr>
          <w:spacing w:val="-5"/>
        </w:rPr>
        <w:t> </w:t>
      </w:r>
      <w:r>
        <w:rPr/>
        <w:t>2015; khoản 2 Điều 91 của Luật Tổ chức tín dụng năm 2010; khoản 2 Điều 26 của Nghị quyết số 326/2016/UBTVQH14 ngày 30/12/2016 của Ủy ban thường vụ Quốc Hội quy định về mức thu, miễn, giảm, nộp, quản lý và sử dụng án phí, lệ phí Tòa án.</w:t>
      </w:r>
    </w:p>
    <w:p>
      <w:pPr>
        <w:pStyle w:val="BodyText"/>
        <w:spacing w:before="1"/>
        <w:ind w:left="668"/>
      </w:pPr>
      <w:r>
        <w:rPr/>
        <w:t>Tuyên</w:t>
      </w:r>
      <w:r>
        <w:rPr>
          <w:spacing w:val="-2"/>
        </w:rPr>
        <w:t> </w:t>
      </w:r>
      <w:r>
        <w:rPr/>
        <w:t>xử:</w:t>
      </w:r>
      <w:r>
        <w:rPr>
          <w:spacing w:val="-3"/>
        </w:rPr>
        <w:t> </w:t>
      </w:r>
      <w:r>
        <w:rPr/>
        <w:t>Giữ</w:t>
      </w:r>
      <w:r>
        <w:rPr>
          <w:spacing w:val="-5"/>
        </w:rPr>
        <w:t> </w:t>
      </w:r>
      <w:r>
        <w:rPr/>
        <w:t>nguyên</w:t>
      </w:r>
      <w:r>
        <w:rPr>
          <w:spacing w:val="-1"/>
        </w:rPr>
        <w:t> </w:t>
      </w:r>
      <w:r>
        <w:rPr/>
        <w:t>bản</w:t>
      </w:r>
      <w:r>
        <w:rPr>
          <w:spacing w:val="-2"/>
        </w:rPr>
        <w:t> </w:t>
      </w:r>
      <w:r>
        <w:rPr/>
        <w:t>án</w:t>
      </w:r>
      <w:r>
        <w:rPr>
          <w:spacing w:val="-2"/>
        </w:rPr>
        <w:t> </w:t>
      </w:r>
      <w:r>
        <w:rPr/>
        <w:t>sơ</w:t>
      </w:r>
      <w:r>
        <w:rPr>
          <w:spacing w:val="-5"/>
        </w:rPr>
        <w:t> </w:t>
      </w:r>
      <w:r>
        <w:rPr>
          <w:spacing w:val="-4"/>
        </w:rPr>
        <w:t>thẩm.</w:t>
      </w:r>
    </w:p>
    <w:p>
      <w:pPr>
        <w:pStyle w:val="ListParagraph"/>
        <w:numPr>
          <w:ilvl w:val="0"/>
          <w:numId w:val="5"/>
        </w:numPr>
        <w:tabs>
          <w:tab w:pos="950" w:val="left" w:leader="none"/>
        </w:tabs>
        <w:spacing w:line="240" w:lineRule="auto" w:before="64" w:after="0"/>
        <w:ind w:left="949" w:right="0" w:hanging="282"/>
        <w:jc w:val="both"/>
        <w:rPr>
          <w:sz w:val="28"/>
        </w:rPr>
      </w:pPr>
      <w:r>
        <w:rPr>
          <w:sz w:val="28"/>
        </w:rPr>
        <w:t>Chấp</w:t>
      </w:r>
      <w:r>
        <w:rPr>
          <w:spacing w:val="-6"/>
          <w:sz w:val="28"/>
        </w:rPr>
        <w:t> </w:t>
      </w:r>
      <w:r>
        <w:rPr>
          <w:sz w:val="28"/>
        </w:rPr>
        <w:t>nhận</w:t>
      </w:r>
      <w:r>
        <w:rPr>
          <w:spacing w:val="-1"/>
          <w:sz w:val="28"/>
        </w:rPr>
        <w:t> </w:t>
      </w:r>
      <w:r>
        <w:rPr>
          <w:sz w:val="28"/>
        </w:rPr>
        <w:t>yêu</w:t>
      </w:r>
      <w:r>
        <w:rPr>
          <w:spacing w:val="-2"/>
          <w:sz w:val="28"/>
        </w:rPr>
        <w:t> </w:t>
      </w:r>
      <w:r>
        <w:rPr>
          <w:sz w:val="28"/>
        </w:rPr>
        <w:t>cầu</w:t>
      </w:r>
      <w:r>
        <w:rPr>
          <w:spacing w:val="-3"/>
          <w:sz w:val="28"/>
        </w:rPr>
        <w:t> </w:t>
      </w:r>
      <w:r>
        <w:rPr>
          <w:sz w:val="28"/>
        </w:rPr>
        <w:t>khởi</w:t>
      </w:r>
      <w:r>
        <w:rPr>
          <w:spacing w:val="-5"/>
          <w:sz w:val="28"/>
        </w:rPr>
        <w:t> </w:t>
      </w:r>
      <w:r>
        <w:rPr>
          <w:sz w:val="28"/>
        </w:rPr>
        <w:t>kiện</w:t>
      </w:r>
      <w:r>
        <w:rPr>
          <w:spacing w:val="-2"/>
          <w:sz w:val="28"/>
        </w:rPr>
        <w:t> </w:t>
      </w:r>
      <w:r>
        <w:rPr>
          <w:sz w:val="28"/>
        </w:rPr>
        <w:t>của</w:t>
      </w:r>
      <w:r>
        <w:rPr>
          <w:spacing w:val="-3"/>
          <w:sz w:val="28"/>
        </w:rPr>
        <w:t> </w:t>
      </w:r>
      <w:r>
        <w:rPr>
          <w:sz w:val="28"/>
        </w:rPr>
        <w:t>Ngân</w:t>
      </w:r>
      <w:r>
        <w:rPr>
          <w:spacing w:val="-6"/>
          <w:sz w:val="28"/>
        </w:rPr>
        <w:t> </w:t>
      </w:r>
      <w:r>
        <w:rPr>
          <w:sz w:val="28"/>
        </w:rPr>
        <w:t>hàng</w:t>
      </w:r>
      <w:r>
        <w:rPr>
          <w:spacing w:val="-1"/>
          <w:sz w:val="28"/>
        </w:rPr>
        <w:t> </w:t>
      </w:r>
      <w:r>
        <w:rPr>
          <w:sz w:val="28"/>
        </w:rPr>
        <w:t>TMCP</w:t>
      </w:r>
      <w:r>
        <w:rPr>
          <w:spacing w:val="-3"/>
          <w:sz w:val="28"/>
        </w:rPr>
        <w:t> </w:t>
      </w:r>
      <w:r>
        <w:rPr>
          <w:spacing w:val="-5"/>
          <w:sz w:val="28"/>
        </w:rPr>
        <w:t>V:</w:t>
      </w:r>
    </w:p>
    <w:p>
      <w:pPr>
        <w:pStyle w:val="BodyText"/>
        <w:spacing w:line="288" w:lineRule="auto" w:before="65"/>
        <w:ind w:right="188" w:firstLine="566"/>
      </w:pPr>
      <w:r>
        <w:rPr/>
        <w:t>Buộc bà Phùng Thị Thanh T và ông Phan Nhật H phải có nghĩa vụ liên đới trả cho Ngân hàng TMCP V số tiền 61.503.750đ (sáu mươi mốt triệu năm trăm lẻ ba nghìn bảy trăm năm mươi đồng).</w:t>
      </w:r>
    </w:p>
    <w:p>
      <w:pPr>
        <w:pStyle w:val="BodyText"/>
        <w:spacing w:line="288" w:lineRule="auto"/>
        <w:ind w:right="187" w:firstLine="566"/>
      </w:pPr>
      <w:r>
        <w:rPr/>
        <w:t>Kể từ ngày có đơn yêu cầu thi hành án của người được thi hành án (đối với các khoản tiền phải trả cho người được thi hành án) cho đến khi thi hành án</w:t>
      </w:r>
      <w:r>
        <w:rPr>
          <w:spacing w:val="40"/>
        </w:rPr>
        <w:t> </w:t>
      </w:r>
      <w:r>
        <w:rPr/>
        <w:t>xong tất cả các khoản tiền, hàng tháng bên phải thi hành án còn phải chịu khoản tiền lãi của số tiền còn phải thi hành án theo mức lãi suất quy định tại khoản 2 Điều 468 của Bộ luật dân sự năm 2015.</w:t>
      </w:r>
    </w:p>
    <w:p>
      <w:pPr>
        <w:pStyle w:val="ListParagraph"/>
        <w:numPr>
          <w:ilvl w:val="0"/>
          <w:numId w:val="5"/>
        </w:numPr>
        <w:tabs>
          <w:tab w:pos="1012" w:val="left" w:leader="none"/>
        </w:tabs>
        <w:spacing w:line="240" w:lineRule="auto" w:before="1" w:after="0"/>
        <w:ind w:left="1011" w:right="0" w:hanging="344"/>
        <w:jc w:val="both"/>
        <w:rPr>
          <w:sz w:val="28"/>
        </w:rPr>
      </w:pPr>
      <w:r>
        <w:rPr>
          <w:sz w:val="28"/>
        </w:rPr>
        <w:t>Về</w:t>
      </w:r>
      <w:r>
        <w:rPr>
          <w:spacing w:val="14"/>
          <w:sz w:val="28"/>
        </w:rPr>
        <w:t> </w:t>
      </w:r>
      <w:r>
        <w:rPr>
          <w:sz w:val="28"/>
        </w:rPr>
        <w:t>a</w:t>
      </w:r>
      <w:r>
        <w:rPr>
          <w:position w:val="-3"/>
          <w:sz w:val="28"/>
        </w:rPr>
        <w:t>́</w:t>
      </w:r>
      <w:r>
        <w:rPr>
          <w:sz w:val="28"/>
        </w:rPr>
        <w:t>n</w:t>
      </w:r>
      <w:r>
        <w:rPr>
          <w:spacing w:val="-1"/>
          <w:sz w:val="28"/>
        </w:rPr>
        <w:t> </w:t>
      </w:r>
      <w:r>
        <w:rPr>
          <w:sz w:val="28"/>
        </w:rPr>
        <w:t>phi</w:t>
      </w:r>
      <w:r>
        <w:rPr>
          <w:position w:val="-4"/>
          <w:sz w:val="28"/>
        </w:rPr>
        <w:t>́</w:t>
      </w:r>
      <w:r>
        <w:rPr>
          <w:spacing w:val="52"/>
          <w:position w:val="-4"/>
          <w:sz w:val="28"/>
        </w:rPr>
        <w:t> </w:t>
      </w:r>
      <w:r>
        <w:rPr>
          <w:sz w:val="28"/>
        </w:rPr>
        <w:t>:</w:t>
      </w:r>
      <w:r>
        <w:rPr>
          <w:spacing w:val="62"/>
          <w:sz w:val="28"/>
        </w:rPr>
        <w:t> </w:t>
      </w:r>
      <w:r>
        <w:rPr>
          <w:sz w:val="28"/>
        </w:rPr>
        <w:t>Bà</w:t>
      </w:r>
      <w:r>
        <w:rPr>
          <w:spacing w:val="60"/>
          <w:sz w:val="28"/>
        </w:rPr>
        <w:t> </w:t>
      </w:r>
      <w:r>
        <w:rPr>
          <w:sz w:val="28"/>
        </w:rPr>
        <w:t>Phùng</w:t>
      </w:r>
      <w:r>
        <w:rPr>
          <w:spacing w:val="62"/>
          <w:sz w:val="28"/>
        </w:rPr>
        <w:t> </w:t>
      </w:r>
      <w:r>
        <w:rPr>
          <w:sz w:val="28"/>
        </w:rPr>
        <w:t>Thị</w:t>
      </w:r>
      <w:r>
        <w:rPr>
          <w:spacing w:val="62"/>
          <w:sz w:val="28"/>
        </w:rPr>
        <w:t> </w:t>
      </w:r>
      <w:r>
        <w:rPr>
          <w:sz w:val="28"/>
        </w:rPr>
        <w:t>Thanh</w:t>
      </w:r>
      <w:r>
        <w:rPr>
          <w:spacing w:val="62"/>
          <w:sz w:val="28"/>
        </w:rPr>
        <w:t> </w:t>
      </w:r>
      <w:r>
        <w:rPr>
          <w:sz w:val="28"/>
        </w:rPr>
        <w:t>T</w:t>
      </w:r>
      <w:r>
        <w:rPr>
          <w:spacing w:val="58"/>
          <w:sz w:val="28"/>
        </w:rPr>
        <w:t> </w:t>
      </w:r>
      <w:r>
        <w:rPr>
          <w:sz w:val="28"/>
        </w:rPr>
        <w:t>và</w:t>
      </w:r>
      <w:r>
        <w:rPr>
          <w:spacing w:val="58"/>
          <w:sz w:val="28"/>
        </w:rPr>
        <w:t> </w:t>
      </w:r>
      <w:r>
        <w:rPr>
          <w:sz w:val="28"/>
        </w:rPr>
        <w:t>ông</w:t>
      </w:r>
      <w:r>
        <w:rPr>
          <w:spacing w:val="62"/>
          <w:sz w:val="28"/>
        </w:rPr>
        <w:t> </w:t>
      </w:r>
      <w:r>
        <w:rPr>
          <w:sz w:val="28"/>
        </w:rPr>
        <w:t>Phan</w:t>
      </w:r>
      <w:r>
        <w:rPr>
          <w:spacing w:val="62"/>
          <w:sz w:val="28"/>
        </w:rPr>
        <w:t> </w:t>
      </w:r>
      <w:r>
        <w:rPr>
          <w:sz w:val="28"/>
        </w:rPr>
        <w:t>Nhật</w:t>
      </w:r>
      <w:r>
        <w:rPr>
          <w:spacing w:val="60"/>
          <w:sz w:val="28"/>
        </w:rPr>
        <w:t> </w:t>
      </w:r>
      <w:r>
        <w:rPr>
          <w:sz w:val="28"/>
        </w:rPr>
        <w:t>H</w:t>
      </w:r>
      <w:r>
        <w:rPr>
          <w:spacing w:val="60"/>
          <w:sz w:val="28"/>
        </w:rPr>
        <w:t> </w:t>
      </w:r>
      <w:r>
        <w:rPr>
          <w:sz w:val="28"/>
        </w:rPr>
        <w:t>phải</w:t>
      </w:r>
      <w:r>
        <w:rPr>
          <w:spacing w:val="62"/>
          <w:sz w:val="28"/>
        </w:rPr>
        <w:t> </w:t>
      </w:r>
      <w:r>
        <w:rPr>
          <w:spacing w:val="-4"/>
          <w:sz w:val="28"/>
        </w:rPr>
        <w:t>chịu</w:t>
      </w:r>
    </w:p>
    <w:p>
      <w:pPr>
        <w:pStyle w:val="BodyText"/>
        <w:spacing w:line="288" w:lineRule="auto" w:before="14"/>
        <w:ind w:right="192"/>
      </w:pPr>
      <w:r>
        <w:rPr/>
        <w:t>3.075.187 đồng (ba triệu không trăm bảy mươi lăm nghìn một trăm tám mươi bảy đồng) án phí dân sự sơ thẩm.</w:t>
      </w:r>
    </w:p>
    <w:p>
      <w:pPr>
        <w:pStyle w:val="BodyText"/>
        <w:spacing w:line="288" w:lineRule="auto"/>
        <w:ind w:right="186" w:firstLine="566"/>
      </w:pPr>
      <w:r>
        <w:rPr/>
        <w:t>Bà Phùng</w:t>
      </w:r>
      <w:r>
        <w:rPr>
          <w:spacing w:val="-1"/>
        </w:rPr>
        <w:t> </w:t>
      </w:r>
      <w:r>
        <w:rPr/>
        <w:t>Thị Thanh</w:t>
      </w:r>
      <w:r>
        <w:rPr>
          <w:spacing w:val="-1"/>
        </w:rPr>
        <w:t> </w:t>
      </w:r>
      <w:r>
        <w:rPr/>
        <w:t>T</w:t>
      </w:r>
      <w:r>
        <w:rPr>
          <w:spacing w:val="-2"/>
        </w:rPr>
        <w:t> </w:t>
      </w:r>
      <w:r>
        <w:rPr/>
        <w:t>phải chịu</w:t>
      </w:r>
      <w:r>
        <w:rPr>
          <w:spacing w:val="-2"/>
        </w:rPr>
        <w:t> </w:t>
      </w:r>
      <w:r>
        <w:rPr/>
        <w:t>300.000đ</w:t>
      </w:r>
      <w:r>
        <w:rPr>
          <w:spacing w:val="-2"/>
        </w:rPr>
        <w:t> </w:t>
      </w:r>
      <w:r>
        <w:rPr/>
        <w:t>(ba</w:t>
      </w:r>
      <w:r>
        <w:rPr>
          <w:spacing w:val="-2"/>
        </w:rPr>
        <w:t> </w:t>
      </w:r>
      <w:r>
        <w:rPr/>
        <w:t>trăm</w:t>
      </w:r>
      <w:r>
        <w:rPr>
          <w:spacing w:val="-6"/>
        </w:rPr>
        <w:t> </w:t>
      </w:r>
      <w:r>
        <w:rPr/>
        <w:t>nghìn</w:t>
      </w:r>
      <w:r>
        <w:rPr>
          <w:spacing w:val="-1"/>
        </w:rPr>
        <w:t> </w:t>
      </w:r>
      <w:r>
        <w:rPr/>
        <w:t>đồng)</w:t>
      </w:r>
      <w:r>
        <w:rPr>
          <w:spacing w:val="-3"/>
        </w:rPr>
        <w:t> </w:t>
      </w:r>
      <w:r>
        <w:rPr/>
        <w:t>án</w:t>
      </w:r>
      <w:r>
        <w:rPr>
          <w:spacing w:val="-1"/>
        </w:rPr>
        <w:t> </w:t>
      </w:r>
      <w:r>
        <w:rPr/>
        <w:t>phí</w:t>
      </w:r>
      <w:r>
        <w:rPr>
          <w:spacing w:val="-1"/>
        </w:rPr>
        <w:t> </w:t>
      </w:r>
      <w:r>
        <w:rPr/>
        <w:t>dân sự phúc thẩm. Số tiền 300.000 đồng tạm ứng án phí bà Phùng Thị Thanh T đã nộp theo biên lai thu số 0003726 ngày 02/8/2022 của Chi cục Thi hành án dân</w:t>
      </w:r>
      <w:r>
        <w:rPr>
          <w:spacing w:val="40"/>
        </w:rPr>
        <w:t> </w:t>
      </w:r>
      <w:r>
        <w:rPr/>
        <w:t>sự thành phố Biên Hòa được trừ vào tiền án phí bà T phải nộp.</w:t>
      </w:r>
    </w:p>
    <w:p>
      <w:pPr>
        <w:spacing w:after="0" w:line="288" w:lineRule="auto"/>
        <w:sectPr>
          <w:pgSz w:w="11910" w:h="16840"/>
          <w:pgMar w:header="0" w:footer="599" w:top="1040" w:bottom="780" w:left="1600" w:right="940"/>
        </w:sectPr>
      </w:pPr>
    </w:p>
    <w:p>
      <w:pPr>
        <w:pStyle w:val="BodyText"/>
        <w:spacing w:line="288" w:lineRule="auto" w:before="65"/>
        <w:ind w:right="187" w:firstLine="566"/>
      </w:pPr>
      <w:r>
        <w:rPr/>
        <w:t>Hoàn trả cho Ngân hàng TMCP V số tiền 1.538.000 đồng (một triệu năm trăm ba mươi tám nghìn đồng) tạm ứng án phí đã nộp theo biên lai thu số 0000323 ngày 10/3/2021 của Chi cục Thi hành án dân sự thành phố Biên Hòa.</w:t>
      </w:r>
    </w:p>
    <w:p>
      <w:pPr>
        <w:pStyle w:val="BodyText"/>
        <w:spacing w:line="288" w:lineRule="auto"/>
        <w:ind w:right="185" w:firstLine="566"/>
      </w:pPr>
      <w:r>
        <w:rPr/>
        <w:t>Trường hợp bản án được thi hành theo quy</w:t>
      </w:r>
      <w:r>
        <w:rPr>
          <w:spacing w:val="-1"/>
        </w:rPr>
        <w:t> </w:t>
      </w:r>
      <w:r>
        <w:rPr/>
        <w:t>định tại Điều 2 Luật thi hành án dân sự (đã sửa đổi, bổ sung) thì người được thi hành án dân sự, người phải thi hành án dân sự có quyền thỏa thuận thi hành án, quyền yêu cầu thi hành án, tự nguyện thi hành án hoặc bị cưỡng chế thi hành án theo quy định tại các Điều 6, 7, 7a, 7b và điều 9 Luật thi hành án dân sự (đã sửa đổi, bổ sung); thời hiệu thi hành án được thực hiện theo quy định tại Điều 30 Luật Thi hành án dân sự (đã sửa đổi, bổ sung).</w:t>
      </w:r>
    </w:p>
    <w:p>
      <w:pPr>
        <w:pStyle w:val="BodyText"/>
        <w:ind w:left="668"/>
      </w:pPr>
      <w:r>
        <w:rPr/>
        <w:t>Bản</w:t>
      </w:r>
      <w:r>
        <w:rPr>
          <w:spacing w:val="-1"/>
        </w:rPr>
        <w:t> </w:t>
      </w:r>
      <w:r>
        <w:rPr/>
        <w:t>án phúc</w:t>
      </w:r>
      <w:r>
        <w:rPr>
          <w:spacing w:val="-2"/>
        </w:rPr>
        <w:t> </w:t>
      </w:r>
      <w:r>
        <w:rPr/>
        <w:t>thẩm</w:t>
      </w:r>
      <w:r>
        <w:rPr>
          <w:spacing w:val="-6"/>
        </w:rPr>
        <w:t> </w:t>
      </w:r>
      <w:r>
        <w:rPr/>
        <w:t>có</w:t>
      </w:r>
      <w:r>
        <w:rPr>
          <w:spacing w:val="-1"/>
        </w:rPr>
        <w:t> </w:t>
      </w:r>
      <w:r>
        <w:rPr/>
        <w:t>hiệu</w:t>
      </w:r>
      <w:r>
        <w:rPr>
          <w:spacing w:val="-4"/>
        </w:rPr>
        <w:t> </w:t>
      </w:r>
      <w:r>
        <w:rPr/>
        <w:t>lực</w:t>
      </w:r>
      <w:r>
        <w:rPr>
          <w:spacing w:val="-2"/>
        </w:rPr>
        <w:t> </w:t>
      </w:r>
      <w:r>
        <w:rPr/>
        <w:t>pháp luật</w:t>
      </w:r>
      <w:r>
        <w:rPr>
          <w:spacing w:val="-4"/>
        </w:rPr>
        <w:t> </w:t>
      </w:r>
      <w:r>
        <w:rPr/>
        <w:t>kể</w:t>
      </w:r>
      <w:r>
        <w:rPr>
          <w:spacing w:val="-5"/>
        </w:rPr>
        <w:t> </w:t>
      </w:r>
      <w:r>
        <w:rPr/>
        <w:t>từ</w:t>
      </w:r>
      <w:r>
        <w:rPr>
          <w:spacing w:val="-3"/>
        </w:rPr>
        <w:t> </w:t>
      </w:r>
      <w:r>
        <w:rPr/>
        <w:t>ngày</w:t>
      </w:r>
      <w:r>
        <w:rPr>
          <w:spacing w:val="-5"/>
        </w:rPr>
        <w:t> </w:t>
      </w:r>
      <w:r>
        <w:rPr/>
        <w:t>tuyên </w:t>
      </w:r>
      <w:r>
        <w:rPr>
          <w:spacing w:val="-2"/>
        </w:rPr>
        <w:t>án./.</w:t>
      </w:r>
    </w:p>
    <w:p>
      <w:pPr>
        <w:pStyle w:val="BodyText"/>
        <w:spacing w:before="4"/>
        <w:ind w:left="0"/>
        <w:jc w:val="left"/>
        <w:rPr>
          <w:sz w:val="26"/>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17"/>
        <w:gridCol w:w="4738"/>
      </w:tblGrid>
      <w:tr>
        <w:trPr>
          <w:trHeight w:val="2451" w:hRule="atLeast"/>
        </w:trPr>
        <w:tc>
          <w:tcPr>
            <w:tcW w:w="4017" w:type="dxa"/>
          </w:tcPr>
          <w:p>
            <w:pPr>
              <w:pStyle w:val="TableParagraph"/>
              <w:spacing w:line="243" w:lineRule="exact"/>
              <w:ind w:left="50"/>
              <w:rPr>
                <w:b/>
                <w:i/>
                <w:sz w:val="22"/>
              </w:rPr>
            </w:pPr>
            <w:r>
              <w:rPr>
                <w:b/>
                <w:i/>
                <w:sz w:val="22"/>
              </w:rPr>
              <w:t>Nơi</w:t>
            </w:r>
            <w:r>
              <w:rPr>
                <w:b/>
                <w:i/>
                <w:spacing w:val="-2"/>
                <w:sz w:val="22"/>
              </w:rPr>
              <w:t> nhận:</w:t>
            </w:r>
          </w:p>
          <w:p>
            <w:pPr>
              <w:pStyle w:val="TableParagraph"/>
              <w:numPr>
                <w:ilvl w:val="0"/>
                <w:numId w:val="6"/>
              </w:numPr>
              <w:tabs>
                <w:tab w:pos="175" w:val="left" w:leader="none"/>
              </w:tabs>
              <w:spacing w:line="251" w:lineRule="exact" w:before="0" w:after="0"/>
              <w:ind w:left="174" w:right="0" w:hanging="125"/>
              <w:jc w:val="left"/>
              <w:rPr>
                <w:sz w:val="22"/>
              </w:rPr>
            </w:pPr>
            <w:r>
              <w:rPr>
                <w:sz w:val="22"/>
              </w:rPr>
              <w:t>TAND</w:t>
            </w:r>
            <w:r>
              <w:rPr>
                <w:spacing w:val="-5"/>
                <w:sz w:val="22"/>
              </w:rPr>
              <w:t> </w:t>
            </w:r>
            <w:r>
              <w:rPr>
                <w:sz w:val="22"/>
              </w:rPr>
              <w:t>thành</w:t>
            </w:r>
            <w:r>
              <w:rPr>
                <w:spacing w:val="-1"/>
                <w:sz w:val="22"/>
              </w:rPr>
              <w:t> </w:t>
            </w:r>
            <w:r>
              <w:rPr>
                <w:sz w:val="22"/>
              </w:rPr>
              <w:t>phố</w:t>
            </w:r>
            <w:r>
              <w:rPr>
                <w:spacing w:val="-1"/>
                <w:sz w:val="22"/>
              </w:rPr>
              <w:t> </w:t>
            </w:r>
            <w:r>
              <w:rPr>
                <w:sz w:val="22"/>
              </w:rPr>
              <w:t>Biên</w:t>
            </w:r>
            <w:r>
              <w:rPr>
                <w:spacing w:val="-1"/>
                <w:sz w:val="22"/>
              </w:rPr>
              <w:t> </w:t>
            </w:r>
            <w:r>
              <w:rPr>
                <w:spacing w:val="-4"/>
                <w:sz w:val="22"/>
              </w:rPr>
              <w:t>Hoà;</w:t>
            </w:r>
          </w:p>
          <w:p>
            <w:pPr>
              <w:pStyle w:val="TableParagraph"/>
              <w:numPr>
                <w:ilvl w:val="0"/>
                <w:numId w:val="6"/>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tỉnh Đồng</w:t>
            </w:r>
            <w:r>
              <w:rPr>
                <w:spacing w:val="-2"/>
                <w:sz w:val="22"/>
              </w:rPr>
              <w:t> </w:t>
            </w:r>
            <w:r>
              <w:rPr>
                <w:spacing w:val="-4"/>
                <w:sz w:val="22"/>
              </w:rPr>
              <w:t>Nai;</w:t>
            </w:r>
          </w:p>
          <w:p>
            <w:pPr>
              <w:pStyle w:val="TableParagraph"/>
              <w:numPr>
                <w:ilvl w:val="0"/>
                <w:numId w:val="6"/>
              </w:numPr>
              <w:tabs>
                <w:tab w:pos="178" w:val="left" w:leader="none"/>
              </w:tabs>
              <w:spacing w:line="252" w:lineRule="exact" w:before="1" w:after="0"/>
              <w:ind w:left="177"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2"/>
                <w:sz w:val="22"/>
              </w:rPr>
              <w:t> </w:t>
            </w:r>
            <w:r>
              <w:rPr>
                <w:sz w:val="22"/>
              </w:rPr>
              <w:t>thành</w:t>
            </w:r>
            <w:r>
              <w:rPr>
                <w:spacing w:val="-2"/>
                <w:sz w:val="22"/>
              </w:rPr>
              <w:t> </w:t>
            </w:r>
            <w:r>
              <w:rPr>
                <w:sz w:val="22"/>
              </w:rPr>
              <w:t>phố</w:t>
            </w:r>
            <w:r>
              <w:rPr>
                <w:spacing w:val="-2"/>
                <w:sz w:val="22"/>
              </w:rPr>
              <w:t> </w:t>
            </w:r>
            <w:r>
              <w:rPr>
                <w:sz w:val="22"/>
              </w:rPr>
              <w:t>Biên</w:t>
            </w:r>
            <w:r>
              <w:rPr>
                <w:spacing w:val="-1"/>
                <w:sz w:val="22"/>
              </w:rPr>
              <w:t> </w:t>
            </w:r>
            <w:r>
              <w:rPr>
                <w:spacing w:val="-4"/>
                <w:sz w:val="22"/>
              </w:rPr>
              <w:t>Hoà;</w:t>
            </w:r>
          </w:p>
          <w:p>
            <w:pPr>
              <w:pStyle w:val="TableParagraph"/>
              <w:numPr>
                <w:ilvl w:val="0"/>
                <w:numId w:val="6"/>
              </w:numPr>
              <w:tabs>
                <w:tab w:pos="178" w:val="left" w:leader="none"/>
              </w:tabs>
              <w:spacing w:line="252" w:lineRule="exact" w:before="0" w:after="0"/>
              <w:ind w:left="177" w:right="0" w:hanging="128"/>
              <w:jc w:val="left"/>
              <w:rPr>
                <w:sz w:val="22"/>
              </w:rPr>
            </w:pPr>
            <w:r>
              <w:rPr>
                <w:sz w:val="22"/>
              </w:rPr>
              <w:t>Đương</w:t>
            </w:r>
            <w:r>
              <w:rPr>
                <w:spacing w:val="-7"/>
                <w:sz w:val="22"/>
              </w:rPr>
              <w:t> </w:t>
            </w:r>
            <w:r>
              <w:rPr>
                <w:sz w:val="22"/>
              </w:rPr>
              <w:t>sự</w:t>
            </w:r>
            <w:r>
              <w:rPr>
                <w:spacing w:val="-2"/>
                <w:sz w:val="22"/>
              </w:rPr>
              <w:t> </w:t>
            </w:r>
            <w:r>
              <w:rPr>
                <w:sz w:val="22"/>
              </w:rPr>
              <w:t>trong</w:t>
            </w:r>
            <w:r>
              <w:rPr>
                <w:spacing w:val="-5"/>
                <w:sz w:val="22"/>
              </w:rPr>
              <w:t> </w:t>
            </w:r>
            <w:r>
              <w:rPr>
                <w:sz w:val="22"/>
              </w:rPr>
              <w:t>vụ</w:t>
            </w:r>
            <w:r>
              <w:rPr>
                <w:spacing w:val="-1"/>
                <w:sz w:val="22"/>
              </w:rPr>
              <w:t> </w:t>
            </w:r>
            <w:r>
              <w:rPr>
                <w:spacing w:val="-5"/>
                <w:sz w:val="22"/>
              </w:rPr>
              <w:t>án;</w:t>
            </w:r>
          </w:p>
          <w:p>
            <w:pPr>
              <w:pStyle w:val="TableParagraph"/>
              <w:numPr>
                <w:ilvl w:val="0"/>
                <w:numId w:val="6"/>
              </w:numPr>
              <w:tabs>
                <w:tab w:pos="175" w:val="left" w:leader="none"/>
              </w:tabs>
              <w:spacing w:line="252" w:lineRule="exact" w:before="0" w:after="0"/>
              <w:ind w:left="174" w:right="0" w:hanging="125"/>
              <w:jc w:val="left"/>
              <w:rPr>
                <w:sz w:val="22"/>
              </w:rPr>
            </w:pPr>
            <w:r>
              <w:rPr>
                <w:spacing w:val="-4"/>
                <w:sz w:val="22"/>
              </w:rPr>
              <w:t>Lưu.</w:t>
            </w:r>
          </w:p>
        </w:tc>
        <w:tc>
          <w:tcPr>
            <w:tcW w:w="4738" w:type="dxa"/>
          </w:tcPr>
          <w:p>
            <w:pPr>
              <w:pStyle w:val="TableParagraph"/>
              <w:spacing w:line="244" w:lineRule="exact"/>
              <w:ind w:left="485" w:right="44"/>
              <w:jc w:val="center"/>
              <w:rPr>
                <w:b/>
                <w:sz w:val="22"/>
              </w:rPr>
            </w:pPr>
            <w:r>
              <w:rPr>
                <w:b/>
                <w:sz w:val="22"/>
              </w:rPr>
              <w:t>TM.</w:t>
            </w:r>
            <w:r>
              <w:rPr>
                <w:b/>
                <w:spacing w:val="-2"/>
                <w:sz w:val="22"/>
              </w:rPr>
              <w:t> </w:t>
            </w:r>
            <w:r>
              <w:rPr>
                <w:b/>
                <w:sz w:val="22"/>
              </w:rPr>
              <w:t>HỘI</w:t>
            </w:r>
            <w:r>
              <w:rPr>
                <w:b/>
                <w:spacing w:val="-2"/>
                <w:sz w:val="22"/>
              </w:rPr>
              <w:t> </w:t>
            </w:r>
            <w:r>
              <w:rPr>
                <w:b/>
                <w:sz w:val="22"/>
              </w:rPr>
              <w:t>ĐỒNG</w:t>
            </w:r>
            <w:r>
              <w:rPr>
                <w:b/>
                <w:spacing w:val="-3"/>
                <w:sz w:val="22"/>
              </w:rPr>
              <w:t> </w:t>
            </w:r>
            <w:r>
              <w:rPr>
                <w:b/>
                <w:sz w:val="22"/>
              </w:rPr>
              <w:t>XÉT</w:t>
            </w:r>
            <w:r>
              <w:rPr>
                <w:b/>
                <w:spacing w:val="-3"/>
                <w:sz w:val="22"/>
              </w:rPr>
              <w:t> </w:t>
            </w:r>
            <w:r>
              <w:rPr>
                <w:b/>
                <w:sz w:val="22"/>
              </w:rPr>
              <w:t>XỬ</w:t>
            </w:r>
            <w:r>
              <w:rPr>
                <w:b/>
                <w:spacing w:val="-2"/>
                <w:sz w:val="22"/>
              </w:rPr>
              <w:t> </w:t>
            </w:r>
            <w:r>
              <w:rPr>
                <w:b/>
                <w:sz w:val="22"/>
              </w:rPr>
              <w:t>PHÚC</w:t>
            </w:r>
            <w:r>
              <w:rPr>
                <w:b/>
                <w:spacing w:val="-3"/>
                <w:sz w:val="22"/>
              </w:rPr>
              <w:t> </w:t>
            </w:r>
            <w:r>
              <w:rPr>
                <w:b/>
                <w:spacing w:val="-4"/>
                <w:sz w:val="22"/>
              </w:rPr>
              <w:t>THẨM</w:t>
            </w:r>
          </w:p>
          <w:p>
            <w:pPr>
              <w:pStyle w:val="TableParagraph"/>
              <w:spacing w:line="276" w:lineRule="exact"/>
              <w:ind w:left="485" w:right="46"/>
              <w:jc w:val="center"/>
              <w:rPr>
                <w:b/>
                <w:sz w:val="24"/>
              </w:rPr>
            </w:pPr>
            <w:r>
              <w:rPr>
                <w:b/>
                <w:sz w:val="24"/>
              </w:rPr>
              <w:t>THẨM</w:t>
            </w:r>
            <w:r>
              <w:rPr>
                <w:b/>
                <w:spacing w:val="-4"/>
                <w:sz w:val="24"/>
              </w:rPr>
              <w:t> </w:t>
            </w:r>
            <w:r>
              <w:rPr>
                <w:b/>
                <w:sz w:val="24"/>
              </w:rPr>
              <w:t>PHÁN</w:t>
            </w:r>
            <w:r>
              <w:rPr>
                <w:b/>
                <w:spacing w:val="-1"/>
                <w:sz w:val="24"/>
              </w:rPr>
              <w:t> </w:t>
            </w:r>
            <w:r>
              <w:rPr>
                <w:b/>
                <w:sz w:val="24"/>
              </w:rPr>
              <w:t>-</w:t>
            </w:r>
            <w:r>
              <w:rPr>
                <w:b/>
                <w:spacing w:val="-4"/>
                <w:sz w:val="24"/>
              </w:rPr>
              <w:t> </w:t>
            </w:r>
            <w:r>
              <w:rPr>
                <w:b/>
                <w:sz w:val="24"/>
              </w:rPr>
              <w:t>CHỦ</w:t>
            </w:r>
            <w:r>
              <w:rPr>
                <w:b/>
                <w:spacing w:val="-4"/>
                <w:sz w:val="24"/>
              </w:rPr>
              <w:t> </w:t>
            </w:r>
            <w:r>
              <w:rPr>
                <w:b/>
                <w:sz w:val="24"/>
              </w:rPr>
              <w:t>TỌA</w:t>
            </w:r>
            <w:r>
              <w:rPr>
                <w:b/>
                <w:spacing w:val="-3"/>
                <w:sz w:val="24"/>
              </w:rPr>
              <w:t> </w:t>
            </w:r>
            <w:r>
              <w:rPr>
                <w:b/>
                <w:sz w:val="24"/>
              </w:rPr>
              <w:t>PHIÊN</w:t>
            </w:r>
            <w:r>
              <w:rPr>
                <w:b/>
                <w:spacing w:val="-3"/>
                <w:sz w:val="24"/>
              </w:rPr>
              <w:t> </w:t>
            </w:r>
            <w:r>
              <w:rPr>
                <w:b/>
                <w:spacing w:val="-5"/>
                <w:sz w:val="24"/>
              </w:rPr>
              <w:t>TÒA</w:t>
            </w:r>
          </w:p>
          <w:p>
            <w:pPr>
              <w:pStyle w:val="TableParagraph"/>
              <w:rPr>
                <w:sz w:val="26"/>
              </w:rPr>
            </w:pPr>
          </w:p>
          <w:p>
            <w:pPr>
              <w:pStyle w:val="TableParagraph"/>
              <w:rPr>
                <w:sz w:val="22"/>
              </w:rPr>
            </w:pPr>
          </w:p>
          <w:p>
            <w:pPr>
              <w:pStyle w:val="TableParagraph"/>
              <w:ind w:left="483" w:right="46"/>
              <w:jc w:val="center"/>
              <w:rPr>
                <w:b/>
                <w:sz w:val="24"/>
              </w:rPr>
            </w:pPr>
            <w:r>
              <w:rPr>
                <w:b/>
                <w:sz w:val="24"/>
              </w:rPr>
              <w:t>(Đã</w:t>
            </w:r>
            <w:r>
              <w:rPr>
                <w:b/>
                <w:spacing w:val="-3"/>
                <w:sz w:val="24"/>
              </w:rPr>
              <w:t> </w:t>
            </w:r>
            <w:r>
              <w:rPr>
                <w:b/>
                <w:sz w:val="24"/>
              </w:rPr>
              <w:t>ký</w:t>
            </w:r>
            <w:r>
              <w:rPr>
                <w:b/>
                <w:spacing w:val="-3"/>
                <w:sz w:val="24"/>
              </w:rPr>
              <w:t> </w:t>
            </w:r>
            <w:r>
              <w:rPr>
                <w:b/>
                <w:sz w:val="24"/>
              </w:rPr>
              <w:t>tên</w:t>
            </w:r>
            <w:r>
              <w:rPr>
                <w:b/>
                <w:spacing w:val="-2"/>
                <w:sz w:val="24"/>
              </w:rPr>
              <w:t> </w:t>
            </w:r>
            <w:r>
              <w:rPr>
                <w:b/>
                <w:sz w:val="24"/>
              </w:rPr>
              <w:t>và</w:t>
            </w:r>
            <w:r>
              <w:rPr>
                <w:b/>
                <w:spacing w:val="-2"/>
                <w:sz w:val="24"/>
              </w:rPr>
              <w:t> </w:t>
            </w:r>
            <w:r>
              <w:rPr>
                <w:b/>
                <w:sz w:val="24"/>
              </w:rPr>
              <w:t>đóng</w:t>
            </w:r>
            <w:r>
              <w:rPr>
                <w:b/>
                <w:spacing w:val="-3"/>
                <w:sz w:val="24"/>
              </w:rPr>
              <w:t> </w:t>
            </w:r>
            <w:r>
              <w:rPr>
                <w:b/>
                <w:spacing w:val="-4"/>
                <w:sz w:val="24"/>
              </w:rPr>
              <w:t>dấu)</w:t>
            </w:r>
          </w:p>
          <w:p>
            <w:pPr>
              <w:pStyle w:val="TableParagraph"/>
              <w:rPr>
                <w:sz w:val="26"/>
              </w:rPr>
            </w:pPr>
          </w:p>
          <w:p>
            <w:pPr>
              <w:pStyle w:val="TableParagraph"/>
              <w:rPr>
                <w:sz w:val="26"/>
              </w:rPr>
            </w:pPr>
          </w:p>
          <w:p>
            <w:pPr>
              <w:pStyle w:val="TableParagraph"/>
              <w:spacing w:line="256" w:lineRule="exact" w:before="230"/>
              <w:ind w:left="485" w:right="46"/>
              <w:jc w:val="center"/>
              <w:rPr>
                <w:b/>
                <w:sz w:val="24"/>
              </w:rPr>
            </w:pPr>
            <w:r>
              <w:rPr>
                <w:b/>
                <w:sz w:val="24"/>
              </w:rPr>
              <w:t>Nguyễn</w:t>
            </w:r>
            <w:r>
              <w:rPr>
                <w:b/>
                <w:spacing w:val="-4"/>
                <w:sz w:val="24"/>
              </w:rPr>
              <w:t> </w:t>
            </w:r>
            <w:r>
              <w:rPr>
                <w:b/>
                <w:sz w:val="24"/>
              </w:rPr>
              <w:t>Bá</w:t>
            </w:r>
            <w:r>
              <w:rPr>
                <w:b/>
                <w:spacing w:val="-3"/>
                <w:sz w:val="24"/>
              </w:rPr>
              <w:t> </w:t>
            </w:r>
            <w:r>
              <w:rPr>
                <w:b/>
                <w:spacing w:val="-5"/>
                <w:sz w:val="24"/>
              </w:rPr>
              <w:t>Nhu</w:t>
            </w:r>
          </w:p>
        </w:tc>
      </w:tr>
    </w:tbl>
    <w:sectPr>
      <w:pgSz w:w="11910" w:h="16840"/>
      <w:pgMar w:header="0" w:footer="599" w:top="1040" w:bottom="780" w:left="160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6.190002pt;margin-top:800.962097pt;width:12.55pt;height:14.25pt;mso-position-horizontal-relative:page;mso-position-vertical-relative:page;z-index:-15810048" type="#_x0000_t202" id="docshape1" filled="false" stroked="false">
          <v:textbox inset="0,0,0,0">
            <w:txbxContent>
              <w:p>
                <w:pPr>
                  <w:spacing w:before="11"/>
                  <w:ind w:left="60" w:right="0" w:firstLine="0"/>
                  <w:jc w:val="left"/>
                  <w:rPr>
                    <w:sz w:val="22"/>
                  </w:rPr>
                </w:pPr>
                <w:r>
                  <w:rPr>
                    <w:w w:val="100"/>
                    <w:sz w:val="22"/>
                  </w:rPr>
                  <w:fldChar w:fldCharType="begin"/>
                </w:r>
                <w:r>
                  <w:rPr>
                    <w:w w:val="100"/>
                    <w:sz w:val="22"/>
                  </w:rPr>
                  <w:instrText> PAGE </w:instrText>
                </w:r>
                <w:r>
                  <w:rPr>
                    <w:w w:val="100"/>
                    <w:sz w:val="22"/>
                  </w:rPr>
                  <w:fldChar w:fldCharType="separate"/>
                </w:r>
                <w:r>
                  <w:rPr>
                    <w:w w:val="100"/>
                    <w:sz w:val="22"/>
                  </w:rPr>
                  <w:t>1</w:t>
                </w:r>
                <w:r>
                  <w:rPr>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3" w:hanging="125"/>
      </w:pPr>
      <w:rPr>
        <w:rFonts w:hint="default"/>
        <w:lang w:val="vi" w:eastAsia="en-US" w:bidi="ar-SA"/>
      </w:rPr>
    </w:lvl>
    <w:lvl w:ilvl="2">
      <w:start w:val="0"/>
      <w:numFmt w:val="bullet"/>
      <w:lvlText w:val="•"/>
      <w:lvlJc w:val="left"/>
      <w:pPr>
        <w:ind w:left="947" w:hanging="125"/>
      </w:pPr>
      <w:rPr>
        <w:rFonts w:hint="default"/>
        <w:lang w:val="vi" w:eastAsia="en-US" w:bidi="ar-SA"/>
      </w:rPr>
    </w:lvl>
    <w:lvl w:ilvl="3">
      <w:start w:val="0"/>
      <w:numFmt w:val="bullet"/>
      <w:lvlText w:val="•"/>
      <w:lvlJc w:val="left"/>
      <w:pPr>
        <w:ind w:left="1331" w:hanging="125"/>
      </w:pPr>
      <w:rPr>
        <w:rFonts w:hint="default"/>
        <w:lang w:val="vi" w:eastAsia="en-US" w:bidi="ar-SA"/>
      </w:rPr>
    </w:lvl>
    <w:lvl w:ilvl="4">
      <w:start w:val="0"/>
      <w:numFmt w:val="bullet"/>
      <w:lvlText w:val="•"/>
      <w:lvlJc w:val="left"/>
      <w:pPr>
        <w:ind w:left="1714" w:hanging="125"/>
      </w:pPr>
      <w:rPr>
        <w:rFonts w:hint="default"/>
        <w:lang w:val="vi" w:eastAsia="en-US" w:bidi="ar-SA"/>
      </w:rPr>
    </w:lvl>
    <w:lvl w:ilvl="5">
      <w:start w:val="0"/>
      <w:numFmt w:val="bullet"/>
      <w:lvlText w:val="•"/>
      <w:lvlJc w:val="left"/>
      <w:pPr>
        <w:ind w:left="2098" w:hanging="125"/>
      </w:pPr>
      <w:rPr>
        <w:rFonts w:hint="default"/>
        <w:lang w:val="vi" w:eastAsia="en-US" w:bidi="ar-SA"/>
      </w:rPr>
    </w:lvl>
    <w:lvl w:ilvl="6">
      <w:start w:val="0"/>
      <w:numFmt w:val="bullet"/>
      <w:lvlText w:val="•"/>
      <w:lvlJc w:val="left"/>
      <w:pPr>
        <w:ind w:left="2482" w:hanging="125"/>
      </w:pPr>
      <w:rPr>
        <w:rFonts w:hint="default"/>
        <w:lang w:val="vi" w:eastAsia="en-US" w:bidi="ar-SA"/>
      </w:rPr>
    </w:lvl>
    <w:lvl w:ilvl="7">
      <w:start w:val="0"/>
      <w:numFmt w:val="bullet"/>
      <w:lvlText w:val="•"/>
      <w:lvlJc w:val="left"/>
      <w:pPr>
        <w:ind w:left="2865" w:hanging="125"/>
      </w:pPr>
      <w:rPr>
        <w:rFonts w:hint="default"/>
        <w:lang w:val="vi" w:eastAsia="en-US" w:bidi="ar-SA"/>
      </w:rPr>
    </w:lvl>
    <w:lvl w:ilvl="8">
      <w:start w:val="0"/>
      <w:numFmt w:val="bullet"/>
      <w:lvlText w:val="•"/>
      <w:lvlJc w:val="left"/>
      <w:pPr>
        <w:ind w:left="3249" w:hanging="125"/>
      </w:pPr>
      <w:rPr>
        <w:rFonts w:hint="default"/>
        <w:lang w:val="vi" w:eastAsia="en-US" w:bidi="ar-SA"/>
      </w:rPr>
    </w:lvl>
  </w:abstractNum>
  <w:abstractNum w:abstractNumId="4">
    <w:multiLevelType w:val="hybridMultilevel"/>
    <w:lvl w:ilvl="0">
      <w:start w:val="1"/>
      <w:numFmt w:val="decimal"/>
      <w:lvlText w:val="%1."/>
      <w:lvlJc w:val="left"/>
      <w:pPr>
        <w:ind w:left="949"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82" w:hanging="281"/>
      </w:pPr>
      <w:rPr>
        <w:rFonts w:hint="default"/>
        <w:lang w:val="vi" w:eastAsia="en-US" w:bidi="ar-SA"/>
      </w:rPr>
    </w:lvl>
    <w:lvl w:ilvl="2">
      <w:start w:val="0"/>
      <w:numFmt w:val="bullet"/>
      <w:lvlText w:val="•"/>
      <w:lvlJc w:val="left"/>
      <w:pPr>
        <w:ind w:left="2625" w:hanging="281"/>
      </w:pPr>
      <w:rPr>
        <w:rFonts w:hint="default"/>
        <w:lang w:val="vi" w:eastAsia="en-US" w:bidi="ar-SA"/>
      </w:rPr>
    </w:lvl>
    <w:lvl w:ilvl="3">
      <w:start w:val="0"/>
      <w:numFmt w:val="bullet"/>
      <w:lvlText w:val="•"/>
      <w:lvlJc w:val="left"/>
      <w:pPr>
        <w:ind w:left="3467" w:hanging="281"/>
      </w:pPr>
      <w:rPr>
        <w:rFonts w:hint="default"/>
        <w:lang w:val="vi" w:eastAsia="en-US" w:bidi="ar-SA"/>
      </w:rPr>
    </w:lvl>
    <w:lvl w:ilvl="4">
      <w:start w:val="0"/>
      <w:numFmt w:val="bullet"/>
      <w:lvlText w:val="•"/>
      <w:lvlJc w:val="left"/>
      <w:pPr>
        <w:ind w:left="4310" w:hanging="281"/>
      </w:pPr>
      <w:rPr>
        <w:rFonts w:hint="default"/>
        <w:lang w:val="vi" w:eastAsia="en-US" w:bidi="ar-SA"/>
      </w:rPr>
    </w:lvl>
    <w:lvl w:ilvl="5">
      <w:start w:val="0"/>
      <w:numFmt w:val="bullet"/>
      <w:lvlText w:val="•"/>
      <w:lvlJc w:val="left"/>
      <w:pPr>
        <w:ind w:left="5153" w:hanging="281"/>
      </w:pPr>
      <w:rPr>
        <w:rFonts w:hint="default"/>
        <w:lang w:val="vi" w:eastAsia="en-US" w:bidi="ar-SA"/>
      </w:rPr>
    </w:lvl>
    <w:lvl w:ilvl="6">
      <w:start w:val="0"/>
      <w:numFmt w:val="bullet"/>
      <w:lvlText w:val="•"/>
      <w:lvlJc w:val="left"/>
      <w:pPr>
        <w:ind w:left="5995" w:hanging="281"/>
      </w:pPr>
      <w:rPr>
        <w:rFonts w:hint="default"/>
        <w:lang w:val="vi" w:eastAsia="en-US" w:bidi="ar-SA"/>
      </w:rPr>
    </w:lvl>
    <w:lvl w:ilvl="7">
      <w:start w:val="0"/>
      <w:numFmt w:val="bullet"/>
      <w:lvlText w:val="•"/>
      <w:lvlJc w:val="left"/>
      <w:pPr>
        <w:ind w:left="6838" w:hanging="281"/>
      </w:pPr>
      <w:rPr>
        <w:rFonts w:hint="default"/>
        <w:lang w:val="vi" w:eastAsia="en-US" w:bidi="ar-SA"/>
      </w:rPr>
    </w:lvl>
    <w:lvl w:ilvl="8">
      <w:start w:val="0"/>
      <w:numFmt w:val="bullet"/>
      <w:lvlText w:val="•"/>
      <w:lvlJc w:val="left"/>
      <w:pPr>
        <w:ind w:left="7681" w:hanging="281"/>
      </w:pPr>
      <w:rPr>
        <w:rFonts w:hint="default"/>
        <w:lang w:val="vi" w:eastAsia="en-US" w:bidi="ar-SA"/>
      </w:rPr>
    </w:lvl>
  </w:abstractNum>
  <w:abstractNum w:abstractNumId="3">
    <w:multiLevelType w:val="hybridMultilevel"/>
    <w:lvl w:ilvl="0">
      <w:start w:val="1"/>
      <w:numFmt w:val="decimal"/>
      <w:lvlText w:val="[%1]"/>
      <w:lvlJc w:val="left"/>
      <w:pPr>
        <w:ind w:left="102" w:hanging="40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6" w:hanging="408"/>
      </w:pPr>
      <w:rPr>
        <w:rFonts w:hint="default"/>
        <w:lang w:val="vi" w:eastAsia="en-US" w:bidi="ar-SA"/>
      </w:rPr>
    </w:lvl>
    <w:lvl w:ilvl="2">
      <w:start w:val="0"/>
      <w:numFmt w:val="bullet"/>
      <w:lvlText w:val="•"/>
      <w:lvlJc w:val="left"/>
      <w:pPr>
        <w:ind w:left="1953" w:hanging="408"/>
      </w:pPr>
      <w:rPr>
        <w:rFonts w:hint="default"/>
        <w:lang w:val="vi" w:eastAsia="en-US" w:bidi="ar-SA"/>
      </w:rPr>
    </w:lvl>
    <w:lvl w:ilvl="3">
      <w:start w:val="0"/>
      <w:numFmt w:val="bullet"/>
      <w:lvlText w:val="•"/>
      <w:lvlJc w:val="left"/>
      <w:pPr>
        <w:ind w:left="2879" w:hanging="408"/>
      </w:pPr>
      <w:rPr>
        <w:rFonts w:hint="default"/>
        <w:lang w:val="vi" w:eastAsia="en-US" w:bidi="ar-SA"/>
      </w:rPr>
    </w:lvl>
    <w:lvl w:ilvl="4">
      <w:start w:val="0"/>
      <w:numFmt w:val="bullet"/>
      <w:lvlText w:val="•"/>
      <w:lvlJc w:val="left"/>
      <w:pPr>
        <w:ind w:left="3806" w:hanging="408"/>
      </w:pPr>
      <w:rPr>
        <w:rFonts w:hint="default"/>
        <w:lang w:val="vi" w:eastAsia="en-US" w:bidi="ar-SA"/>
      </w:rPr>
    </w:lvl>
    <w:lvl w:ilvl="5">
      <w:start w:val="0"/>
      <w:numFmt w:val="bullet"/>
      <w:lvlText w:val="•"/>
      <w:lvlJc w:val="left"/>
      <w:pPr>
        <w:ind w:left="4733" w:hanging="408"/>
      </w:pPr>
      <w:rPr>
        <w:rFonts w:hint="default"/>
        <w:lang w:val="vi" w:eastAsia="en-US" w:bidi="ar-SA"/>
      </w:rPr>
    </w:lvl>
    <w:lvl w:ilvl="6">
      <w:start w:val="0"/>
      <w:numFmt w:val="bullet"/>
      <w:lvlText w:val="•"/>
      <w:lvlJc w:val="left"/>
      <w:pPr>
        <w:ind w:left="5659" w:hanging="408"/>
      </w:pPr>
      <w:rPr>
        <w:rFonts w:hint="default"/>
        <w:lang w:val="vi" w:eastAsia="en-US" w:bidi="ar-SA"/>
      </w:rPr>
    </w:lvl>
    <w:lvl w:ilvl="7">
      <w:start w:val="0"/>
      <w:numFmt w:val="bullet"/>
      <w:lvlText w:val="•"/>
      <w:lvlJc w:val="left"/>
      <w:pPr>
        <w:ind w:left="6586" w:hanging="408"/>
      </w:pPr>
      <w:rPr>
        <w:rFonts w:hint="default"/>
        <w:lang w:val="vi" w:eastAsia="en-US" w:bidi="ar-SA"/>
      </w:rPr>
    </w:lvl>
    <w:lvl w:ilvl="8">
      <w:start w:val="0"/>
      <w:numFmt w:val="bullet"/>
      <w:lvlText w:val="•"/>
      <w:lvlJc w:val="left"/>
      <w:pPr>
        <w:ind w:left="7513" w:hanging="408"/>
      </w:pPr>
      <w:rPr>
        <w:rFonts w:hint="default"/>
        <w:lang w:val="vi" w:eastAsia="en-US" w:bidi="ar-SA"/>
      </w:rPr>
    </w:lvl>
  </w:abstractNum>
  <w:abstractNum w:abstractNumId="2">
    <w:multiLevelType w:val="hybridMultilevel"/>
    <w:lvl w:ilvl="0">
      <w:start w:val="1"/>
      <w:numFmt w:val="decimal"/>
      <w:lvlText w:val="%1."/>
      <w:lvlJc w:val="left"/>
      <w:pPr>
        <w:ind w:left="944"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82" w:hanging="281"/>
      </w:pPr>
      <w:rPr>
        <w:rFonts w:hint="default"/>
        <w:lang w:val="vi" w:eastAsia="en-US" w:bidi="ar-SA"/>
      </w:rPr>
    </w:lvl>
    <w:lvl w:ilvl="2">
      <w:start w:val="0"/>
      <w:numFmt w:val="bullet"/>
      <w:lvlText w:val="•"/>
      <w:lvlJc w:val="left"/>
      <w:pPr>
        <w:ind w:left="2625" w:hanging="281"/>
      </w:pPr>
      <w:rPr>
        <w:rFonts w:hint="default"/>
        <w:lang w:val="vi" w:eastAsia="en-US" w:bidi="ar-SA"/>
      </w:rPr>
    </w:lvl>
    <w:lvl w:ilvl="3">
      <w:start w:val="0"/>
      <w:numFmt w:val="bullet"/>
      <w:lvlText w:val="•"/>
      <w:lvlJc w:val="left"/>
      <w:pPr>
        <w:ind w:left="3467" w:hanging="281"/>
      </w:pPr>
      <w:rPr>
        <w:rFonts w:hint="default"/>
        <w:lang w:val="vi" w:eastAsia="en-US" w:bidi="ar-SA"/>
      </w:rPr>
    </w:lvl>
    <w:lvl w:ilvl="4">
      <w:start w:val="0"/>
      <w:numFmt w:val="bullet"/>
      <w:lvlText w:val="•"/>
      <w:lvlJc w:val="left"/>
      <w:pPr>
        <w:ind w:left="4310" w:hanging="281"/>
      </w:pPr>
      <w:rPr>
        <w:rFonts w:hint="default"/>
        <w:lang w:val="vi" w:eastAsia="en-US" w:bidi="ar-SA"/>
      </w:rPr>
    </w:lvl>
    <w:lvl w:ilvl="5">
      <w:start w:val="0"/>
      <w:numFmt w:val="bullet"/>
      <w:lvlText w:val="•"/>
      <w:lvlJc w:val="left"/>
      <w:pPr>
        <w:ind w:left="5153" w:hanging="281"/>
      </w:pPr>
      <w:rPr>
        <w:rFonts w:hint="default"/>
        <w:lang w:val="vi" w:eastAsia="en-US" w:bidi="ar-SA"/>
      </w:rPr>
    </w:lvl>
    <w:lvl w:ilvl="6">
      <w:start w:val="0"/>
      <w:numFmt w:val="bullet"/>
      <w:lvlText w:val="•"/>
      <w:lvlJc w:val="left"/>
      <w:pPr>
        <w:ind w:left="5995" w:hanging="281"/>
      </w:pPr>
      <w:rPr>
        <w:rFonts w:hint="default"/>
        <w:lang w:val="vi" w:eastAsia="en-US" w:bidi="ar-SA"/>
      </w:rPr>
    </w:lvl>
    <w:lvl w:ilvl="7">
      <w:start w:val="0"/>
      <w:numFmt w:val="bullet"/>
      <w:lvlText w:val="•"/>
      <w:lvlJc w:val="left"/>
      <w:pPr>
        <w:ind w:left="6838" w:hanging="281"/>
      </w:pPr>
      <w:rPr>
        <w:rFonts w:hint="default"/>
        <w:lang w:val="vi" w:eastAsia="en-US" w:bidi="ar-SA"/>
      </w:rPr>
    </w:lvl>
    <w:lvl w:ilvl="8">
      <w:start w:val="0"/>
      <w:numFmt w:val="bullet"/>
      <w:lvlText w:val="•"/>
      <w:lvlJc w:val="left"/>
      <w:pPr>
        <w:ind w:left="7681" w:hanging="281"/>
      </w:pPr>
      <w:rPr>
        <w:rFonts w:hint="default"/>
        <w:lang w:val="vi" w:eastAsia="en-US" w:bidi="ar-SA"/>
      </w:rPr>
    </w:lvl>
  </w:abstractNum>
  <w:abstractNum w:abstractNumId="1">
    <w:multiLevelType w:val="hybridMultilevel"/>
    <w:lvl w:ilvl="0">
      <w:start w:val="1"/>
      <w:numFmt w:val="decimal"/>
      <w:lvlText w:val="%1."/>
      <w:lvlJc w:val="left"/>
      <w:pPr>
        <w:ind w:left="949"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82" w:hanging="281"/>
      </w:pPr>
      <w:rPr>
        <w:rFonts w:hint="default"/>
        <w:lang w:val="vi" w:eastAsia="en-US" w:bidi="ar-SA"/>
      </w:rPr>
    </w:lvl>
    <w:lvl w:ilvl="2">
      <w:start w:val="0"/>
      <w:numFmt w:val="bullet"/>
      <w:lvlText w:val="•"/>
      <w:lvlJc w:val="left"/>
      <w:pPr>
        <w:ind w:left="2625" w:hanging="281"/>
      </w:pPr>
      <w:rPr>
        <w:rFonts w:hint="default"/>
        <w:lang w:val="vi" w:eastAsia="en-US" w:bidi="ar-SA"/>
      </w:rPr>
    </w:lvl>
    <w:lvl w:ilvl="3">
      <w:start w:val="0"/>
      <w:numFmt w:val="bullet"/>
      <w:lvlText w:val="•"/>
      <w:lvlJc w:val="left"/>
      <w:pPr>
        <w:ind w:left="3467" w:hanging="281"/>
      </w:pPr>
      <w:rPr>
        <w:rFonts w:hint="default"/>
        <w:lang w:val="vi" w:eastAsia="en-US" w:bidi="ar-SA"/>
      </w:rPr>
    </w:lvl>
    <w:lvl w:ilvl="4">
      <w:start w:val="0"/>
      <w:numFmt w:val="bullet"/>
      <w:lvlText w:val="•"/>
      <w:lvlJc w:val="left"/>
      <w:pPr>
        <w:ind w:left="4310" w:hanging="281"/>
      </w:pPr>
      <w:rPr>
        <w:rFonts w:hint="default"/>
        <w:lang w:val="vi" w:eastAsia="en-US" w:bidi="ar-SA"/>
      </w:rPr>
    </w:lvl>
    <w:lvl w:ilvl="5">
      <w:start w:val="0"/>
      <w:numFmt w:val="bullet"/>
      <w:lvlText w:val="•"/>
      <w:lvlJc w:val="left"/>
      <w:pPr>
        <w:ind w:left="5153" w:hanging="281"/>
      </w:pPr>
      <w:rPr>
        <w:rFonts w:hint="default"/>
        <w:lang w:val="vi" w:eastAsia="en-US" w:bidi="ar-SA"/>
      </w:rPr>
    </w:lvl>
    <w:lvl w:ilvl="6">
      <w:start w:val="0"/>
      <w:numFmt w:val="bullet"/>
      <w:lvlText w:val="•"/>
      <w:lvlJc w:val="left"/>
      <w:pPr>
        <w:ind w:left="5995" w:hanging="281"/>
      </w:pPr>
      <w:rPr>
        <w:rFonts w:hint="default"/>
        <w:lang w:val="vi" w:eastAsia="en-US" w:bidi="ar-SA"/>
      </w:rPr>
    </w:lvl>
    <w:lvl w:ilvl="7">
      <w:start w:val="0"/>
      <w:numFmt w:val="bullet"/>
      <w:lvlText w:val="•"/>
      <w:lvlJc w:val="left"/>
      <w:pPr>
        <w:ind w:left="6838" w:hanging="281"/>
      </w:pPr>
      <w:rPr>
        <w:rFonts w:hint="default"/>
        <w:lang w:val="vi" w:eastAsia="en-US" w:bidi="ar-SA"/>
      </w:rPr>
    </w:lvl>
    <w:lvl w:ilvl="8">
      <w:start w:val="0"/>
      <w:numFmt w:val="bullet"/>
      <w:lvlText w:val="•"/>
      <w:lvlJc w:val="left"/>
      <w:pPr>
        <w:ind w:left="7681" w:hanging="281"/>
      </w:pPr>
      <w:rPr>
        <w:rFonts w:hint="default"/>
        <w:lang w:val="vi" w:eastAsia="en-US" w:bidi="ar-SA"/>
      </w:rPr>
    </w:lvl>
  </w:abstractNum>
  <w:abstractNum w:abstractNumId="0">
    <w:multiLevelType w:val="hybridMultilevel"/>
    <w:lvl w:ilvl="0">
      <w:start w:val="0"/>
      <w:numFmt w:val="bullet"/>
      <w:lvlText w:val="-"/>
      <w:lvlJc w:val="left"/>
      <w:pPr>
        <w:ind w:left="668"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530" w:hanging="164"/>
      </w:pPr>
      <w:rPr>
        <w:rFonts w:hint="default"/>
        <w:lang w:val="vi" w:eastAsia="en-US" w:bidi="ar-SA"/>
      </w:rPr>
    </w:lvl>
    <w:lvl w:ilvl="2">
      <w:start w:val="0"/>
      <w:numFmt w:val="bullet"/>
      <w:lvlText w:val="•"/>
      <w:lvlJc w:val="left"/>
      <w:pPr>
        <w:ind w:left="2401" w:hanging="164"/>
      </w:pPr>
      <w:rPr>
        <w:rFonts w:hint="default"/>
        <w:lang w:val="vi" w:eastAsia="en-US" w:bidi="ar-SA"/>
      </w:rPr>
    </w:lvl>
    <w:lvl w:ilvl="3">
      <w:start w:val="0"/>
      <w:numFmt w:val="bullet"/>
      <w:lvlText w:val="•"/>
      <w:lvlJc w:val="left"/>
      <w:pPr>
        <w:ind w:left="3271" w:hanging="164"/>
      </w:pPr>
      <w:rPr>
        <w:rFonts w:hint="default"/>
        <w:lang w:val="vi" w:eastAsia="en-US" w:bidi="ar-SA"/>
      </w:rPr>
    </w:lvl>
    <w:lvl w:ilvl="4">
      <w:start w:val="0"/>
      <w:numFmt w:val="bullet"/>
      <w:lvlText w:val="•"/>
      <w:lvlJc w:val="left"/>
      <w:pPr>
        <w:ind w:left="4142" w:hanging="164"/>
      </w:pPr>
      <w:rPr>
        <w:rFonts w:hint="default"/>
        <w:lang w:val="vi" w:eastAsia="en-US" w:bidi="ar-SA"/>
      </w:rPr>
    </w:lvl>
    <w:lvl w:ilvl="5">
      <w:start w:val="0"/>
      <w:numFmt w:val="bullet"/>
      <w:lvlText w:val="•"/>
      <w:lvlJc w:val="left"/>
      <w:pPr>
        <w:ind w:left="5013" w:hanging="164"/>
      </w:pPr>
      <w:rPr>
        <w:rFonts w:hint="default"/>
        <w:lang w:val="vi" w:eastAsia="en-US" w:bidi="ar-SA"/>
      </w:rPr>
    </w:lvl>
    <w:lvl w:ilvl="6">
      <w:start w:val="0"/>
      <w:numFmt w:val="bullet"/>
      <w:lvlText w:val="•"/>
      <w:lvlJc w:val="left"/>
      <w:pPr>
        <w:ind w:left="5883" w:hanging="164"/>
      </w:pPr>
      <w:rPr>
        <w:rFonts w:hint="default"/>
        <w:lang w:val="vi" w:eastAsia="en-US" w:bidi="ar-SA"/>
      </w:rPr>
    </w:lvl>
    <w:lvl w:ilvl="7">
      <w:start w:val="0"/>
      <w:numFmt w:val="bullet"/>
      <w:lvlText w:val="•"/>
      <w:lvlJc w:val="left"/>
      <w:pPr>
        <w:ind w:left="6754" w:hanging="164"/>
      </w:pPr>
      <w:rPr>
        <w:rFonts w:hint="default"/>
        <w:lang w:val="vi" w:eastAsia="en-US" w:bidi="ar-SA"/>
      </w:rPr>
    </w:lvl>
    <w:lvl w:ilvl="8">
      <w:start w:val="0"/>
      <w:numFmt w:val="bullet"/>
      <w:lvlText w:val="•"/>
      <w:lvlJc w:val="left"/>
      <w:pPr>
        <w:ind w:left="7625"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255" w:right="134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hanging="28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erms:created xsi:type="dcterms:W3CDTF">2023-04-24T10:22:39Z</dcterms:created>
  <dcterms:modified xsi:type="dcterms:W3CDTF">2023-04-24T10:22:39Z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2022-12-09T00:00:00Z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