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4"/>
        <w:ind w:left="812" w:right="0" w:hanging="298"/>
        <w:jc w:val="left"/>
        <w:rPr>
          <w:b/>
          <w:sz w:val="26"/>
        </w:rPr>
      </w:pPr>
      <w:r>
        <w:rPr>
          <w:b/>
          <w:sz w:val="26"/>
        </w:rPr>
        <w:t>TÒA</w:t>
      </w:r>
      <w:r>
        <w:rPr>
          <w:b/>
          <w:spacing w:val="-14"/>
          <w:sz w:val="26"/>
        </w:rPr>
        <w:t> </w:t>
      </w:r>
      <w:r>
        <w:rPr>
          <w:b/>
          <w:sz w:val="26"/>
        </w:rPr>
        <w:t>ÁN</w:t>
      </w:r>
      <w:r>
        <w:rPr>
          <w:b/>
          <w:spacing w:val="-12"/>
          <w:sz w:val="26"/>
        </w:rPr>
        <w:t> </w:t>
      </w:r>
      <w:r>
        <w:rPr>
          <w:b/>
          <w:sz w:val="26"/>
        </w:rPr>
        <w:t>NHÂN</w:t>
      </w:r>
      <w:r>
        <w:rPr>
          <w:b/>
          <w:spacing w:val="-12"/>
          <w:sz w:val="26"/>
        </w:rPr>
        <w:t> </w:t>
      </w:r>
      <w:r>
        <w:rPr>
          <w:b/>
          <w:sz w:val="26"/>
        </w:rPr>
        <w:t>DÂN T</w:t>
      </w:r>
      <w:r>
        <w:rPr>
          <w:b/>
          <w:sz w:val="26"/>
          <w:u w:val="single"/>
        </w:rPr>
        <w:t>ỈNH BẾN TRE</w:t>
      </w:r>
      <w:r>
        <w:rPr>
          <w:b/>
          <w:spacing w:val="40"/>
          <w:sz w:val="26"/>
          <w:u w:val="single"/>
        </w:rPr>
        <w:t> </w:t>
      </w:r>
    </w:p>
    <w:p>
      <w:pPr>
        <w:pStyle w:val="BodyText"/>
        <w:spacing w:before="116"/>
        <w:ind w:left="198" w:firstLine="21"/>
        <w:jc w:val="left"/>
      </w:pPr>
      <w:r>
        <w:rPr/>
        <w:t>Bản</w:t>
      </w:r>
      <w:r>
        <w:rPr>
          <w:spacing w:val="-11"/>
        </w:rPr>
        <w:t> </w:t>
      </w:r>
      <w:r>
        <w:rPr/>
        <w:t>án</w:t>
      </w:r>
      <w:r>
        <w:rPr>
          <w:spacing w:val="-11"/>
        </w:rPr>
        <w:t> </w:t>
      </w:r>
      <w:r>
        <w:rPr/>
        <w:t>số:</w:t>
      </w:r>
      <w:r>
        <w:rPr>
          <w:spacing w:val="-13"/>
        </w:rPr>
        <w:t> </w:t>
      </w:r>
      <w:r>
        <w:rPr/>
        <w:t>132/2022/HS-PT Ngày: 02 - 12 -2022</w:t>
      </w:r>
    </w:p>
    <w:p>
      <w:pPr>
        <w:spacing w:before="74"/>
        <w:ind w:left="234" w:right="0" w:firstLine="0"/>
        <w:jc w:val="left"/>
        <w:rPr>
          <w:b/>
          <w:sz w:val="26"/>
        </w:rPr>
      </w:pPr>
      <w:r>
        <w:rPr/>
        <w:br w:type="column"/>
      </w:r>
      <w:r>
        <w:rPr>
          <w:b/>
          <w:sz w:val="26"/>
        </w:rPr>
        <w:t>CỘNG</w:t>
      </w:r>
      <w:r>
        <w:rPr>
          <w:b/>
          <w:spacing w:val="-7"/>
          <w:sz w:val="26"/>
        </w:rPr>
        <w:t> </w:t>
      </w:r>
      <w:r>
        <w:rPr>
          <w:b/>
          <w:sz w:val="26"/>
        </w:rPr>
        <w:t>HÒA</w:t>
      </w:r>
      <w:r>
        <w:rPr>
          <w:b/>
          <w:spacing w:val="-6"/>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itle"/>
        <w:ind w:left="1110"/>
        <w:rPr>
          <w:u w:val="none"/>
        </w:rPr>
      </w:pPr>
      <w:r>
        <w:rPr>
          <w:u w:val="none"/>
        </w:rPr>
        <w:t>Đ</w:t>
      </w:r>
      <w:r>
        <w:rPr>
          <w:u w:val="single"/>
        </w:rPr>
        <w:t>ộc</w:t>
      </w:r>
      <w:r>
        <w:rPr>
          <w:spacing w:val="-3"/>
          <w:u w:val="single"/>
        </w:rPr>
        <w:t> </w:t>
      </w:r>
      <w:r>
        <w:rPr>
          <w:u w:val="single"/>
        </w:rPr>
        <w:t>lập</w:t>
      </w:r>
      <w:r>
        <w:rPr>
          <w:spacing w:val="-1"/>
          <w:u w:val="single"/>
        </w:rPr>
        <w:t> </w:t>
      </w:r>
      <w:r>
        <w:rPr>
          <w:u w:val="single"/>
        </w:rPr>
        <w:t>-</w:t>
      </w:r>
      <w:r>
        <w:rPr>
          <w:spacing w:val="-1"/>
          <w:u w:val="single"/>
        </w:rPr>
        <w:t> </w:t>
      </w:r>
      <w:r>
        <w:rPr>
          <w:u w:val="single"/>
        </w:rPr>
        <w:t>Tự</w:t>
      </w:r>
      <w:r>
        <w:rPr>
          <w:spacing w:val="-2"/>
          <w:u w:val="single"/>
        </w:rPr>
        <w:t> </w:t>
      </w:r>
      <w:r>
        <w:rPr>
          <w:u w:val="single"/>
        </w:rPr>
        <w:t>do</w:t>
      </w:r>
      <w:r>
        <w:rPr>
          <w:spacing w:val="-1"/>
          <w:u w:val="single"/>
        </w:rPr>
        <w:t> </w:t>
      </w:r>
      <w:r>
        <w:rPr>
          <w:u w:val="single"/>
        </w:rPr>
        <w:t>-</w:t>
      </w:r>
      <w:r>
        <w:rPr>
          <w:spacing w:val="-3"/>
          <w:u w:val="single"/>
        </w:rPr>
        <w:t> </w:t>
      </w:r>
      <w:r>
        <w:rPr>
          <w:u w:val="single"/>
        </w:rPr>
        <w:t>Hạnh</w:t>
      </w:r>
      <w:r>
        <w:rPr>
          <w:spacing w:val="-1"/>
          <w:u w:val="single"/>
        </w:rPr>
        <w:t> </w:t>
      </w:r>
      <w:r>
        <w:rPr>
          <w:spacing w:val="-4"/>
          <w:u w:val="single"/>
        </w:rPr>
        <w:t>phú</w:t>
      </w:r>
      <w:r>
        <w:rPr>
          <w:spacing w:val="-4"/>
          <w:u w:val="none"/>
        </w:rPr>
        <w:t>c</w:t>
      </w:r>
    </w:p>
    <w:p>
      <w:pPr>
        <w:pStyle w:val="BodyText"/>
        <w:ind w:left="0"/>
        <w:jc w:val="left"/>
        <w:rPr>
          <w:b/>
          <w:sz w:val="32"/>
        </w:rPr>
      </w:pPr>
    </w:p>
    <w:p>
      <w:pPr>
        <w:pStyle w:val="BodyText"/>
        <w:ind w:left="0"/>
        <w:jc w:val="left"/>
        <w:rPr>
          <w:b/>
          <w:sz w:val="32"/>
        </w:rPr>
      </w:pPr>
    </w:p>
    <w:p>
      <w:pPr>
        <w:pStyle w:val="Title"/>
        <w:spacing w:before="222"/>
        <w:rPr>
          <w:u w:val="none"/>
        </w:rPr>
      </w:pPr>
      <w:r>
        <w:rPr>
          <w:u w:val="none"/>
        </w:rPr>
        <w:t>NHÂN</w:t>
      </w:r>
      <w:r>
        <w:rPr>
          <w:spacing w:val="-11"/>
          <w:u w:val="none"/>
        </w:rPr>
        <w:t> </w:t>
      </w:r>
      <w:r>
        <w:rPr>
          <w:spacing w:val="-4"/>
          <w:u w:val="none"/>
        </w:rPr>
        <w:t>DANH</w:t>
      </w:r>
    </w:p>
    <w:p>
      <w:pPr>
        <w:spacing w:after="0"/>
        <w:sectPr>
          <w:footerReference w:type="default" r:id="rId5"/>
          <w:type w:val="continuous"/>
          <w:pgSz w:w="11910" w:h="16840"/>
          <w:pgMar w:footer="521" w:header="0" w:top="1040" w:bottom="720" w:left="1420" w:right="820"/>
          <w:pgNumType w:start="1"/>
          <w:cols w:num="2" w:equalWidth="0">
            <w:col w:w="3430" w:space="183"/>
            <w:col w:w="6057"/>
          </w:cols>
        </w:sectPr>
      </w:pPr>
    </w:p>
    <w:p>
      <w:pPr>
        <w:pStyle w:val="Heading1"/>
        <w:spacing w:line="446" w:lineRule="auto"/>
        <w:ind w:left="2401" w:right="1006" w:hanging="1050"/>
        <w:jc w:val="left"/>
      </w:pPr>
      <w:r>
        <w:rPr/>
        <w:t>NƯỚC</w:t>
      </w:r>
      <w:r>
        <w:rPr>
          <w:spacing w:val="-5"/>
        </w:rPr>
        <w:t> </w:t>
      </w:r>
      <w:r>
        <w:rPr/>
        <w:t>CỘNG</w:t>
      </w:r>
      <w:r>
        <w:rPr>
          <w:spacing w:val="-3"/>
        </w:rPr>
        <w:t> </w:t>
      </w:r>
      <w:r>
        <w:rPr/>
        <w:t>HÒA</w:t>
      </w:r>
      <w:r>
        <w:rPr>
          <w:spacing w:val="-5"/>
        </w:rPr>
        <w:t> </w:t>
      </w:r>
      <w:r>
        <w:rPr/>
        <w:t>XÃ</w:t>
      </w:r>
      <w:r>
        <w:rPr>
          <w:spacing w:val="-4"/>
        </w:rPr>
        <w:t> </w:t>
      </w:r>
      <w:r>
        <w:rPr/>
        <w:t>HỘI</w:t>
      </w:r>
      <w:r>
        <w:rPr>
          <w:spacing w:val="-3"/>
        </w:rPr>
        <w:t> </w:t>
      </w:r>
      <w:r>
        <w:rPr/>
        <w:t>CHỦ</w:t>
      </w:r>
      <w:r>
        <w:rPr>
          <w:spacing w:val="-4"/>
        </w:rPr>
        <w:t> </w:t>
      </w:r>
      <w:r>
        <w:rPr/>
        <w:t>NGHĨA</w:t>
      </w:r>
      <w:r>
        <w:rPr>
          <w:spacing w:val="-4"/>
        </w:rPr>
        <w:t> </w:t>
      </w:r>
      <w:r>
        <w:rPr/>
        <w:t>VIỆT</w:t>
      </w:r>
      <w:r>
        <w:rPr>
          <w:spacing w:val="-3"/>
        </w:rPr>
        <w:t> </w:t>
      </w:r>
      <w:r>
        <w:rPr/>
        <w:t>NAM TÒA ÁN NHÂN DÂN TỈNH BẾN TRE</w:t>
      </w:r>
    </w:p>
    <w:p>
      <w:pPr>
        <w:pStyle w:val="Heading2"/>
        <w:numPr>
          <w:ilvl w:val="0"/>
          <w:numId w:val="1"/>
        </w:numPr>
        <w:tabs>
          <w:tab w:pos="842" w:val="left" w:leader="none"/>
        </w:tabs>
        <w:spacing w:line="240" w:lineRule="auto" w:before="89" w:after="0"/>
        <w:ind w:left="841" w:right="0" w:hanging="164"/>
        <w:jc w:val="left"/>
        <w:rPr>
          <w:i/>
        </w:rPr>
      </w:pPr>
      <w:r>
        <w:rPr>
          <w:i/>
        </w:rPr>
        <w:t>Thành</w:t>
      </w:r>
      <w:r>
        <w:rPr>
          <w:i/>
          <w:spacing w:val="-3"/>
        </w:rPr>
        <w:t> </w:t>
      </w:r>
      <w:r>
        <w:rPr>
          <w:i/>
        </w:rPr>
        <w:t>phần</w:t>
      </w:r>
      <w:r>
        <w:rPr>
          <w:i/>
          <w:spacing w:val="-2"/>
        </w:rPr>
        <w:t> </w:t>
      </w:r>
      <w:r>
        <w:rPr>
          <w:i/>
        </w:rPr>
        <w:t>Hội</w:t>
      </w:r>
      <w:r>
        <w:rPr>
          <w:i/>
          <w:spacing w:val="-3"/>
        </w:rPr>
        <w:t> </w:t>
      </w:r>
      <w:r>
        <w:rPr>
          <w:i/>
        </w:rPr>
        <w:t>đồng</w:t>
      </w:r>
      <w:r>
        <w:rPr>
          <w:i/>
          <w:spacing w:val="-5"/>
        </w:rPr>
        <w:t> </w:t>
      </w:r>
      <w:r>
        <w:rPr>
          <w:i/>
        </w:rPr>
        <w:t>xét xử</w:t>
      </w:r>
      <w:r>
        <w:rPr>
          <w:i/>
          <w:spacing w:val="-6"/>
        </w:rPr>
        <w:t> </w:t>
      </w:r>
      <w:r>
        <w:rPr>
          <w:i/>
        </w:rPr>
        <w:t>phúc</w:t>
      </w:r>
      <w:r>
        <w:rPr>
          <w:i/>
          <w:spacing w:val="-4"/>
        </w:rPr>
        <w:t> </w:t>
      </w:r>
      <w:r>
        <w:rPr>
          <w:i/>
        </w:rPr>
        <w:t>thẩm</w:t>
      </w:r>
      <w:r>
        <w:rPr>
          <w:i/>
          <w:spacing w:val="-1"/>
        </w:rPr>
        <w:t> </w:t>
      </w:r>
      <w:r>
        <w:rPr>
          <w:i/>
        </w:rPr>
        <w:t>gồm </w:t>
      </w:r>
      <w:r>
        <w:rPr>
          <w:i/>
          <w:spacing w:val="-5"/>
        </w:rPr>
        <w:t>có:</w:t>
      </w:r>
    </w:p>
    <w:p>
      <w:pPr>
        <w:spacing w:before="94"/>
        <w:ind w:left="678"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3"/>
          <w:sz w:val="28"/>
        </w:rPr>
        <w:t> </w:t>
      </w:r>
      <w:r>
        <w:rPr>
          <w:i/>
          <w:sz w:val="28"/>
        </w:rPr>
        <w:t>tọa</w:t>
      </w:r>
      <w:r>
        <w:rPr>
          <w:i/>
          <w:spacing w:val="-4"/>
          <w:sz w:val="28"/>
        </w:rPr>
        <w:t> </w:t>
      </w:r>
      <w:r>
        <w:rPr>
          <w:i/>
          <w:sz w:val="28"/>
        </w:rPr>
        <w:t>phiên</w:t>
      </w:r>
      <w:r>
        <w:rPr>
          <w:i/>
          <w:spacing w:val="-2"/>
          <w:sz w:val="28"/>
        </w:rPr>
        <w:t> </w:t>
      </w:r>
      <w:r>
        <w:rPr>
          <w:i/>
          <w:sz w:val="28"/>
        </w:rPr>
        <w:t>tòa:</w:t>
      </w:r>
      <w:r>
        <w:rPr>
          <w:i/>
          <w:spacing w:val="-2"/>
          <w:sz w:val="28"/>
        </w:rPr>
        <w:t> </w:t>
      </w:r>
      <w:r>
        <w:rPr>
          <w:sz w:val="28"/>
        </w:rPr>
        <w:t>Ông</w:t>
      </w:r>
      <w:r>
        <w:rPr>
          <w:spacing w:val="-2"/>
          <w:sz w:val="28"/>
        </w:rPr>
        <w:t> </w:t>
      </w:r>
      <w:r>
        <w:rPr>
          <w:sz w:val="28"/>
        </w:rPr>
        <w:t>Bùi</w:t>
      </w:r>
      <w:r>
        <w:rPr>
          <w:spacing w:val="-2"/>
          <w:sz w:val="28"/>
        </w:rPr>
        <w:t> </w:t>
      </w:r>
      <w:r>
        <w:rPr>
          <w:sz w:val="28"/>
        </w:rPr>
        <w:t>Quang</w:t>
      </w:r>
      <w:r>
        <w:rPr>
          <w:spacing w:val="-1"/>
          <w:sz w:val="28"/>
        </w:rPr>
        <w:t> </w:t>
      </w:r>
      <w:r>
        <w:rPr>
          <w:spacing w:val="-5"/>
          <w:sz w:val="28"/>
        </w:rPr>
        <w:t>Sơn</w:t>
      </w:r>
    </w:p>
    <w:p>
      <w:pPr>
        <w:spacing w:before="103"/>
        <w:ind w:left="678" w:right="0" w:firstLine="0"/>
        <w:jc w:val="left"/>
        <w:rPr>
          <w:sz w:val="28"/>
        </w:rPr>
      </w:pPr>
      <w:r>
        <w:rPr>
          <w:i/>
          <w:sz w:val="28"/>
        </w:rPr>
        <w:t>Các</w:t>
      </w:r>
      <w:r>
        <w:rPr>
          <w:i/>
          <w:spacing w:val="-3"/>
          <w:sz w:val="28"/>
        </w:rPr>
        <w:t> </w:t>
      </w:r>
      <w:r>
        <w:rPr>
          <w:i/>
          <w:sz w:val="28"/>
        </w:rPr>
        <w:t>Thẩm</w:t>
      </w:r>
      <w:r>
        <w:rPr>
          <w:i/>
          <w:spacing w:val="-6"/>
          <w:sz w:val="28"/>
        </w:rPr>
        <w:t> </w:t>
      </w:r>
      <w:r>
        <w:rPr>
          <w:i/>
          <w:sz w:val="28"/>
        </w:rPr>
        <w:t>phán:</w:t>
      </w:r>
      <w:r>
        <w:rPr>
          <w:i/>
          <w:spacing w:val="-3"/>
          <w:sz w:val="28"/>
        </w:rPr>
        <w:t> </w:t>
      </w:r>
      <w:r>
        <w:rPr>
          <w:sz w:val="28"/>
        </w:rPr>
        <w:t>Ông</w:t>
      </w:r>
      <w:r>
        <w:rPr>
          <w:spacing w:val="-3"/>
          <w:sz w:val="28"/>
        </w:rPr>
        <w:t> </w:t>
      </w:r>
      <w:r>
        <w:rPr>
          <w:sz w:val="28"/>
        </w:rPr>
        <w:t>Phạm</w:t>
      </w:r>
      <w:r>
        <w:rPr>
          <w:spacing w:val="-7"/>
          <w:sz w:val="28"/>
        </w:rPr>
        <w:t> </w:t>
      </w:r>
      <w:r>
        <w:rPr>
          <w:sz w:val="28"/>
        </w:rPr>
        <w:t>Văn</w:t>
      </w:r>
      <w:r>
        <w:rPr>
          <w:spacing w:val="-1"/>
          <w:sz w:val="28"/>
        </w:rPr>
        <w:t> </w:t>
      </w:r>
      <w:r>
        <w:rPr>
          <w:sz w:val="28"/>
        </w:rPr>
        <w:t>Tỉnh;</w:t>
      </w:r>
      <w:r>
        <w:rPr>
          <w:spacing w:val="-1"/>
          <w:sz w:val="28"/>
        </w:rPr>
        <w:t> </w:t>
      </w:r>
      <w:r>
        <w:rPr>
          <w:sz w:val="28"/>
        </w:rPr>
        <w:t>Ông</w:t>
      </w:r>
      <w:r>
        <w:rPr>
          <w:spacing w:val="-2"/>
          <w:sz w:val="28"/>
        </w:rPr>
        <w:t> </w:t>
      </w:r>
      <w:r>
        <w:rPr>
          <w:sz w:val="28"/>
        </w:rPr>
        <w:t>Lê</w:t>
      </w:r>
      <w:r>
        <w:rPr>
          <w:spacing w:val="-2"/>
          <w:sz w:val="28"/>
        </w:rPr>
        <w:t> </w:t>
      </w:r>
      <w:r>
        <w:rPr>
          <w:sz w:val="28"/>
        </w:rPr>
        <w:t>Minh</w:t>
      </w:r>
      <w:r>
        <w:rPr>
          <w:spacing w:val="-1"/>
          <w:sz w:val="28"/>
        </w:rPr>
        <w:t> </w:t>
      </w:r>
      <w:r>
        <w:rPr>
          <w:spacing w:val="-5"/>
          <w:sz w:val="28"/>
        </w:rPr>
        <w:t>Đạt</w:t>
      </w:r>
    </w:p>
    <w:p>
      <w:pPr>
        <w:pStyle w:val="ListParagraph"/>
        <w:numPr>
          <w:ilvl w:val="0"/>
          <w:numId w:val="1"/>
        </w:numPr>
        <w:tabs>
          <w:tab w:pos="842" w:val="left" w:leader="none"/>
        </w:tabs>
        <w:spacing w:line="240" w:lineRule="auto" w:before="100" w:after="0"/>
        <w:ind w:left="841" w:right="0" w:hanging="164"/>
        <w:jc w:val="left"/>
        <w:rPr>
          <w:sz w:val="28"/>
        </w:rPr>
      </w:pPr>
      <w:r>
        <w:rPr>
          <w:b/>
          <w:i/>
          <w:spacing w:val="-6"/>
          <w:sz w:val="28"/>
        </w:rPr>
        <w:t>Thư</w:t>
      </w:r>
      <w:r>
        <w:rPr>
          <w:b/>
          <w:i/>
          <w:spacing w:val="-11"/>
          <w:sz w:val="28"/>
        </w:rPr>
        <w:t> </w:t>
      </w:r>
      <w:r>
        <w:rPr>
          <w:b/>
          <w:i/>
          <w:spacing w:val="-6"/>
          <w:sz w:val="28"/>
        </w:rPr>
        <w:t>ký</w:t>
      </w:r>
      <w:r>
        <w:rPr>
          <w:b/>
          <w:i/>
          <w:spacing w:val="-9"/>
          <w:sz w:val="28"/>
        </w:rPr>
        <w:t> </w:t>
      </w:r>
      <w:r>
        <w:rPr>
          <w:b/>
          <w:i/>
          <w:spacing w:val="-6"/>
          <w:sz w:val="28"/>
        </w:rPr>
        <w:t>phiên</w:t>
      </w:r>
      <w:r>
        <w:rPr>
          <w:b/>
          <w:i/>
          <w:spacing w:val="-9"/>
          <w:sz w:val="28"/>
        </w:rPr>
        <w:t> </w:t>
      </w:r>
      <w:r>
        <w:rPr>
          <w:b/>
          <w:i/>
          <w:spacing w:val="-6"/>
          <w:sz w:val="28"/>
        </w:rPr>
        <w:t>tòa</w:t>
      </w:r>
      <w:r>
        <w:rPr>
          <w:i/>
          <w:spacing w:val="-6"/>
          <w:sz w:val="28"/>
        </w:rPr>
        <w:t>:</w:t>
      </w:r>
      <w:r>
        <w:rPr>
          <w:i/>
          <w:spacing w:val="-10"/>
          <w:sz w:val="28"/>
        </w:rPr>
        <w:t> </w:t>
      </w:r>
      <w:r>
        <w:rPr>
          <w:spacing w:val="-6"/>
          <w:sz w:val="28"/>
        </w:rPr>
        <w:t>Bà</w:t>
      </w:r>
      <w:r>
        <w:rPr>
          <w:spacing w:val="-11"/>
          <w:sz w:val="28"/>
        </w:rPr>
        <w:t> </w:t>
      </w:r>
      <w:r>
        <w:rPr>
          <w:spacing w:val="-6"/>
          <w:sz w:val="28"/>
        </w:rPr>
        <w:t>Phan</w:t>
      </w:r>
      <w:r>
        <w:rPr>
          <w:spacing w:val="-4"/>
          <w:sz w:val="28"/>
        </w:rPr>
        <w:t> </w:t>
      </w:r>
      <w:r>
        <w:rPr>
          <w:spacing w:val="-6"/>
          <w:sz w:val="28"/>
        </w:rPr>
        <w:t>Thị</w:t>
      </w:r>
      <w:r>
        <w:rPr>
          <w:spacing w:val="-8"/>
          <w:sz w:val="28"/>
        </w:rPr>
        <w:t> </w:t>
      </w:r>
      <w:r>
        <w:rPr>
          <w:spacing w:val="-6"/>
          <w:sz w:val="28"/>
        </w:rPr>
        <w:t>Thủy</w:t>
      </w:r>
      <w:r>
        <w:rPr>
          <w:spacing w:val="-10"/>
          <w:sz w:val="28"/>
        </w:rPr>
        <w:t> </w:t>
      </w:r>
      <w:r>
        <w:rPr>
          <w:spacing w:val="-6"/>
          <w:sz w:val="28"/>
        </w:rPr>
        <w:t>Tiên</w:t>
      </w:r>
      <w:r>
        <w:rPr>
          <w:spacing w:val="-4"/>
          <w:sz w:val="28"/>
        </w:rPr>
        <w:t> </w:t>
      </w:r>
      <w:r>
        <w:rPr>
          <w:spacing w:val="-6"/>
          <w:sz w:val="28"/>
        </w:rPr>
        <w:t>–</w:t>
      </w:r>
      <w:r>
        <w:rPr>
          <w:spacing w:val="-10"/>
          <w:sz w:val="28"/>
        </w:rPr>
        <w:t> </w:t>
      </w:r>
      <w:r>
        <w:rPr>
          <w:spacing w:val="-6"/>
          <w:sz w:val="28"/>
        </w:rPr>
        <w:t>Thư</w:t>
      </w:r>
      <w:r>
        <w:rPr>
          <w:spacing w:val="-9"/>
          <w:sz w:val="28"/>
        </w:rPr>
        <w:t> </w:t>
      </w:r>
      <w:r>
        <w:rPr>
          <w:spacing w:val="-6"/>
          <w:sz w:val="28"/>
        </w:rPr>
        <w:t>ký</w:t>
      </w:r>
      <w:r>
        <w:rPr>
          <w:spacing w:val="-8"/>
          <w:sz w:val="28"/>
        </w:rPr>
        <w:t> </w:t>
      </w:r>
      <w:r>
        <w:rPr>
          <w:spacing w:val="-6"/>
          <w:sz w:val="28"/>
        </w:rPr>
        <w:t>Tòa</w:t>
      </w:r>
      <w:r>
        <w:rPr>
          <w:spacing w:val="-8"/>
          <w:sz w:val="28"/>
        </w:rPr>
        <w:t> </w:t>
      </w:r>
      <w:r>
        <w:rPr>
          <w:spacing w:val="-6"/>
          <w:sz w:val="28"/>
        </w:rPr>
        <w:t>án.</w:t>
      </w:r>
    </w:p>
    <w:p>
      <w:pPr>
        <w:pStyle w:val="Heading2"/>
        <w:numPr>
          <w:ilvl w:val="0"/>
          <w:numId w:val="1"/>
        </w:numPr>
        <w:tabs>
          <w:tab w:pos="899" w:val="left" w:leader="none"/>
        </w:tabs>
        <w:spacing w:line="240" w:lineRule="auto" w:before="110" w:after="0"/>
        <w:ind w:left="898" w:right="0" w:hanging="221"/>
        <w:jc w:val="left"/>
        <w:rPr>
          <w:i/>
        </w:rPr>
      </w:pPr>
      <w:r>
        <w:rPr>
          <w:i/>
        </w:rPr>
        <w:t>Đại</w:t>
      </w:r>
      <w:r>
        <w:rPr>
          <w:i/>
          <w:spacing w:val="54"/>
        </w:rPr>
        <w:t> </w:t>
      </w:r>
      <w:r>
        <w:rPr>
          <w:i/>
        </w:rPr>
        <w:t>diện</w:t>
      </w:r>
      <w:r>
        <w:rPr>
          <w:i/>
          <w:spacing w:val="57"/>
        </w:rPr>
        <w:t> </w:t>
      </w:r>
      <w:r>
        <w:rPr>
          <w:i/>
        </w:rPr>
        <w:t>Viện</w:t>
      </w:r>
      <w:r>
        <w:rPr>
          <w:i/>
          <w:spacing w:val="54"/>
        </w:rPr>
        <w:t> </w:t>
      </w:r>
      <w:r>
        <w:rPr>
          <w:i/>
        </w:rPr>
        <w:t>kiểm</w:t>
      </w:r>
      <w:r>
        <w:rPr>
          <w:i/>
          <w:spacing w:val="56"/>
        </w:rPr>
        <w:t> </w:t>
      </w:r>
      <w:r>
        <w:rPr>
          <w:i/>
        </w:rPr>
        <w:t>sát</w:t>
      </w:r>
      <w:r>
        <w:rPr>
          <w:i/>
          <w:spacing w:val="55"/>
        </w:rPr>
        <w:t> </w:t>
      </w:r>
      <w:r>
        <w:rPr>
          <w:i/>
        </w:rPr>
        <w:t>nhân</w:t>
      </w:r>
      <w:r>
        <w:rPr>
          <w:i/>
          <w:spacing w:val="54"/>
        </w:rPr>
        <w:t> </w:t>
      </w:r>
      <w:r>
        <w:rPr>
          <w:i/>
        </w:rPr>
        <w:t>dân</w:t>
      </w:r>
      <w:r>
        <w:rPr>
          <w:i/>
          <w:spacing w:val="54"/>
        </w:rPr>
        <w:t> </w:t>
      </w:r>
      <w:r>
        <w:rPr>
          <w:i/>
        </w:rPr>
        <w:t>tỉnh</w:t>
      </w:r>
      <w:r>
        <w:rPr>
          <w:i/>
          <w:spacing w:val="54"/>
        </w:rPr>
        <w:t> </w:t>
      </w:r>
      <w:r>
        <w:rPr>
          <w:i/>
        </w:rPr>
        <w:t>Bến</w:t>
      </w:r>
      <w:r>
        <w:rPr>
          <w:i/>
          <w:spacing w:val="53"/>
        </w:rPr>
        <w:t> </w:t>
      </w:r>
      <w:r>
        <w:rPr>
          <w:i/>
        </w:rPr>
        <w:t>Tre</w:t>
      </w:r>
      <w:r>
        <w:rPr>
          <w:i/>
          <w:spacing w:val="55"/>
        </w:rPr>
        <w:t> </w:t>
      </w:r>
      <w:r>
        <w:rPr>
          <w:i/>
        </w:rPr>
        <w:t>tham</w:t>
      </w:r>
      <w:r>
        <w:rPr>
          <w:i/>
          <w:spacing w:val="59"/>
        </w:rPr>
        <w:t> </w:t>
      </w:r>
      <w:r>
        <w:rPr>
          <w:i/>
        </w:rPr>
        <w:t>gia</w:t>
      </w:r>
      <w:r>
        <w:rPr>
          <w:i/>
          <w:spacing w:val="55"/>
        </w:rPr>
        <w:t> </w:t>
      </w:r>
      <w:r>
        <w:rPr>
          <w:i/>
        </w:rPr>
        <w:t>phiên</w:t>
      </w:r>
      <w:r>
        <w:rPr>
          <w:i/>
          <w:spacing w:val="54"/>
        </w:rPr>
        <w:t> </w:t>
      </w:r>
      <w:r>
        <w:rPr>
          <w:i/>
          <w:spacing w:val="-4"/>
        </w:rPr>
        <w:t>tòa:</w:t>
      </w:r>
    </w:p>
    <w:p>
      <w:pPr>
        <w:pStyle w:val="BodyText"/>
        <w:spacing w:before="33"/>
        <w:jc w:val="left"/>
      </w:pPr>
      <w:r>
        <w:rPr/>
        <w:t>Ông</w:t>
      </w:r>
      <w:r>
        <w:rPr>
          <w:spacing w:val="-2"/>
        </w:rPr>
        <w:t> </w:t>
      </w:r>
      <w:r>
        <w:rPr/>
        <w:t>Phan</w:t>
      </w:r>
      <w:r>
        <w:rPr>
          <w:spacing w:val="-2"/>
        </w:rPr>
        <w:t> </w:t>
      </w:r>
      <w:r>
        <w:rPr/>
        <w:t>Minh</w:t>
      </w:r>
      <w:r>
        <w:rPr>
          <w:spacing w:val="-1"/>
        </w:rPr>
        <w:t> </w:t>
      </w:r>
      <w:r>
        <w:rPr/>
        <w:t>Tâm</w:t>
      </w:r>
      <w:r>
        <w:rPr>
          <w:spacing w:val="-1"/>
        </w:rPr>
        <w:t> </w:t>
      </w:r>
      <w:r>
        <w:rPr/>
        <w:t>–</w:t>
      </w:r>
      <w:r>
        <w:rPr>
          <w:spacing w:val="-2"/>
        </w:rPr>
        <w:t> </w:t>
      </w:r>
      <w:r>
        <w:rPr/>
        <w:t>Kiểm</w:t>
      </w:r>
      <w:r>
        <w:rPr>
          <w:spacing w:val="-6"/>
        </w:rPr>
        <w:t> </w:t>
      </w:r>
      <w:r>
        <w:rPr/>
        <w:t>sát</w:t>
      </w:r>
      <w:r>
        <w:rPr>
          <w:spacing w:val="-1"/>
        </w:rPr>
        <w:t> </w:t>
      </w:r>
      <w:r>
        <w:rPr>
          <w:spacing w:val="-4"/>
        </w:rPr>
        <w:t>viên.</w:t>
      </w:r>
    </w:p>
    <w:p>
      <w:pPr>
        <w:pStyle w:val="BodyText"/>
        <w:spacing w:line="271" w:lineRule="auto" w:before="103"/>
        <w:ind w:right="307" w:firstLine="566"/>
      </w:pPr>
      <w:r>
        <w:rPr/>
        <w:t>Ngày 02 tháng 12 năm 2022 tại Trụ sở Tòa án nhân dân tỉnh Bến Tre xét xử phúc</w:t>
      </w:r>
      <w:r>
        <w:rPr>
          <w:spacing w:val="-1"/>
        </w:rPr>
        <w:t> </w:t>
      </w:r>
      <w:r>
        <w:rPr/>
        <w:t>thẩm</w:t>
      </w:r>
      <w:r>
        <w:rPr>
          <w:spacing w:val="-5"/>
        </w:rPr>
        <w:t> </w:t>
      </w:r>
      <w:r>
        <w:rPr/>
        <w:t>công</w:t>
      </w:r>
      <w:r>
        <w:rPr>
          <w:spacing w:val="-1"/>
        </w:rPr>
        <w:t> </w:t>
      </w:r>
      <w:r>
        <w:rPr/>
        <w:t>khai vụ</w:t>
      </w:r>
      <w:r>
        <w:rPr>
          <w:spacing w:val="-1"/>
        </w:rPr>
        <w:t> </w:t>
      </w:r>
      <w:r>
        <w:rPr/>
        <w:t>án</w:t>
      </w:r>
      <w:r>
        <w:rPr>
          <w:spacing w:val="-1"/>
        </w:rPr>
        <w:t> </w:t>
      </w:r>
      <w:r>
        <w:rPr/>
        <w:t>hình sự</w:t>
      </w:r>
      <w:r>
        <w:rPr>
          <w:spacing w:val="-3"/>
        </w:rPr>
        <w:t> </w:t>
      </w:r>
      <w:r>
        <w:rPr/>
        <w:t>phúc</w:t>
      </w:r>
      <w:r>
        <w:rPr>
          <w:spacing w:val="-1"/>
        </w:rPr>
        <w:t> </w:t>
      </w:r>
      <w:r>
        <w:rPr/>
        <w:t>thẩm</w:t>
      </w:r>
      <w:r>
        <w:rPr>
          <w:spacing w:val="-5"/>
        </w:rPr>
        <w:t> </w:t>
      </w:r>
      <w:r>
        <w:rPr/>
        <w:t>thụ lý số:</w:t>
      </w:r>
      <w:r>
        <w:rPr>
          <w:spacing w:val="-1"/>
        </w:rPr>
        <w:t> </w:t>
      </w:r>
      <w:r>
        <w:rPr/>
        <w:t>101/2022/TLPT-HS ngày 26 tháng 10 năm 2022 đối với bị cáo Phan Văn T do có kháng cáo của bị cáo đối với Bản án hình sự sơ thẩm số: 47/2022/HS-ST ngày 19 tháng 9 năm 2022 của Tòa án nhân dân huyện Ba Tri, tỉnh Bến Tre.</w:t>
      </w:r>
    </w:p>
    <w:p>
      <w:pPr>
        <w:pStyle w:val="BodyText"/>
        <w:spacing w:line="271" w:lineRule="auto" w:before="58"/>
        <w:ind w:right="309" w:firstLine="566"/>
      </w:pPr>
      <w:r>
        <w:rPr>
          <w:i/>
        </w:rPr>
        <w:t>Bị cáo có kháng cáo: </w:t>
      </w:r>
      <w:r>
        <w:rPr/>
        <w:t>Phan Văn T, sinh năm 1988 tại tỉnh Bến Tre; nơi cư trú: ấp V, xã A, huyện Ba Tri, tỉnh Bến Tre; nghề nghiệp: làm thuê; trình độ văn hóa: 6/12; dân tộc: Kinh; giới tính: nam; tôn giáo: không; quốc tịch: Việt Nam; con ông Phan Văn N, sinh năm: 1965 và bà Trần Thị L, sinh năm: 1968; vợ Trần Thị Ngọc T (đã ly</w:t>
      </w:r>
      <w:r>
        <w:rPr>
          <w:spacing w:val="-1"/>
        </w:rPr>
        <w:t> </w:t>
      </w:r>
      <w:r>
        <w:rPr/>
        <w:t>hôn); có một người con sinh năm</w:t>
      </w:r>
      <w:r>
        <w:rPr>
          <w:spacing w:val="-2"/>
        </w:rPr>
        <w:t> </w:t>
      </w:r>
      <w:r>
        <w:rPr/>
        <w:t>2010; tiền án, tiền sự: không; bị cáo tại ngoại (có mặt).</w:t>
      </w:r>
    </w:p>
    <w:p>
      <w:pPr>
        <w:pStyle w:val="Heading1"/>
        <w:spacing w:before="124"/>
        <w:ind w:right="2876"/>
      </w:pPr>
      <w:r>
        <w:rPr/>
        <w:t>NỘI</w:t>
      </w:r>
      <w:r>
        <w:rPr>
          <w:spacing w:val="-3"/>
        </w:rPr>
        <w:t> </w:t>
      </w:r>
      <w:r>
        <w:rPr/>
        <w:t>DUNG</w:t>
      </w:r>
      <w:r>
        <w:rPr>
          <w:spacing w:val="-3"/>
        </w:rPr>
        <w:t> </w:t>
      </w:r>
      <w:r>
        <w:rPr/>
        <w:t>VỤ</w:t>
      </w:r>
      <w:r>
        <w:rPr>
          <w:spacing w:val="-4"/>
        </w:rPr>
        <w:t> </w:t>
      </w:r>
      <w:r>
        <w:rPr>
          <w:spacing w:val="-5"/>
        </w:rPr>
        <w:t>ÁN:</w:t>
      </w:r>
    </w:p>
    <w:p>
      <w:pPr>
        <w:pStyle w:val="BodyText"/>
        <w:spacing w:line="271" w:lineRule="auto" w:before="163"/>
        <w:ind w:right="310" w:firstLine="566"/>
      </w:pPr>
      <w:r>
        <w:rPr/>
        <w:t>Theo các tài liệu có trong hồ sơ vụ án và diễn biến tại phiên tòa, nội dung vụ án được tóm tắt như sau:</w:t>
      </w:r>
    </w:p>
    <w:p>
      <w:pPr>
        <w:pStyle w:val="BodyText"/>
        <w:spacing w:line="271" w:lineRule="auto"/>
        <w:ind w:right="305" w:firstLine="566"/>
      </w:pPr>
      <w:r>
        <w:rPr/>
        <w:t>Vào khoảng 14 giờ 30 phút ngày 03/02/2021, Phan Văn T – sinh năm 1988 cư ngụ ấp V, xã A, huyện Ba Tri, tỉnh Bến Tre và Phạm Phú Đ – sinh năm 1992 cư ngụ ấp B, xã V, huyện Ba Tri tụ tập đá gà ăn thua bằng tiền tại khu vực ấp Đ, xã V, huyện Ba Tri thì hai bên xảy ra mâu thuẫn cự cãi nhau. Đ lấy đoạn cây gỗ đánh T thì bị T ôm vật tước lấy cây. Sự việc được anh Dương Văn P – sinh năm 1975 và Nguyễn Minh T – sinh năm 1994 can ngăn. Đ bỏ chạy được khoảng 23,6m bị vấp té thì T cầm cây đuổi theo đánh nhiều cái vào chân Đ gây thương tích rồi bỏ về, còn Đ được mọi người đưa đi đến bệnh viện điều trị.</w:t>
      </w:r>
    </w:p>
    <w:p>
      <w:pPr>
        <w:pStyle w:val="BodyText"/>
        <w:spacing w:line="321" w:lineRule="exact"/>
        <w:ind w:left="678"/>
      </w:pPr>
      <w:r>
        <w:rPr/>
        <w:t>Tại</w:t>
      </w:r>
      <w:r>
        <w:rPr>
          <w:spacing w:val="55"/>
        </w:rPr>
        <w:t> </w:t>
      </w:r>
      <w:r>
        <w:rPr/>
        <w:t>Bản</w:t>
      </w:r>
      <w:r>
        <w:rPr>
          <w:spacing w:val="55"/>
        </w:rPr>
        <w:t> </w:t>
      </w:r>
      <w:r>
        <w:rPr/>
        <w:t>kết</w:t>
      </w:r>
      <w:r>
        <w:rPr>
          <w:spacing w:val="55"/>
        </w:rPr>
        <w:t> </w:t>
      </w:r>
      <w:r>
        <w:rPr/>
        <w:t>luận</w:t>
      </w:r>
      <w:r>
        <w:rPr>
          <w:spacing w:val="53"/>
        </w:rPr>
        <w:t> </w:t>
      </w:r>
      <w:r>
        <w:rPr/>
        <w:t>giám</w:t>
      </w:r>
      <w:r>
        <w:rPr>
          <w:spacing w:val="52"/>
        </w:rPr>
        <w:t> </w:t>
      </w:r>
      <w:r>
        <w:rPr/>
        <w:t>định</w:t>
      </w:r>
      <w:r>
        <w:rPr>
          <w:spacing w:val="53"/>
        </w:rPr>
        <w:t> </w:t>
      </w:r>
      <w:r>
        <w:rPr/>
        <w:t>pháp</w:t>
      </w:r>
      <w:r>
        <w:rPr>
          <w:spacing w:val="55"/>
        </w:rPr>
        <w:t> </w:t>
      </w:r>
      <w:r>
        <w:rPr/>
        <w:t>y</w:t>
      </w:r>
      <w:r>
        <w:rPr>
          <w:spacing w:val="53"/>
        </w:rPr>
        <w:t> </w:t>
      </w:r>
      <w:r>
        <w:rPr/>
        <w:t>về</w:t>
      </w:r>
      <w:r>
        <w:rPr>
          <w:spacing w:val="55"/>
        </w:rPr>
        <w:t> </w:t>
      </w:r>
      <w:r>
        <w:rPr/>
        <w:t>thương</w:t>
      </w:r>
      <w:r>
        <w:rPr>
          <w:spacing w:val="55"/>
        </w:rPr>
        <w:t> </w:t>
      </w:r>
      <w:r>
        <w:rPr/>
        <w:t>tích</w:t>
      </w:r>
      <w:r>
        <w:rPr>
          <w:spacing w:val="56"/>
        </w:rPr>
        <w:t> </w:t>
      </w:r>
      <w:r>
        <w:rPr/>
        <w:t>số</w:t>
      </w:r>
      <w:r>
        <w:rPr>
          <w:spacing w:val="56"/>
        </w:rPr>
        <w:t> </w:t>
      </w:r>
      <w:r>
        <w:rPr/>
        <w:t>106/21/TgT</w:t>
      </w:r>
      <w:r>
        <w:rPr>
          <w:spacing w:val="53"/>
        </w:rPr>
        <w:t> </w:t>
      </w:r>
      <w:r>
        <w:rPr>
          <w:spacing w:val="-4"/>
        </w:rPr>
        <w:t>ngày</w:t>
      </w:r>
    </w:p>
    <w:p>
      <w:pPr>
        <w:spacing w:after="0" w:line="321" w:lineRule="exact"/>
        <w:sectPr>
          <w:type w:val="continuous"/>
          <w:pgSz w:w="11910" w:h="16840"/>
          <w:pgMar w:header="0" w:footer="521" w:top="1040" w:bottom="720" w:left="1420" w:right="820"/>
        </w:sectPr>
      </w:pPr>
    </w:p>
    <w:p>
      <w:pPr>
        <w:pStyle w:val="BodyText"/>
        <w:spacing w:line="271" w:lineRule="auto" w:before="67"/>
        <w:ind w:right="308"/>
      </w:pPr>
      <w:r>
        <w:rPr/>
        <w:t>04/11/2021, Viện Pháp y Quốc gia tại Tp. Hồ Chí Minh kết luận Phạm Phú Đ bị 01 sẹo kích thước lớn vùng gối phải: 03%, 02 sẹo dẫn lưu kích thước nhỏ vùng mặt trước ngoài gối phải: 02%, 01 sẹo kích thước trung bình cẳng tay phải: 02%, gãy xương bánh chè gối phải, đã phẫu thuật kết hợp xương hiện can xương liền tốt:</w:t>
      </w:r>
      <w:r>
        <w:rPr>
          <w:spacing w:val="-2"/>
        </w:rPr>
        <w:t> </w:t>
      </w:r>
      <w:r>
        <w:rPr/>
        <w:t>03%,</w:t>
      </w:r>
      <w:r>
        <w:rPr>
          <w:spacing w:val="-3"/>
        </w:rPr>
        <w:t> </w:t>
      </w:r>
      <w:r>
        <w:rPr/>
        <w:t>gãy</w:t>
      </w:r>
      <w:r>
        <w:rPr>
          <w:spacing w:val="-4"/>
        </w:rPr>
        <w:t> </w:t>
      </w:r>
      <w:r>
        <w:rPr/>
        <w:t>xương</w:t>
      </w:r>
      <w:r>
        <w:rPr>
          <w:spacing w:val="-1"/>
        </w:rPr>
        <w:t> </w:t>
      </w:r>
      <w:r>
        <w:rPr/>
        <w:t>bàn ngón</w:t>
      </w:r>
      <w:r>
        <w:rPr>
          <w:spacing w:val="-2"/>
        </w:rPr>
        <w:t> </w:t>
      </w:r>
      <w:r>
        <w:rPr/>
        <w:t>V</w:t>
      </w:r>
      <w:r>
        <w:rPr>
          <w:spacing w:val="-2"/>
        </w:rPr>
        <w:t> </w:t>
      </w:r>
      <w:r>
        <w:rPr/>
        <w:t>bàn chân</w:t>
      </w:r>
      <w:r>
        <w:rPr>
          <w:spacing w:val="-2"/>
        </w:rPr>
        <w:t> </w:t>
      </w:r>
      <w:r>
        <w:rPr/>
        <w:t>trái,</w:t>
      </w:r>
      <w:r>
        <w:rPr>
          <w:spacing w:val="-3"/>
        </w:rPr>
        <w:t> </w:t>
      </w:r>
      <w:r>
        <w:rPr/>
        <w:t>đang</w:t>
      </w:r>
      <w:r>
        <w:rPr>
          <w:spacing w:val="-1"/>
        </w:rPr>
        <w:t> </w:t>
      </w:r>
      <w:r>
        <w:rPr/>
        <w:t>can</w:t>
      </w:r>
      <w:r>
        <w:rPr>
          <w:spacing w:val="-3"/>
        </w:rPr>
        <w:t> </w:t>
      </w:r>
      <w:r>
        <w:rPr/>
        <w:t>xương,</w:t>
      </w:r>
      <w:r>
        <w:rPr>
          <w:spacing w:val="-4"/>
        </w:rPr>
        <w:t> </w:t>
      </w:r>
      <w:r>
        <w:rPr/>
        <w:t>không ảnh</w:t>
      </w:r>
      <w:r>
        <w:rPr>
          <w:spacing w:val="-2"/>
        </w:rPr>
        <w:t> </w:t>
      </w:r>
      <w:r>
        <w:rPr/>
        <w:t>hưởng đến đi đứng: 04%. Tổng tỷ lệ tổn thương cơ thể do thương tích gây nên tại thời điểm giám định của nạn nhân Phạm Phú Đ là 13%. Thương tích gãy xương bánh chè gối phải và gãy xương đoạn 1/3 xa xương bàn ngón V bàn chân trái của nạn nhân Phạm Phú Đ là do vật tày cứng tác động gây nên.</w:t>
      </w:r>
    </w:p>
    <w:p>
      <w:pPr>
        <w:pStyle w:val="BodyText"/>
        <w:spacing w:line="271" w:lineRule="auto"/>
        <w:ind w:right="308" w:firstLine="566"/>
      </w:pPr>
      <w:r>
        <w:rPr/>
        <w:t>Tại Bản kết luận giám định pháp y về thương tích bổ sung số 05BS/22/TgT ngày 17/12/2021, Viện Pháp y Quốc gia tại Tp. Hồ Chí Minh kết luận các thương tích gãy xương bánh chè phải, gãy xương bàn ngón V bàn chân trái và vết thương để lại sẹo cẳng tay phải nêu trên của nạn nhân là do vật tày tác động trực tiếp gây ra. Đối chiếu với bản ảnh thực nghiệm điều tra cho thấy các thương tích phù hợp với khả năng bị đánh gây ra.</w:t>
      </w:r>
    </w:p>
    <w:p>
      <w:pPr>
        <w:pStyle w:val="BodyText"/>
        <w:spacing w:line="271" w:lineRule="auto"/>
        <w:ind w:right="308" w:firstLine="566"/>
      </w:pPr>
      <w:r>
        <w:rPr/>
        <w:t>Tại Bản án hình sự sơ thẩm số 47/2022/HS-ST ngày 19 tháng 9 năm 2022 của Tòa án nhân dân huyện Ba Tri, tỉnh Bến Tre đã tuyên bố bị cáo Phan Văn T phạm “Tội cố ý gây thương tích”. Áp dụng điểm đ khoản 2 (thuộc trường hợp điểm a khoản 1) Điều 134; điểm b, s khoản 1, khoản 2 Điều 51; Điều 38 Bộ luật Hình sự. Xử phạt bị cáo Phan Văn T 02 (hai) năm</w:t>
      </w:r>
      <w:r>
        <w:rPr>
          <w:spacing w:val="-2"/>
        </w:rPr>
        <w:t> </w:t>
      </w:r>
      <w:r>
        <w:rPr/>
        <w:t>tù. Thời hạn tù tính từ ngày</w:t>
      </w:r>
      <w:r>
        <w:rPr>
          <w:spacing w:val="-1"/>
        </w:rPr>
        <w:t> </w:t>
      </w:r>
      <w:r>
        <w:rPr/>
        <w:t>bắt bị cáo chấp hành án. Ngoài ra, Tòa án cấp sơ thẩm còn tuyên về trách nhiệm dân sự, án phí và quyền kháng cáo.</w:t>
      </w:r>
    </w:p>
    <w:p>
      <w:pPr>
        <w:pStyle w:val="BodyText"/>
        <w:spacing w:line="271" w:lineRule="auto"/>
        <w:ind w:right="281" w:firstLine="566"/>
      </w:pPr>
      <w:r>
        <w:rPr/>
        <w:t>Ngày 03/10/2022, bị cáo Phan Văn T kháng cáo yêu cầu Tòa án cấp phúc thẩm giảm nhẹ hình phạt và cho bị cáo hưởng án treo.</w:t>
      </w:r>
    </w:p>
    <w:p>
      <w:pPr>
        <w:pStyle w:val="BodyText"/>
        <w:spacing w:line="322" w:lineRule="exact"/>
        <w:ind w:left="678"/>
      </w:pPr>
      <w:r>
        <w:rPr/>
        <w:t>Tại</w:t>
      </w:r>
      <w:r>
        <w:rPr>
          <w:spacing w:val="-2"/>
        </w:rPr>
        <w:t> </w:t>
      </w:r>
      <w:r>
        <w:rPr/>
        <w:t>phiên</w:t>
      </w:r>
      <w:r>
        <w:rPr>
          <w:spacing w:val="-5"/>
        </w:rPr>
        <w:t> </w:t>
      </w:r>
      <w:r>
        <w:rPr/>
        <w:t>tòa</w:t>
      </w:r>
      <w:r>
        <w:rPr>
          <w:spacing w:val="-5"/>
        </w:rPr>
        <w:t> </w:t>
      </w:r>
      <w:r>
        <w:rPr/>
        <w:t>phúc</w:t>
      </w:r>
      <w:r>
        <w:rPr>
          <w:spacing w:val="-5"/>
        </w:rPr>
        <w:t> </w:t>
      </w:r>
      <w:r>
        <w:rPr>
          <w:spacing w:val="-4"/>
        </w:rPr>
        <w:t>thẩm:</w:t>
      </w:r>
    </w:p>
    <w:p>
      <w:pPr>
        <w:pStyle w:val="BodyText"/>
        <w:spacing w:line="271" w:lineRule="auto" w:before="39"/>
        <w:ind w:right="311" w:firstLine="566"/>
      </w:pPr>
      <w:r>
        <w:rPr/>
        <w:t>Bị cáo khai nhận hành vi phạm tội phù hợp với nội dung bản án sơ thẩm và giữ nguyên yêu cầu kháng cáo.</w:t>
      </w:r>
    </w:p>
    <w:p>
      <w:pPr>
        <w:pStyle w:val="BodyText"/>
        <w:spacing w:line="271" w:lineRule="auto"/>
        <w:ind w:right="306" w:firstLine="566"/>
      </w:pPr>
      <w:r>
        <w:rPr/>
        <w:t>Quan điểm của Kiểm sát viên tham gia phiên tòa đề nghị: chấp nhận kháng cáo của bị cáo, sửa bản án sơ thẩm. Áp dụng điểm đ khoản 2 (thuộc trường hợp điểm a khoản 1) Điều 134; điểm b, s khoản 1, khoản 2 Điều 51; Điều 65 Bộ luật Hình sự; xử phạt bị cáo Phan Văn T 02 (hai) năm tù nhưng cho hưởng án treo về “Tội cố ý gây thương tích”.</w:t>
      </w:r>
    </w:p>
    <w:p>
      <w:pPr>
        <w:pStyle w:val="BodyText"/>
        <w:spacing w:line="271" w:lineRule="auto"/>
        <w:ind w:right="312" w:firstLine="566"/>
      </w:pPr>
      <w:r>
        <w:rPr/>
        <w:t>Bị cáo nói lời sau cùng: yêu cầu Hội đồng xét xử xem xét cho bị cáo được hưởng án treo.</w:t>
      </w:r>
    </w:p>
    <w:p>
      <w:pPr>
        <w:pStyle w:val="Heading1"/>
        <w:spacing w:before="122"/>
        <w:ind w:right="2876"/>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71" w:lineRule="auto" w:before="156"/>
        <w:ind w:firstLine="566"/>
        <w:jc w:val="left"/>
      </w:pPr>
      <w:r>
        <w:rPr/>
        <w:t>Trên cơ sở nội dung vụ án, căn cứ vào các tài liệu trong hồ sơ vụ án đã 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0"/>
        </w:rPr>
        <w:t> </w:t>
      </w:r>
      <w:r>
        <w:rPr/>
        <w:t>nhận</w:t>
      </w:r>
      <w:r>
        <w:rPr>
          <w:spacing w:val="-8"/>
        </w:rPr>
        <w:t> </w:t>
      </w:r>
      <w:r>
        <w:rPr/>
        <w:t>định</w:t>
      </w:r>
      <w:r>
        <w:rPr>
          <w:spacing w:val="-8"/>
        </w:rPr>
        <w:t> </w:t>
      </w:r>
      <w:r>
        <w:rPr/>
        <w:t>như</w:t>
      </w:r>
      <w:r>
        <w:rPr>
          <w:spacing w:val="-11"/>
        </w:rPr>
        <w:t> </w:t>
      </w:r>
      <w:r>
        <w:rPr/>
        <w:t>sau:</w:t>
      </w:r>
    </w:p>
    <w:p>
      <w:pPr>
        <w:pStyle w:val="ListParagraph"/>
        <w:numPr>
          <w:ilvl w:val="0"/>
          <w:numId w:val="2"/>
        </w:numPr>
        <w:tabs>
          <w:tab w:pos="1105" w:val="left" w:leader="none"/>
        </w:tabs>
        <w:spacing w:line="288" w:lineRule="auto" w:before="118" w:after="0"/>
        <w:ind w:left="111" w:right="304" w:firstLine="607"/>
        <w:jc w:val="left"/>
        <w:rPr>
          <w:sz w:val="28"/>
        </w:rPr>
      </w:pPr>
      <w:r>
        <w:rPr>
          <w:sz w:val="28"/>
        </w:rPr>
        <w:t>Về</w:t>
      </w:r>
      <w:r>
        <w:rPr>
          <w:spacing w:val="-12"/>
          <w:sz w:val="28"/>
        </w:rPr>
        <w:t> </w:t>
      </w:r>
      <w:r>
        <w:rPr>
          <w:sz w:val="28"/>
        </w:rPr>
        <w:t>thủ</w:t>
      </w:r>
      <w:r>
        <w:rPr>
          <w:spacing w:val="-11"/>
          <w:sz w:val="28"/>
        </w:rPr>
        <w:t> </w:t>
      </w:r>
      <w:r>
        <w:rPr>
          <w:sz w:val="28"/>
        </w:rPr>
        <w:t>tục</w:t>
      </w:r>
      <w:r>
        <w:rPr>
          <w:spacing w:val="-14"/>
          <w:sz w:val="28"/>
        </w:rPr>
        <w:t> </w:t>
      </w:r>
      <w:r>
        <w:rPr>
          <w:sz w:val="28"/>
        </w:rPr>
        <w:t>tố</w:t>
      </w:r>
      <w:r>
        <w:rPr>
          <w:spacing w:val="-13"/>
          <w:sz w:val="28"/>
        </w:rPr>
        <w:t> </w:t>
      </w:r>
      <w:r>
        <w:rPr>
          <w:sz w:val="28"/>
        </w:rPr>
        <w:t>tụng:</w:t>
      </w:r>
      <w:r>
        <w:rPr>
          <w:spacing w:val="-11"/>
          <w:sz w:val="28"/>
        </w:rPr>
        <w:t> </w:t>
      </w:r>
      <w:r>
        <w:rPr>
          <w:sz w:val="28"/>
        </w:rPr>
        <w:t>đơn</w:t>
      </w:r>
      <w:r>
        <w:rPr>
          <w:spacing w:val="-13"/>
          <w:sz w:val="28"/>
        </w:rPr>
        <w:t> </w:t>
      </w:r>
      <w:r>
        <w:rPr>
          <w:sz w:val="28"/>
        </w:rPr>
        <w:t>kháng</w:t>
      </w:r>
      <w:r>
        <w:rPr>
          <w:spacing w:val="-11"/>
          <w:sz w:val="28"/>
        </w:rPr>
        <w:t> </w:t>
      </w:r>
      <w:r>
        <w:rPr>
          <w:sz w:val="28"/>
        </w:rPr>
        <w:t>cáo</w:t>
      </w:r>
      <w:r>
        <w:rPr>
          <w:spacing w:val="-13"/>
          <w:sz w:val="28"/>
        </w:rPr>
        <w:t> </w:t>
      </w:r>
      <w:r>
        <w:rPr>
          <w:sz w:val="28"/>
        </w:rPr>
        <w:t>của</w:t>
      </w:r>
      <w:r>
        <w:rPr>
          <w:spacing w:val="-14"/>
          <w:sz w:val="28"/>
        </w:rPr>
        <w:t> </w:t>
      </w:r>
      <w:r>
        <w:rPr>
          <w:sz w:val="28"/>
        </w:rPr>
        <w:t>bị</w:t>
      </w:r>
      <w:r>
        <w:rPr>
          <w:spacing w:val="-11"/>
          <w:sz w:val="28"/>
        </w:rPr>
        <w:t> </w:t>
      </w:r>
      <w:r>
        <w:rPr>
          <w:sz w:val="28"/>
        </w:rPr>
        <w:t>cáo</w:t>
      </w:r>
      <w:r>
        <w:rPr>
          <w:spacing w:val="-11"/>
          <w:sz w:val="28"/>
        </w:rPr>
        <w:t> </w:t>
      </w:r>
      <w:r>
        <w:rPr>
          <w:sz w:val="28"/>
        </w:rPr>
        <w:t>gửi</w:t>
      </w:r>
      <w:r>
        <w:rPr>
          <w:spacing w:val="-13"/>
          <w:sz w:val="28"/>
        </w:rPr>
        <w:t> </w:t>
      </w:r>
      <w:r>
        <w:rPr>
          <w:sz w:val="28"/>
        </w:rPr>
        <w:t>đến</w:t>
      </w:r>
      <w:r>
        <w:rPr>
          <w:spacing w:val="-13"/>
          <w:sz w:val="28"/>
        </w:rPr>
        <w:t> </w:t>
      </w:r>
      <w:r>
        <w:rPr>
          <w:sz w:val="28"/>
        </w:rPr>
        <w:t>Tòa</w:t>
      </w:r>
      <w:r>
        <w:rPr>
          <w:spacing w:val="-12"/>
          <w:sz w:val="28"/>
        </w:rPr>
        <w:t> </w:t>
      </w:r>
      <w:r>
        <w:rPr>
          <w:sz w:val="28"/>
        </w:rPr>
        <w:t>án</w:t>
      </w:r>
      <w:r>
        <w:rPr>
          <w:spacing w:val="-11"/>
          <w:sz w:val="28"/>
        </w:rPr>
        <w:t> </w:t>
      </w:r>
      <w:r>
        <w:rPr>
          <w:sz w:val="28"/>
        </w:rPr>
        <w:t>trong</w:t>
      </w:r>
      <w:r>
        <w:rPr>
          <w:spacing w:val="-11"/>
          <w:sz w:val="28"/>
        </w:rPr>
        <w:t> </w:t>
      </w:r>
      <w:r>
        <w:rPr>
          <w:sz w:val="28"/>
        </w:rPr>
        <w:t>thời</w:t>
      </w:r>
      <w:r>
        <w:rPr>
          <w:spacing w:val="-14"/>
          <w:sz w:val="28"/>
        </w:rPr>
        <w:t> </w:t>
      </w:r>
      <w:r>
        <w:rPr>
          <w:sz w:val="28"/>
        </w:rPr>
        <w:t>hạn kháng</w:t>
      </w:r>
      <w:r>
        <w:rPr>
          <w:spacing w:val="-8"/>
          <w:sz w:val="28"/>
        </w:rPr>
        <w:t> </w:t>
      </w:r>
      <w:r>
        <w:rPr>
          <w:sz w:val="28"/>
        </w:rPr>
        <w:t>cáo</w:t>
      </w:r>
      <w:r>
        <w:rPr>
          <w:spacing w:val="-8"/>
          <w:sz w:val="28"/>
        </w:rPr>
        <w:t> </w:t>
      </w:r>
      <w:r>
        <w:rPr>
          <w:sz w:val="28"/>
        </w:rPr>
        <w:t>phù</w:t>
      </w:r>
      <w:r>
        <w:rPr>
          <w:spacing w:val="-8"/>
          <w:sz w:val="28"/>
        </w:rPr>
        <w:t> </w:t>
      </w:r>
      <w:r>
        <w:rPr>
          <w:sz w:val="28"/>
        </w:rPr>
        <w:t>hợp</w:t>
      </w:r>
      <w:r>
        <w:rPr>
          <w:spacing w:val="-8"/>
          <w:sz w:val="28"/>
        </w:rPr>
        <w:t> </w:t>
      </w:r>
      <w:r>
        <w:rPr>
          <w:sz w:val="28"/>
        </w:rPr>
        <w:t>với</w:t>
      </w:r>
      <w:r>
        <w:rPr>
          <w:spacing w:val="-8"/>
          <w:sz w:val="28"/>
        </w:rPr>
        <w:t> </w:t>
      </w:r>
      <w:r>
        <w:rPr>
          <w:sz w:val="28"/>
        </w:rPr>
        <w:t>quy</w:t>
      </w:r>
      <w:r>
        <w:rPr>
          <w:spacing w:val="-13"/>
          <w:sz w:val="28"/>
        </w:rPr>
        <w:t> </w:t>
      </w:r>
      <w:r>
        <w:rPr>
          <w:sz w:val="28"/>
        </w:rPr>
        <w:t>định</w:t>
      </w:r>
      <w:r>
        <w:rPr>
          <w:spacing w:val="-11"/>
          <w:sz w:val="28"/>
        </w:rPr>
        <w:t> </w:t>
      </w:r>
      <w:r>
        <w:rPr>
          <w:sz w:val="28"/>
        </w:rPr>
        <w:t>tại</w:t>
      </w:r>
      <w:r>
        <w:rPr>
          <w:spacing w:val="-8"/>
          <w:sz w:val="28"/>
        </w:rPr>
        <w:t> </w:t>
      </w:r>
      <w:r>
        <w:rPr>
          <w:sz w:val="28"/>
        </w:rPr>
        <w:t>Điều</w:t>
      </w:r>
      <w:r>
        <w:rPr>
          <w:spacing w:val="-11"/>
          <w:sz w:val="28"/>
        </w:rPr>
        <w:t> </w:t>
      </w:r>
      <w:r>
        <w:rPr>
          <w:sz w:val="28"/>
        </w:rPr>
        <w:t>333</w:t>
      </w:r>
      <w:r>
        <w:rPr>
          <w:spacing w:val="-8"/>
          <w:sz w:val="28"/>
        </w:rPr>
        <w:t> </w:t>
      </w:r>
      <w:r>
        <w:rPr>
          <w:sz w:val="28"/>
        </w:rPr>
        <w:t>của</w:t>
      </w:r>
      <w:r>
        <w:rPr>
          <w:spacing w:val="-10"/>
          <w:sz w:val="28"/>
        </w:rPr>
        <w:t> </w:t>
      </w:r>
      <w:r>
        <w:rPr>
          <w:sz w:val="28"/>
        </w:rPr>
        <w:t>Bộ</w:t>
      </w:r>
      <w:r>
        <w:rPr>
          <w:spacing w:val="-11"/>
          <w:sz w:val="28"/>
        </w:rPr>
        <w:t> </w:t>
      </w:r>
      <w:r>
        <w:rPr>
          <w:sz w:val="28"/>
        </w:rPr>
        <w:t>luật</w:t>
      </w:r>
      <w:r>
        <w:rPr>
          <w:spacing w:val="-8"/>
          <w:sz w:val="28"/>
        </w:rPr>
        <w:t> </w:t>
      </w:r>
      <w:r>
        <w:rPr>
          <w:sz w:val="28"/>
        </w:rPr>
        <w:t>Tố</w:t>
      </w:r>
      <w:r>
        <w:rPr>
          <w:spacing w:val="-11"/>
          <w:sz w:val="28"/>
        </w:rPr>
        <w:t> </w:t>
      </w:r>
      <w:r>
        <w:rPr>
          <w:sz w:val="28"/>
        </w:rPr>
        <w:t>tụng</w:t>
      </w:r>
      <w:r>
        <w:rPr>
          <w:spacing w:val="-11"/>
          <w:sz w:val="28"/>
        </w:rPr>
        <w:t> </w:t>
      </w:r>
      <w:r>
        <w:rPr>
          <w:sz w:val="28"/>
        </w:rPr>
        <w:t>hình</w:t>
      </w:r>
      <w:r>
        <w:rPr>
          <w:spacing w:val="-8"/>
          <w:sz w:val="28"/>
        </w:rPr>
        <w:t> </w:t>
      </w:r>
      <w:r>
        <w:rPr>
          <w:sz w:val="28"/>
        </w:rPr>
        <w:t>sự</w:t>
      </w:r>
      <w:r>
        <w:rPr>
          <w:spacing w:val="-10"/>
          <w:sz w:val="28"/>
        </w:rPr>
        <w:t> </w:t>
      </w:r>
      <w:r>
        <w:rPr>
          <w:sz w:val="28"/>
        </w:rPr>
        <w:t>nên</w:t>
      </w:r>
      <w:r>
        <w:rPr>
          <w:spacing w:val="-11"/>
          <w:sz w:val="28"/>
        </w:rPr>
        <w:t> </w:t>
      </w:r>
      <w:r>
        <w:rPr>
          <w:sz w:val="28"/>
        </w:rPr>
        <w:t>được</w:t>
      </w:r>
    </w:p>
    <w:p>
      <w:pPr>
        <w:spacing w:after="0" w:line="288" w:lineRule="auto"/>
        <w:jc w:val="left"/>
        <w:rPr>
          <w:sz w:val="28"/>
        </w:rPr>
        <w:sectPr>
          <w:pgSz w:w="11910" w:h="16840"/>
          <w:pgMar w:header="0" w:footer="521" w:top="1040" w:bottom="720" w:left="1420" w:right="820"/>
        </w:sectPr>
      </w:pPr>
    </w:p>
    <w:p>
      <w:pPr>
        <w:pStyle w:val="BodyText"/>
        <w:spacing w:line="288" w:lineRule="auto" w:before="65"/>
        <w:ind w:right="308"/>
      </w:pPr>
      <w:r>
        <w:rPr/>
        <w:t>xem</w:t>
      </w:r>
      <w:r>
        <w:rPr>
          <w:spacing w:val="-5"/>
        </w:rPr>
        <w:t> </w:t>
      </w:r>
      <w:r>
        <w:rPr/>
        <w:t>là</w:t>
      </w:r>
      <w:r>
        <w:rPr>
          <w:spacing w:val="-1"/>
        </w:rPr>
        <w:t> </w:t>
      </w:r>
      <w:r>
        <w:rPr/>
        <w:t>hợp lệ. Tại phiên tòa phúc thẩm, bị cáo không có ý kiến hoặc khiếu nại về hành vi, quyết định của Cơ quan tiến hành tố tụng, người tiến hành tố tụng của</w:t>
      </w:r>
      <w:r>
        <w:rPr>
          <w:spacing w:val="40"/>
        </w:rPr>
        <w:t> </w:t>
      </w:r>
      <w:r>
        <w:rPr/>
        <w:t>cấp sơ thẩm. Do đó, các hành vi, quyết định tố tụng của Cơ quan tiến hành tố</w:t>
      </w:r>
      <w:r>
        <w:rPr>
          <w:spacing w:val="40"/>
        </w:rPr>
        <w:t> </w:t>
      </w:r>
      <w:r>
        <w:rPr/>
        <w:t>tụng, người tiến hành tố tụng của cấp sơ thẩm đã thực hiện đều hợp pháp.</w:t>
      </w:r>
    </w:p>
    <w:p>
      <w:pPr>
        <w:pStyle w:val="BodyText"/>
        <w:spacing w:before="120"/>
        <w:ind w:left="678"/>
      </w:pPr>
      <w:r>
        <w:rPr/>
        <w:t>Về</w:t>
      </w:r>
      <w:r>
        <w:rPr>
          <w:spacing w:val="-3"/>
        </w:rPr>
        <w:t> </w:t>
      </w:r>
      <w:r>
        <w:rPr/>
        <w:t>nội </w:t>
      </w:r>
      <w:r>
        <w:rPr>
          <w:spacing w:val="-2"/>
        </w:rPr>
        <w:t>dung:</w:t>
      </w:r>
    </w:p>
    <w:p>
      <w:pPr>
        <w:pStyle w:val="ListParagraph"/>
        <w:numPr>
          <w:ilvl w:val="0"/>
          <w:numId w:val="2"/>
        </w:numPr>
        <w:tabs>
          <w:tab w:pos="1082" w:val="left" w:leader="none"/>
        </w:tabs>
        <w:spacing w:line="288" w:lineRule="auto" w:before="185" w:after="0"/>
        <w:ind w:left="111" w:right="308" w:firstLine="566"/>
        <w:jc w:val="both"/>
        <w:rPr>
          <w:sz w:val="28"/>
        </w:rPr>
      </w:pPr>
      <w:r>
        <w:rPr>
          <w:sz w:val="28"/>
        </w:rPr>
        <w:t>Tại phiên tòa phúc thẩm bị cáo khai nhận hành phạm tội phù hợp với nội dung bản án sơ thẩm đã xác định rằng: Vào khoảng 15 giờ ngày</w:t>
      </w:r>
      <w:r>
        <w:rPr>
          <w:spacing w:val="-1"/>
          <w:sz w:val="28"/>
        </w:rPr>
        <w:t> </w:t>
      </w:r>
      <w:r>
        <w:rPr>
          <w:sz w:val="28"/>
        </w:rPr>
        <w:t>03/02/2021 tại ấp Đ, xã V, huyện Ba Tri, tỉnh Bến Tre, do mâu thuẫn cá nhân, nên Phan Văn T đã</w:t>
      </w:r>
      <w:r>
        <w:rPr>
          <w:spacing w:val="40"/>
          <w:sz w:val="28"/>
        </w:rPr>
        <w:t> </w:t>
      </w:r>
      <w:r>
        <w:rPr>
          <w:sz w:val="28"/>
        </w:rPr>
        <w:t>có hành vi dùng cây là hung khí nguy hiểm đánh anh</w:t>
      </w:r>
      <w:r>
        <w:rPr>
          <w:spacing w:val="39"/>
          <w:sz w:val="28"/>
        </w:rPr>
        <w:t> </w:t>
      </w:r>
      <w:r>
        <w:rPr>
          <w:sz w:val="28"/>
        </w:rPr>
        <w:t>Phạm Phú Đ gây thương</w:t>
      </w:r>
      <w:r>
        <w:rPr>
          <w:spacing w:val="40"/>
          <w:sz w:val="28"/>
        </w:rPr>
        <w:t> </w:t>
      </w:r>
      <w:r>
        <w:rPr>
          <w:sz w:val="28"/>
        </w:rPr>
        <w:t>tích với tỷ lệ tổn thương cơ thể là 13%. Vì vậy, Tòa án cấp sơ thẩm đã quy kết bị cáo phạm “Tội cố ý gây thương tích” với tình tiết định khung “dùng hung khí nguy hiểm” theo quy định tại điểm đ khoản 2 (thuộc trường hợp điểm a khoản 1) Điều 134 của Bộ luật Hình sự là có căn cứ, đúng quy định của pháp luật. Kết quả tranh tụng tại phiên tòa phúc thẩm cho thấy việc Tòa án cấp sơ thẩm kết án đối</w:t>
      </w:r>
      <w:r>
        <w:rPr>
          <w:spacing w:val="40"/>
          <w:sz w:val="28"/>
        </w:rPr>
        <w:t> </w:t>
      </w:r>
      <w:r>
        <w:rPr>
          <w:sz w:val="28"/>
        </w:rPr>
        <w:t>với bị cáo là đúng người đúng tội, không oan sai.</w:t>
      </w:r>
    </w:p>
    <w:p>
      <w:pPr>
        <w:pStyle w:val="ListParagraph"/>
        <w:numPr>
          <w:ilvl w:val="0"/>
          <w:numId w:val="2"/>
        </w:numPr>
        <w:tabs>
          <w:tab w:pos="1110" w:val="left" w:leader="none"/>
        </w:tabs>
        <w:spacing w:line="271" w:lineRule="auto" w:before="63" w:after="0"/>
        <w:ind w:left="111" w:right="308" w:firstLine="566"/>
        <w:jc w:val="both"/>
        <w:rPr>
          <w:sz w:val="28"/>
        </w:rPr>
      </w:pPr>
      <w:r>
        <w:rPr>
          <w:sz w:val="28"/>
        </w:rPr>
        <w:t>Xét kháng cáo của bị cáo yêu cầu được giảm hình phạt và cho bị cáo được hưởng án treo, thấy rằng: Tòa án cấp sơ thẩm đã cân nhắc tính chất, mức độ nguy hiểm cho xã hội của hành vi phạm tội, nhân thân và các tình tiết giảm nhẹ trách nhiệm hình sự đối với bị cáo theo quy định tại các điểm b, s khoản 1, khoản 2 Điều 51 Bộ luật Hình sự để xử phạt bị cáo 02 năm tù. Trong giai đoạn chuẩn bị xét xử phúc thẩm, bị cáo bổ sung tài liệu chứng cứ mới như: Đơn xin giảm nhẹ trách nhiệm hình sự của bị hại Phạm Phú Đ; sau khi xét xử sơ thẩm bị cáo đã bồi thường đầy đủ cho bị hại số tiền 37.165.000 đồng; bị cáo là lao động chính trong gia đình nuôi dưỡng cha mẹ già đang bị bệnh. Đây là các tình tiết giảm nhẹ trách nhiệm hình sự mới mà bị cáo được hưởng theo quy định tại điểm b khoản 1,</w:t>
      </w:r>
      <w:r>
        <w:rPr>
          <w:spacing w:val="40"/>
          <w:sz w:val="28"/>
        </w:rPr>
        <w:t> </w:t>
      </w:r>
      <w:r>
        <w:rPr>
          <w:sz w:val="28"/>
        </w:rPr>
        <w:t>khoản 2 Điều 51 Bộ luật Hình sự. Thấy rằng, bị cáo được hưởng nhiều tình tiết giảm nhẹ trách nhiệm hình sự mới, bị hại cũng có một phần lỗi nên chấp nhận</w:t>
      </w:r>
      <w:r>
        <w:rPr>
          <w:spacing w:val="80"/>
          <w:sz w:val="28"/>
        </w:rPr>
        <w:t> </w:t>
      </w:r>
      <w:r>
        <w:rPr>
          <w:sz w:val="28"/>
        </w:rPr>
        <w:t>một phần kháng cáo của bị cáo để giảm nhẹ hình phạt dưới mức thấp nhất của khung hình phạt cũng đủ điều kiện cải tạo, giáo dục bị cáo trở thành người tốt.</w:t>
      </w:r>
    </w:p>
    <w:p>
      <w:pPr>
        <w:pStyle w:val="ListParagraph"/>
        <w:numPr>
          <w:ilvl w:val="0"/>
          <w:numId w:val="2"/>
        </w:numPr>
        <w:tabs>
          <w:tab w:pos="1178" w:val="left" w:leader="none"/>
        </w:tabs>
        <w:spacing w:line="271" w:lineRule="auto" w:before="77" w:after="0"/>
        <w:ind w:left="111" w:right="308" w:firstLine="635"/>
        <w:jc w:val="both"/>
        <w:rPr>
          <w:sz w:val="28"/>
        </w:rPr>
      </w:pPr>
      <w:r>
        <w:rPr>
          <w:sz w:val="28"/>
        </w:rPr>
        <w:t>Đối với quan điểm của Kiểm sát viên đề nghị xử phạt bị cáo 02 (hai) năm tù nhưng cho hưởng án treo là chưa phù hợp với nhận định của Hội đồng xét xử nên không được chấp nhận.</w:t>
      </w:r>
    </w:p>
    <w:p>
      <w:pPr>
        <w:pStyle w:val="ListParagraph"/>
        <w:numPr>
          <w:ilvl w:val="0"/>
          <w:numId w:val="2"/>
        </w:numPr>
        <w:tabs>
          <w:tab w:pos="1093" w:val="left" w:leader="none"/>
        </w:tabs>
        <w:spacing w:line="288" w:lineRule="auto" w:before="0" w:after="0"/>
        <w:ind w:left="111" w:right="310" w:firstLine="566"/>
        <w:jc w:val="both"/>
        <w:rPr>
          <w:sz w:val="28"/>
        </w:rPr>
      </w:pPr>
      <w:r>
        <w:rPr>
          <w:sz w:val="28"/>
        </w:rPr>
        <w:t>Về án phí hình sự phúc thẩm, theo quy định của pháp luật Tố tụng hình sự và Nghị quyết số 326 ngày 30/12/2016 của Ủy ban Thường vụ Quốc hội thì bị cáo không phải chịu do kháng cáo được chấp nhận.</w:t>
      </w:r>
    </w:p>
    <w:p>
      <w:pPr>
        <w:pStyle w:val="BodyText"/>
        <w:spacing w:before="1"/>
        <w:ind w:left="678"/>
      </w:pPr>
      <w:r>
        <w:rPr/>
        <w:t>Vì các</w:t>
      </w:r>
      <w:r>
        <w:rPr>
          <w:spacing w:val="-1"/>
        </w:rPr>
        <w:t> </w:t>
      </w:r>
      <w:r>
        <w:rPr/>
        <w:t>lẽ</w:t>
      </w:r>
      <w:r>
        <w:rPr>
          <w:spacing w:val="-3"/>
        </w:rPr>
        <w:t> </w:t>
      </w:r>
      <w:r>
        <w:rPr>
          <w:spacing w:val="-2"/>
        </w:rPr>
        <w:t>trên;</w:t>
      </w:r>
    </w:p>
    <w:p>
      <w:pPr>
        <w:pStyle w:val="BodyText"/>
        <w:spacing w:before="8"/>
        <w:ind w:left="0"/>
        <w:jc w:val="left"/>
        <w:rPr>
          <w:sz w:val="8"/>
        </w:rPr>
      </w:pPr>
    </w:p>
    <w:p>
      <w:pPr>
        <w:pStyle w:val="Heading1"/>
        <w:spacing w:before="89"/>
        <w:ind w:right="2873"/>
      </w:pPr>
      <w:r>
        <w:rPr/>
        <w:t>QUYẾT</w:t>
      </w:r>
      <w:r>
        <w:rPr>
          <w:spacing w:val="-4"/>
        </w:rPr>
        <w:t> </w:t>
      </w:r>
      <w:r>
        <w:rPr>
          <w:spacing w:val="-2"/>
        </w:rPr>
        <w:t>ĐỊNH:</w:t>
      </w:r>
    </w:p>
    <w:p>
      <w:pPr>
        <w:spacing w:after="0"/>
        <w:sectPr>
          <w:pgSz w:w="11910" w:h="16840"/>
          <w:pgMar w:header="0" w:footer="521" w:top="1040" w:bottom="720" w:left="1420" w:right="820"/>
        </w:sectPr>
      </w:pPr>
    </w:p>
    <w:p>
      <w:pPr>
        <w:pStyle w:val="ListParagraph"/>
        <w:numPr>
          <w:ilvl w:val="0"/>
          <w:numId w:val="3"/>
        </w:numPr>
        <w:tabs>
          <w:tab w:pos="971" w:val="left" w:leader="none"/>
        </w:tabs>
        <w:spacing w:line="288" w:lineRule="auto" w:before="65" w:after="0"/>
        <w:ind w:left="111" w:right="310" w:firstLine="566"/>
        <w:jc w:val="both"/>
        <w:rPr>
          <w:sz w:val="28"/>
        </w:rPr>
      </w:pPr>
      <w:r>
        <w:rPr>
          <w:sz w:val="28"/>
        </w:rPr>
        <w:t>Căn cứ vào điểm b khoản 1, khoản 2 Điều 355; điểm c khoản 1 Điều 357 của Bộ luật Tố tụng hình sự; chấp nhận một phần kháng cáo của bị cáo; sửa quyết định của bản án sơ thẩm.</w:t>
      </w:r>
    </w:p>
    <w:p>
      <w:pPr>
        <w:pStyle w:val="BodyText"/>
        <w:spacing w:line="288" w:lineRule="auto"/>
        <w:ind w:right="308" w:firstLine="566"/>
      </w:pPr>
      <w:r>
        <w:rPr/>
        <w:t>Áp dụng điểm đ khoản 2 (thuộc trường hợp điểm a khoản 1) Điều 134; điểm b, s khoản 1, khoản 2 Điều 51; Điều 54; Điều 38 của Bộ luật Hình sự; xử phạt bị cáo Phan Văn T 01 (một) năm tù về “Tội cố ý gây thương tích”. Thời hạn tù tính từ ngày bắt bị cáo chấp hành án.</w:t>
      </w:r>
    </w:p>
    <w:p>
      <w:pPr>
        <w:pStyle w:val="ListParagraph"/>
        <w:numPr>
          <w:ilvl w:val="0"/>
          <w:numId w:val="3"/>
        </w:numPr>
        <w:tabs>
          <w:tab w:pos="1107" w:val="left" w:leader="none"/>
        </w:tabs>
        <w:spacing w:line="288" w:lineRule="auto" w:before="0" w:after="0"/>
        <w:ind w:left="111" w:right="308" w:firstLine="705"/>
        <w:jc w:val="both"/>
        <w:rPr>
          <w:sz w:val="28"/>
        </w:rPr>
      </w:pPr>
      <w:r>
        <w:rPr>
          <w:sz w:val="28"/>
        </w:rPr>
        <w:t>Căn cứ vào Điều 136 của Bộ luật Tố tụng hình sự; Áp dụng Điều 23 của Nghị quyết số 326/2016/UBTVQH14 ngày 30/12/2016 của Ủy ban Thường vụ Quốc hội: bị cáo Phan Văn T không phải chịu án phí hình sự phúc thẩm.</w:t>
      </w:r>
    </w:p>
    <w:p>
      <w:pPr>
        <w:pStyle w:val="ListParagraph"/>
        <w:numPr>
          <w:ilvl w:val="0"/>
          <w:numId w:val="3"/>
        </w:numPr>
        <w:tabs>
          <w:tab w:pos="976" w:val="left" w:leader="none"/>
        </w:tabs>
        <w:spacing w:line="288" w:lineRule="auto" w:before="1" w:after="0"/>
        <w:ind w:left="111" w:right="307" w:firstLine="566"/>
        <w:jc w:val="both"/>
        <w:rPr>
          <w:sz w:val="28"/>
        </w:rPr>
      </w:pPr>
      <w:r>
        <w:rPr>
          <w:sz w:val="28"/>
        </w:rPr>
        <w:t>Các quyết định khác của bản án sơ thẩm về xử lý vật chứng, trách nhiệm dân sự, án phí không có kháng cáo, kháng nghị đã có hiệu lực pháp luật kể từ</w:t>
      </w:r>
      <w:r>
        <w:rPr>
          <w:spacing w:val="40"/>
          <w:sz w:val="28"/>
        </w:rPr>
        <w:t> </w:t>
      </w:r>
      <w:r>
        <w:rPr>
          <w:sz w:val="28"/>
        </w:rPr>
        <w:t>ngày hết thời hạn kháng cáo, kháng nghị phúc thẩm.</w:t>
      </w:r>
    </w:p>
    <w:p>
      <w:pPr>
        <w:pStyle w:val="BodyText"/>
        <w:ind w:left="678"/>
      </w:pPr>
      <w:r>
        <w:rPr/>
        <w:t>Bản</w:t>
      </w:r>
      <w:r>
        <w:rPr>
          <w:spacing w:val="-1"/>
        </w:rPr>
        <w:t> </w:t>
      </w:r>
      <w:r>
        <w:rPr/>
        <w:t>án phúc</w:t>
      </w:r>
      <w:r>
        <w:rPr>
          <w:spacing w:val="-2"/>
        </w:rPr>
        <w:t> </w:t>
      </w:r>
      <w:r>
        <w:rPr/>
        <w:t>thẩm</w:t>
      </w:r>
      <w:r>
        <w:rPr>
          <w:spacing w:val="-6"/>
        </w:rPr>
        <w:t> </w:t>
      </w:r>
      <w:r>
        <w:rPr/>
        <w:t>có</w:t>
      </w:r>
      <w:r>
        <w:rPr>
          <w:spacing w:val="-1"/>
        </w:rPr>
        <w:t> </w:t>
      </w:r>
      <w:r>
        <w:rPr/>
        <w:t>hiệu</w:t>
      </w:r>
      <w:r>
        <w:rPr>
          <w:spacing w:val="-4"/>
        </w:rPr>
        <w:t> </w:t>
      </w:r>
      <w:r>
        <w:rPr/>
        <w:t>lực</w:t>
      </w:r>
      <w:r>
        <w:rPr>
          <w:spacing w:val="-2"/>
        </w:rPr>
        <w:t> </w:t>
      </w:r>
      <w:r>
        <w:rPr/>
        <w:t>pháp luật</w:t>
      </w:r>
      <w:r>
        <w:rPr>
          <w:spacing w:val="-4"/>
        </w:rPr>
        <w:t> </w:t>
      </w:r>
      <w:r>
        <w:rPr/>
        <w:t>kể</w:t>
      </w:r>
      <w:r>
        <w:rPr>
          <w:spacing w:val="-5"/>
        </w:rPr>
        <w:t> </w:t>
      </w:r>
      <w:r>
        <w:rPr/>
        <w:t>từ</w:t>
      </w:r>
      <w:r>
        <w:rPr>
          <w:spacing w:val="-3"/>
        </w:rPr>
        <w:t> </w:t>
      </w:r>
      <w:r>
        <w:rPr/>
        <w:t>ngày</w:t>
      </w:r>
      <w:r>
        <w:rPr>
          <w:spacing w:val="-5"/>
        </w:rPr>
        <w:t> </w:t>
      </w:r>
      <w:r>
        <w:rPr/>
        <w:t>tuyên </w:t>
      </w:r>
      <w:r>
        <w:rPr>
          <w:spacing w:val="-5"/>
        </w:rPr>
        <w:t>án.</w:t>
      </w:r>
    </w:p>
    <w:p>
      <w:pPr>
        <w:pStyle w:val="BodyText"/>
        <w:ind w:left="0"/>
        <w:jc w:val="left"/>
        <w:rPr>
          <w:sz w:val="20"/>
        </w:rPr>
      </w:pPr>
    </w:p>
    <w:p>
      <w:pPr>
        <w:spacing w:after="0"/>
        <w:jc w:val="left"/>
        <w:rPr>
          <w:sz w:val="20"/>
        </w:rPr>
        <w:sectPr>
          <w:pgSz w:w="11910" w:h="16840"/>
          <w:pgMar w:header="0" w:footer="521" w:top="1040" w:bottom="720" w:left="1420" w:right="820"/>
        </w:sectPr>
      </w:pPr>
    </w:p>
    <w:p>
      <w:pPr>
        <w:spacing w:line="256" w:lineRule="exact" w:before="230"/>
        <w:ind w:left="219" w:right="0" w:firstLine="0"/>
        <w:jc w:val="left"/>
        <w:rPr>
          <w:rFonts w:ascii="Cambria" w:hAnsi="Cambria"/>
          <w:b/>
          <w:i/>
          <w:sz w:val="22"/>
        </w:rPr>
      </w:pPr>
      <w:r>
        <w:rPr>
          <w:rFonts w:ascii="Cambria" w:hAnsi="Cambria"/>
          <w:b/>
          <w:i/>
          <w:sz w:val="22"/>
        </w:rPr>
        <w:t>Nơi</w:t>
      </w:r>
      <w:r>
        <w:rPr>
          <w:rFonts w:ascii="Cambria" w:hAnsi="Cambria"/>
          <w:b/>
          <w:i/>
          <w:spacing w:val="-1"/>
          <w:sz w:val="22"/>
        </w:rPr>
        <w:t> </w:t>
      </w:r>
      <w:r>
        <w:rPr>
          <w:rFonts w:ascii="Cambria" w:hAnsi="Cambria"/>
          <w:b/>
          <w:i/>
          <w:spacing w:val="-2"/>
          <w:sz w:val="22"/>
        </w:rPr>
        <w:t>nhận:</w:t>
      </w:r>
    </w:p>
    <w:p>
      <w:pPr>
        <w:spacing w:line="250" w:lineRule="exact" w:before="0"/>
        <w:ind w:left="111" w:right="0" w:firstLine="0"/>
        <w:jc w:val="left"/>
        <w:rPr>
          <w:sz w:val="22"/>
        </w:rPr>
      </w:pPr>
      <w:r>
        <w:rPr>
          <w:sz w:val="22"/>
        </w:rPr>
        <w:t>-Vụ</w:t>
      </w:r>
      <w:r>
        <w:rPr>
          <w:spacing w:val="-2"/>
          <w:sz w:val="22"/>
        </w:rPr>
        <w:t> </w:t>
      </w:r>
      <w:r>
        <w:rPr>
          <w:sz w:val="22"/>
        </w:rPr>
        <w:t>GĐKT</w:t>
      </w:r>
      <w:r>
        <w:rPr>
          <w:spacing w:val="1"/>
          <w:sz w:val="22"/>
        </w:rPr>
        <w:t> </w:t>
      </w:r>
      <w:r>
        <w:rPr>
          <w:sz w:val="22"/>
        </w:rPr>
        <w:t>I</w:t>
      </w:r>
      <w:r>
        <w:rPr>
          <w:spacing w:val="-2"/>
          <w:sz w:val="22"/>
        </w:rPr>
        <w:t> </w:t>
      </w:r>
      <w:r>
        <w:rPr>
          <w:sz w:val="22"/>
        </w:rPr>
        <w:t>-</w:t>
      </w:r>
      <w:r>
        <w:rPr>
          <w:spacing w:val="-5"/>
          <w:sz w:val="22"/>
        </w:rPr>
        <w:t> </w:t>
      </w:r>
      <w:r>
        <w:rPr>
          <w:sz w:val="22"/>
        </w:rPr>
        <w:t>Tòa</w:t>
      </w:r>
      <w:r>
        <w:rPr>
          <w:spacing w:val="-1"/>
          <w:sz w:val="22"/>
        </w:rPr>
        <w:t> </w:t>
      </w:r>
      <w:r>
        <w:rPr>
          <w:sz w:val="22"/>
        </w:rPr>
        <w:t>án</w:t>
      </w:r>
      <w:r>
        <w:rPr>
          <w:spacing w:val="-1"/>
          <w:sz w:val="22"/>
        </w:rPr>
        <w:t> </w:t>
      </w:r>
      <w:r>
        <w:rPr>
          <w:sz w:val="22"/>
        </w:rPr>
        <w:t>nhân</w:t>
      </w:r>
      <w:r>
        <w:rPr>
          <w:spacing w:val="-3"/>
          <w:sz w:val="22"/>
        </w:rPr>
        <w:t> </w:t>
      </w:r>
      <w:r>
        <w:rPr>
          <w:sz w:val="22"/>
        </w:rPr>
        <w:t>dân</w:t>
      </w:r>
      <w:r>
        <w:rPr>
          <w:spacing w:val="-1"/>
          <w:sz w:val="22"/>
        </w:rPr>
        <w:t> </w:t>
      </w:r>
      <w:r>
        <w:rPr>
          <w:sz w:val="22"/>
        </w:rPr>
        <w:t>tối cao</w:t>
      </w:r>
      <w:r>
        <w:rPr>
          <w:spacing w:val="-1"/>
          <w:sz w:val="22"/>
        </w:rPr>
        <w:t> </w:t>
      </w:r>
      <w:r>
        <w:rPr>
          <w:spacing w:val="-4"/>
          <w:sz w:val="22"/>
        </w:rPr>
        <w:t>(1b);</w:t>
      </w:r>
    </w:p>
    <w:p>
      <w:pPr>
        <w:pStyle w:val="ListParagraph"/>
        <w:numPr>
          <w:ilvl w:val="0"/>
          <w:numId w:val="4"/>
        </w:numPr>
        <w:tabs>
          <w:tab w:pos="239" w:val="left" w:leader="none"/>
        </w:tabs>
        <w:spacing w:line="252" w:lineRule="exact" w:before="0" w:after="0"/>
        <w:ind w:left="238" w:right="0" w:hanging="128"/>
        <w:jc w:val="left"/>
        <w:rPr>
          <w:sz w:val="22"/>
        </w:rPr>
      </w:pPr>
      <w:r>
        <w:rPr>
          <w:sz w:val="22"/>
        </w:rPr>
        <w:t>VKSND</w:t>
      </w:r>
      <w:r>
        <w:rPr>
          <w:spacing w:val="-3"/>
          <w:sz w:val="22"/>
        </w:rPr>
        <w:t> </w:t>
      </w:r>
      <w:r>
        <w:rPr>
          <w:sz w:val="22"/>
        </w:rPr>
        <w:t>tỉnh</w:t>
      </w:r>
      <w:r>
        <w:rPr>
          <w:spacing w:val="-1"/>
          <w:sz w:val="22"/>
        </w:rPr>
        <w:t> </w:t>
      </w:r>
      <w:r>
        <w:rPr>
          <w:sz w:val="22"/>
        </w:rPr>
        <w:t>Bến</w:t>
      </w:r>
      <w:r>
        <w:rPr>
          <w:spacing w:val="-4"/>
          <w:sz w:val="22"/>
        </w:rPr>
        <w:t> </w:t>
      </w:r>
      <w:r>
        <w:rPr>
          <w:sz w:val="22"/>
        </w:rPr>
        <w:t>Tre</w:t>
      </w:r>
      <w:r>
        <w:rPr>
          <w:spacing w:val="-3"/>
          <w:sz w:val="22"/>
        </w:rPr>
        <w:t> </w:t>
      </w:r>
      <w:r>
        <w:rPr>
          <w:spacing w:val="-2"/>
          <w:sz w:val="22"/>
        </w:rPr>
        <w:t>(1b);</w:t>
      </w:r>
    </w:p>
    <w:p>
      <w:pPr>
        <w:pStyle w:val="ListParagraph"/>
        <w:numPr>
          <w:ilvl w:val="0"/>
          <w:numId w:val="4"/>
        </w:numPr>
        <w:tabs>
          <w:tab w:pos="242" w:val="left" w:leader="none"/>
        </w:tabs>
        <w:spacing w:line="253" w:lineRule="exact" w:before="2" w:after="0"/>
        <w:ind w:left="241" w:right="0" w:hanging="131"/>
        <w:jc w:val="left"/>
        <w:rPr>
          <w:sz w:val="22"/>
        </w:rPr>
      </w:pPr>
      <w:r>
        <w:rPr>
          <w:sz w:val="22"/>
        </w:rPr>
        <w:t>Phòng</w:t>
      </w:r>
      <w:r>
        <w:rPr>
          <w:spacing w:val="-5"/>
          <w:sz w:val="22"/>
        </w:rPr>
        <w:t> </w:t>
      </w:r>
      <w:r>
        <w:rPr>
          <w:sz w:val="22"/>
        </w:rPr>
        <w:t>hồ</w:t>
      </w:r>
      <w:r>
        <w:rPr>
          <w:spacing w:val="-1"/>
          <w:sz w:val="22"/>
        </w:rPr>
        <w:t> </w:t>
      </w:r>
      <w:r>
        <w:rPr>
          <w:sz w:val="22"/>
        </w:rPr>
        <w:t>sơ</w:t>
      </w:r>
      <w:r>
        <w:rPr>
          <w:spacing w:val="-2"/>
          <w:sz w:val="22"/>
        </w:rPr>
        <w:t> </w:t>
      </w:r>
      <w:r>
        <w:rPr>
          <w:sz w:val="22"/>
        </w:rPr>
        <w:t>Công</w:t>
      </w:r>
      <w:r>
        <w:rPr>
          <w:spacing w:val="-4"/>
          <w:sz w:val="22"/>
        </w:rPr>
        <w:t> </w:t>
      </w:r>
      <w:r>
        <w:rPr>
          <w:sz w:val="22"/>
        </w:rPr>
        <w:t>an</w:t>
      </w:r>
      <w:r>
        <w:rPr>
          <w:spacing w:val="-1"/>
          <w:sz w:val="22"/>
        </w:rPr>
        <w:t> </w:t>
      </w:r>
      <w:r>
        <w:rPr>
          <w:sz w:val="22"/>
        </w:rPr>
        <w:t>tỉnh</w:t>
      </w:r>
      <w:r>
        <w:rPr>
          <w:spacing w:val="-5"/>
          <w:sz w:val="22"/>
        </w:rPr>
        <w:t> </w:t>
      </w:r>
      <w:r>
        <w:rPr>
          <w:sz w:val="22"/>
        </w:rPr>
        <w:t>Bến</w:t>
      </w:r>
      <w:r>
        <w:rPr>
          <w:spacing w:val="-1"/>
          <w:sz w:val="22"/>
        </w:rPr>
        <w:t> </w:t>
      </w:r>
      <w:r>
        <w:rPr>
          <w:sz w:val="22"/>
        </w:rPr>
        <w:t>Tre</w:t>
      </w:r>
      <w:r>
        <w:rPr>
          <w:spacing w:val="-3"/>
          <w:sz w:val="22"/>
        </w:rPr>
        <w:t> </w:t>
      </w:r>
      <w:r>
        <w:rPr>
          <w:spacing w:val="-4"/>
          <w:sz w:val="22"/>
        </w:rPr>
        <w:t>(1b);</w:t>
      </w:r>
    </w:p>
    <w:p>
      <w:pPr>
        <w:pStyle w:val="ListParagraph"/>
        <w:numPr>
          <w:ilvl w:val="0"/>
          <w:numId w:val="4"/>
        </w:numPr>
        <w:tabs>
          <w:tab w:pos="237" w:val="left" w:leader="none"/>
        </w:tabs>
        <w:spacing w:line="252" w:lineRule="exact" w:before="0" w:after="0"/>
        <w:ind w:left="236" w:right="0" w:hanging="126"/>
        <w:jc w:val="left"/>
        <w:rPr>
          <w:sz w:val="22"/>
        </w:rPr>
      </w:pPr>
      <w:r>
        <w:rPr>
          <w:sz w:val="22"/>
        </w:rPr>
        <w:t>Sở Tư pháp</w:t>
      </w:r>
      <w:r>
        <w:rPr>
          <w:spacing w:val="-3"/>
          <w:sz w:val="22"/>
        </w:rPr>
        <w:t> </w:t>
      </w:r>
      <w:r>
        <w:rPr>
          <w:sz w:val="22"/>
        </w:rPr>
        <w:t>tỉnh Bến</w:t>
      </w:r>
      <w:r>
        <w:rPr>
          <w:spacing w:val="-3"/>
          <w:sz w:val="22"/>
        </w:rPr>
        <w:t> </w:t>
      </w:r>
      <w:r>
        <w:rPr>
          <w:sz w:val="22"/>
        </w:rPr>
        <w:t>Tre</w:t>
      </w:r>
      <w:r>
        <w:rPr>
          <w:spacing w:val="-2"/>
          <w:sz w:val="22"/>
        </w:rPr>
        <w:t> (1b);</w:t>
      </w:r>
    </w:p>
    <w:p>
      <w:pPr>
        <w:pStyle w:val="ListParagraph"/>
        <w:numPr>
          <w:ilvl w:val="0"/>
          <w:numId w:val="4"/>
        </w:numPr>
        <w:tabs>
          <w:tab w:pos="239" w:val="left" w:leader="none"/>
        </w:tabs>
        <w:spacing w:line="252" w:lineRule="exact" w:before="0" w:after="0"/>
        <w:ind w:left="238" w:right="0" w:hanging="128"/>
        <w:jc w:val="left"/>
        <w:rPr>
          <w:sz w:val="22"/>
        </w:rPr>
      </w:pPr>
      <w:r>
        <w:rPr>
          <w:sz w:val="22"/>
        </w:rPr>
        <w:t>Tòa</w:t>
      </w:r>
      <w:r>
        <w:rPr>
          <w:spacing w:val="-1"/>
          <w:sz w:val="22"/>
        </w:rPr>
        <w:t> </w:t>
      </w:r>
      <w:r>
        <w:rPr>
          <w:sz w:val="22"/>
        </w:rPr>
        <w:t>án</w:t>
      </w:r>
      <w:r>
        <w:rPr>
          <w:spacing w:val="-1"/>
          <w:sz w:val="22"/>
        </w:rPr>
        <w:t> </w:t>
      </w:r>
      <w:r>
        <w:rPr>
          <w:sz w:val="22"/>
        </w:rPr>
        <w:t>nhân</w:t>
      </w:r>
      <w:r>
        <w:rPr>
          <w:spacing w:val="-3"/>
          <w:sz w:val="22"/>
        </w:rPr>
        <w:t> </w:t>
      </w:r>
      <w:r>
        <w:rPr>
          <w:sz w:val="22"/>
        </w:rPr>
        <w:t>dân</w:t>
      </w:r>
      <w:r>
        <w:rPr>
          <w:spacing w:val="-3"/>
          <w:sz w:val="22"/>
        </w:rPr>
        <w:t> </w:t>
      </w:r>
      <w:r>
        <w:rPr>
          <w:sz w:val="22"/>
        </w:rPr>
        <w:t>thành</w:t>
      </w:r>
      <w:r>
        <w:rPr>
          <w:spacing w:val="-1"/>
          <w:sz w:val="22"/>
        </w:rPr>
        <w:t> </w:t>
      </w:r>
      <w:r>
        <w:rPr>
          <w:sz w:val="22"/>
        </w:rPr>
        <w:t>phố</w:t>
      </w:r>
      <w:r>
        <w:rPr>
          <w:spacing w:val="-1"/>
          <w:sz w:val="22"/>
        </w:rPr>
        <w:t> </w:t>
      </w:r>
      <w:r>
        <w:rPr>
          <w:sz w:val="22"/>
        </w:rPr>
        <w:t>Bến</w:t>
      </w:r>
      <w:r>
        <w:rPr>
          <w:spacing w:val="-3"/>
          <w:sz w:val="22"/>
        </w:rPr>
        <w:t> </w:t>
      </w:r>
      <w:r>
        <w:rPr>
          <w:spacing w:val="-2"/>
          <w:sz w:val="22"/>
        </w:rPr>
        <w:t>Tre(3b);</w:t>
      </w:r>
    </w:p>
    <w:p>
      <w:pPr>
        <w:pStyle w:val="ListParagraph"/>
        <w:numPr>
          <w:ilvl w:val="0"/>
          <w:numId w:val="4"/>
        </w:numPr>
        <w:tabs>
          <w:tab w:pos="239" w:val="left" w:leader="none"/>
        </w:tabs>
        <w:spacing w:line="252" w:lineRule="exact" w:before="1" w:after="0"/>
        <w:ind w:left="238" w:right="0" w:hanging="128"/>
        <w:jc w:val="left"/>
        <w:rPr>
          <w:sz w:val="22"/>
        </w:rPr>
      </w:pPr>
      <w:r>
        <w:rPr>
          <w:sz w:val="22"/>
        </w:rPr>
        <w:t>Công</w:t>
      </w:r>
      <w:r>
        <w:rPr>
          <w:spacing w:val="-4"/>
          <w:sz w:val="22"/>
        </w:rPr>
        <w:t> </w:t>
      </w:r>
      <w:r>
        <w:rPr>
          <w:sz w:val="22"/>
        </w:rPr>
        <w:t>an</w:t>
      </w:r>
      <w:r>
        <w:rPr>
          <w:spacing w:val="-1"/>
          <w:sz w:val="22"/>
        </w:rPr>
        <w:t> </w:t>
      </w:r>
      <w:r>
        <w:rPr>
          <w:sz w:val="22"/>
        </w:rPr>
        <w:t>và</w:t>
      </w:r>
      <w:r>
        <w:rPr>
          <w:spacing w:val="-1"/>
          <w:sz w:val="22"/>
        </w:rPr>
        <w:t> </w:t>
      </w:r>
      <w:r>
        <w:rPr>
          <w:sz w:val="22"/>
        </w:rPr>
        <w:t>VKSND</w:t>
      </w:r>
      <w:r>
        <w:rPr>
          <w:spacing w:val="-2"/>
          <w:sz w:val="22"/>
        </w:rPr>
        <w:t> </w:t>
      </w:r>
      <w:r>
        <w:rPr>
          <w:sz w:val="22"/>
        </w:rPr>
        <w:t>huyện</w:t>
      </w:r>
      <w:r>
        <w:rPr>
          <w:spacing w:val="-1"/>
          <w:sz w:val="22"/>
        </w:rPr>
        <w:t> </w:t>
      </w:r>
      <w:r>
        <w:rPr>
          <w:sz w:val="22"/>
        </w:rPr>
        <w:t>Ba</w:t>
      </w:r>
      <w:r>
        <w:rPr>
          <w:spacing w:val="-1"/>
          <w:sz w:val="22"/>
        </w:rPr>
        <w:t> </w:t>
      </w:r>
      <w:r>
        <w:rPr>
          <w:spacing w:val="-2"/>
          <w:sz w:val="22"/>
        </w:rPr>
        <w:t>Tri(2b);</w:t>
      </w:r>
    </w:p>
    <w:p>
      <w:pPr>
        <w:pStyle w:val="ListParagraph"/>
        <w:numPr>
          <w:ilvl w:val="0"/>
          <w:numId w:val="4"/>
        </w:numPr>
        <w:tabs>
          <w:tab w:pos="242" w:val="left" w:leader="none"/>
        </w:tabs>
        <w:spacing w:line="252" w:lineRule="exact" w:before="0" w:after="0"/>
        <w:ind w:left="241" w:right="0" w:hanging="131"/>
        <w:jc w:val="left"/>
        <w:rPr>
          <w:sz w:val="22"/>
        </w:rPr>
      </w:pPr>
      <w:r>
        <w:rPr>
          <w:sz w:val="22"/>
        </w:rPr>
        <w:t>Chi</w:t>
      </w:r>
      <w:r>
        <w:rPr>
          <w:spacing w:val="-3"/>
          <w:sz w:val="22"/>
        </w:rPr>
        <w:t> </w:t>
      </w:r>
      <w:r>
        <w:rPr>
          <w:sz w:val="22"/>
        </w:rPr>
        <w:t>cục</w:t>
      </w:r>
      <w:r>
        <w:rPr>
          <w:spacing w:val="-4"/>
          <w:sz w:val="22"/>
        </w:rPr>
        <w:t> </w:t>
      </w:r>
      <w:r>
        <w:rPr>
          <w:sz w:val="22"/>
        </w:rPr>
        <w:t>THADS</w:t>
      </w:r>
      <w:r>
        <w:rPr>
          <w:spacing w:val="11"/>
          <w:sz w:val="22"/>
        </w:rPr>
        <w:t> </w:t>
      </w:r>
      <w:r>
        <w:rPr>
          <w:sz w:val="22"/>
        </w:rPr>
        <w:t>huyện</w:t>
      </w:r>
      <w:r>
        <w:rPr>
          <w:spacing w:val="-2"/>
          <w:sz w:val="22"/>
        </w:rPr>
        <w:t> </w:t>
      </w:r>
      <w:r>
        <w:rPr>
          <w:sz w:val="22"/>
        </w:rPr>
        <w:t>Ba</w:t>
      </w:r>
      <w:r>
        <w:rPr>
          <w:spacing w:val="-2"/>
          <w:sz w:val="22"/>
        </w:rPr>
        <w:t> </w:t>
      </w:r>
      <w:r>
        <w:rPr>
          <w:sz w:val="22"/>
        </w:rPr>
        <w:t>Tri</w:t>
      </w:r>
      <w:r>
        <w:rPr>
          <w:spacing w:val="-2"/>
          <w:sz w:val="22"/>
        </w:rPr>
        <w:t> </w:t>
      </w:r>
      <w:r>
        <w:rPr>
          <w:spacing w:val="-4"/>
          <w:sz w:val="22"/>
        </w:rPr>
        <w:t>(1b);</w:t>
      </w:r>
    </w:p>
    <w:p>
      <w:pPr>
        <w:pStyle w:val="ListParagraph"/>
        <w:numPr>
          <w:ilvl w:val="0"/>
          <w:numId w:val="4"/>
        </w:numPr>
        <w:tabs>
          <w:tab w:pos="239" w:val="left" w:leader="none"/>
        </w:tabs>
        <w:spacing w:line="252" w:lineRule="exact" w:before="1" w:after="0"/>
        <w:ind w:left="238" w:right="0" w:hanging="128"/>
        <w:jc w:val="left"/>
        <w:rPr>
          <w:sz w:val="22"/>
        </w:rPr>
      </w:pPr>
      <w:r>
        <w:rPr>
          <w:sz w:val="22"/>
        </w:rPr>
        <w:t>UBND</w:t>
      </w:r>
      <w:r>
        <w:rPr>
          <w:spacing w:val="-4"/>
          <w:sz w:val="22"/>
        </w:rPr>
        <w:t> </w:t>
      </w:r>
      <w:r>
        <w:rPr>
          <w:sz w:val="22"/>
        </w:rPr>
        <w:t>xã</w:t>
      </w:r>
      <w:r>
        <w:rPr>
          <w:spacing w:val="-2"/>
          <w:sz w:val="22"/>
        </w:rPr>
        <w:t> </w:t>
      </w:r>
      <w:r>
        <w:rPr>
          <w:sz w:val="22"/>
        </w:rPr>
        <w:t>Vĩnh</w:t>
      </w:r>
      <w:r>
        <w:rPr>
          <w:spacing w:val="-2"/>
          <w:sz w:val="22"/>
        </w:rPr>
        <w:t> </w:t>
      </w:r>
      <w:r>
        <w:rPr>
          <w:sz w:val="22"/>
        </w:rPr>
        <w:t>An,</w:t>
      </w:r>
      <w:r>
        <w:rPr>
          <w:spacing w:val="-2"/>
          <w:sz w:val="22"/>
        </w:rPr>
        <w:t> </w:t>
      </w:r>
      <w:r>
        <w:rPr>
          <w:sz w:val="22"/>
        </w:rPr>
        <w:t>huyện</w:t>
      </w:r>
      <w:r>
        <w:rPr>
          <w:spacing w:val="-2"/>
          <w:sz w:val="22"/>
        </w:rPr>
        <w:t> </w:t>
      </w:r>
      <w:r>
        <w:rPr>
          <w:sz w:val="22"/>
        </w:rPr>
        <w:t>Ba</w:t>
      </w:r>
      <w:r>
        <w:rPr>
          <w:spacing w:val="-2"/>
          <w:sz w:val="22"/>
        </w:rPr>
        <w:t> Tri(1b);</w:t>
      </w:r>
    </w:p>
    <w:p>
      <w:pPr>
        <w:pStyle w:val="ListParagraph"/>
        <w:numPr>
          <w:ilvl w:val="0"/>
          <w:numId w:val="4"/>
        </w:numPr>
        <w:tabs>
          <w:tab w:pos="239" w:val="left" w:leader="none"/>
        </w:tabs>
        <w:spacing w:line="252" w:lineRule="exact" w:before="0" w:after="0"/>
        <w:ind w:left="238" w:right="0" w:hanging="128"/>
        <w:jc w:val="left"/>
        <w:rPr>
          <w:sz w:val="22"/>
        </w:rPr>
      </w:pPr>
      <w:r>
        <w:rPr>
          <w:sz w:val="22"/>
        </w:rPr>
        <w:t>Bị cáo </w:t>
      </w:r>
      <w:r>
        <w:rPr>
          <w:spacing w:val="-2"/>
          <w:sz w:val="22"/>
        </w:rPr>
        <w:t>(1b);</w:t>
      </w:r>
    </w:p>
    <w:p>
      <w:pPr>
        <w:pStyle w:val="ListParagraph"/>
        <w:numPr>
          <w:ilvl w:val="0"/>
          <w:numId w:val="4"/>
        </w:numPr>
        <w:tabs>
          <w:tab w:pos="287" w:val="left" w:leader="none"/>
        </w:tabs>
        <w:spacing w:line="240" w:lineRule="auto" w:before="0" w:after="0"/>
        <w:ind w:left="111" w:right="38" w:firstLine="0"/>
        <w:jc w:val="left"/>
        <w:rPr>
          <w:sz w:val="22"/>
        </w:rPr>
      </w:pPr>
      <w:r>
        <w:rPr>
          <w:sz w:val="22"/>
        </w:rPr>
        <w:t>Phòng</w:t>
      </w:r>
      <w:r>
        <w:rPr>
          <w:spacing w:val="38"/>
          <w:sz w:val="22"/>
        </w:rPr>
        <w:t> </w:t>
      </w:r>
      <w:r>
        <w:rPr>
          <w:sz w:val="22"/>
        </w:rPr>
        <w:t>KTNV</w:t>
      </w:r>
      <w:r>
        <w:rPr>
          <w:spacing w:val="40"/>
          <w:sz w:val="22"/>
        </w:rPr>
        <w:t> </w:t>
      </w:r>
      <w:r>
        <w:rPr>
          <w:sz w:val="22"/>
        </w:rPr>
        <w:t>&amp;</w:t>
      </w:r>
      <w:r>
        <w:rPr>
          <w:spacing w:val="40"/>
          <w:sz w:val="22"/>
        </w:rPr>
        <w:t> </w:t>
      </w:r>
      <w:r>
        <w:rPr>
          <w:sz w:val="22"/>
        </w:rPr>
        <w:t>THA,</w:t>
      </w:r>
      <w:r>
        <w:rPr>
          <w:spacing w:val="40"/>
          <w:sz w:val="22"/>
        </w:rPr>
        <w:t> </w:t>
      </w:r>
      <w:r>
        <w:rPr>
          <w:sz w:val="22"/>
        </w:rPr>
        <w:t>Tòa</w:t>
      </w:r>
      <w:r>
        <w:rPr>
          <w:spacing w:val="40"/>
          <w:sz w:val="22"/>
        </w:rPr>
        <w:t> </w:t>
      </w:r>
      <w:r>
        <w:rPr>
          <w:sz w:val="22"/>
        </w:rPr>
        <w:t>Hình</w:t>
      </w:r>
      <w:r>
        <w:rPr>
          <w:spacing w:val="40"/>
          <w:sz w:val="22"/>
        </w:rPr>
        <w:t> </w:t>
      </w:r>
      <w:r>
        <w:rPr>
          <w:sz w:val="22"/>
        </w:rPr>
        <w:t>sự,</w:t>
      </w:r>
      <w:r>
        <w:rPr>
          <w:spacing w:val="39"/>
          <w:sz w:val="22"/>
        </w:rPr>
        <w:t> </w:t>
      </w:r>
      <w:r>
        <w:rPr>
          <w:sz w:val="22"/>
        </w:rPr>
        <w:t>Văn phòng TAND tỉnh Bến Tre (5b);</w:t>
      </w:r>
    </w:p>
    <w:p>
      <w:pPr>
        <w:pStyle w:val="ListParagraph"/>
        <w:numPr>
          <w:ilvl w:val="0"/>
          <w:numId w:val="4"/>
        </w:numPr>
        <w:tabs>
          <w:tab w:pos="242" w:val="left" w:leader="none"/>
        </w:tabs>
        <w:spacing w:line="240" w:lineRule="auto" w:before="0" w:after="0"/>
        <w:ind w:left="241" w:right="0" w:hanging="131"/>
        <w:jc w:val="left"/>
        <w:rPr>
          <w:sz w:val="22"/>
        </w:rPr>
      </w:pPr>
      <w:r>
        <w:rPr>
          <w:sz w:val="22"/>
        </w:rPr>
        <w:t>Lưu</w:t>
      </w:r>
      <w:r>
        <w:rPr>
          <w:spacing w:val="-1"/>
          <w:sz w:val="22"/>
        </w:rPr>
        <w:t> </w:t>
      </w:r>
      <w:r>
        <w:rPr>
          <w:sz w:val="22"/>
        </w:rPr>
        <w:t>hồ</w:t>
      </w:r>
      <w:r>
        <w:rPr>
          <w:spacing w:val="-4"/>
          <w:sz w:val="22"/>
        </w:rPr>
        <w:t> </w:t>
      </w:r>
      <w:r>
        <w:rPr>
          <w:sz w:val="22"/>
        </w:rPr>
        <w:t>sơ vụ</w:t>
      </w:r>
      <w:r>
        <w:rPr>
          <w:spacing w:val="-1"/>
          <w:sz w:val="22"/>
        </w:rPr>
        <w:t> </w:t>
      </w:r>
      <w:r>
        <w:rPr>
          <w:sz w:val="22"/>
        </w:rPr>
        <w:t>án</w:t>
      </w:r>
      <w:r>
        <w:rPr>
          <w:spacing w:val="-2"/>
          <w:sz w:val="22"/>
        </w:rPr>
        <w:t> (1b).</w:t>
      </w:r>
    </w:p>
    <w:p>
      <w:pPr>
        <w:spacing w:before="228"/>
        <w:ind w:left="112" w:right="109" w:firstLine="0"/>
        <w:jc w:val="center"/>
        <w:rPr>
          <w:b/>
          <w:sz w:val="28"/>
        </w:rPr>
      </w:pPr>
      <w:r>
        <w:rPr/>
        <w:br w:type="column"/>
      </w:r>
      <w:r>
        <w:rPr>
          <w:b/>
          <w:sz w:val="28"/>
        </w:rPr>
        <w:t>TM.</w:t>
      </w:r>
      <w:r>
        <w:rPr>
          <w:b/>
          <w:spacing w:val="-6"/>
          <w:sz w:val="28"/>
        </w:rPr>
        <w:t> </w:t>
      </w:r>
      <w:r>
        <w:rPr>
          <w:b/>
          <w:sz w:val="28"/>
        </w:rPr>
        <w:t>HỘI</w:t>
      </w:r>
      <w:r>
        <w:rPr>
          <w:b/>
          <w:spacing w:val="-4"/>
          <w:sz w:val="28"/>
        </w:rPr>
        <w:t> </w:t>
      </w:r>
      <w:r>
        <w:rPr>
          <w:b/>
          <w:sz w:val="28"/>
        </w:rPr>
        <w:t>ĐỒNG</w:t>
      </w:r>
      <w:r>
        <w:rPr>
          <w:b/>
          <w:spacing w:val="-5"/>
          <w:sz w:val="28"/>
        </w:rPr>
        <w:t> </w:t>
      </w:r>
      <w:r>
        <w:rPr>
          <w:b/>
          <w:sz w:val="28"/>
        </w:rPr>
        <w:t>XÉT</w:t>
      </w:r>
      <w:r>
        <w:rPr>
          <w:b/>
          <w:spacing w:val="-5"/>
          <w:sz w:val="28"/>
        </w:rPr>
        <w:t> </w:t>
      </w:r>
      <w:r>
        <w:rPr>
          <w:b/>
          <w:sz w:val="28"/>
        </w:rPr>
        <w:t>XỬ</w:t>
      </w:r>
      <w:r>
        <w:rPr>
          <w:b/>
          <w:spacing w:val="-6"/>
          <w:sz w:val="28"/>
        </w:rPr>
        <w:t> </w:t>
      </w:r>
      <w:r>
        <w:rPr>
          <w:b/>
          <w:sz w:val="28"/>
        </w:rPr>
        <w:t>PHÚC</w:t>
      </w:r>
      <w:r>
        <w:rPr>
          <w:b/>
          <w:spacing w:val="-6"/>
          <w:sz w:val="28"/>
        </w:rPr>
        <w:t> </w:t>
      </w:r>
      <w:r>
        <w:rPr>
          <w:b/>
          <w:sz w:val="28"/>
        </w:rPr>
        <w:t>THẨM THẨM PHÁN – CHỦ TỌA PHIÊN TÒA</w:t>
      </w: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spacing w:before="230"/>
        <w:ind w:left="109" w:right="109" w:firstLine="0"/>
        <w:jc w:val="center"/>
        <w:rPr>
          <w:b/>
          <w:sz w:val="28"/>
        </w:rPr>
      </w:pPr>
      <w:r>
        <w:rPr>
          <w:b/>
          <w:sz w:val="28"/>
        </w:rPr>
        <w:t>Bùi</w:t>
      </w:r>
      <w:r>
        <w:rPr>
          <w:b/>
          <w:spacing w:val="-3"/>
          <w:sz w:val="28"/>
        </w:rPr>
        <w:t> </w:t>
      </w:r>
      <w:r>
        <w:rPr>
          <w:b/>
          <w:sz w:val="28"/>
        </w:rPr>
        <w:t>Quang</w:t>
      </w:r>
      <w:r>
        <w:rPr>
          <w:b/>
          <w:spacing w:val="-1"/>
          <w:sz w:val="28"/>
        </w:rPr>
        <w:t> </w:t>
      </w:r>
      <w:r>
        <w:rPr>
          <w:b/>
          <w:spacing w:val="-5"/>
          <w:sz w:val="28"/>
        </w:rPr>
        <w:t>Sơn</w:t>
      </w:r>
    </w:p>
    <w:sectPr>
      <w:type w:val="continuous"/>
      <w:pgSz w:w="11910" w:h="16840"/>
      <w:pgMar w:header="0" w:footer="521" w:top="1040" w:bottom="720" w:left="1420" w:right="820"/>
      <w:cols w:num="2" w:equalWidth="0">
        <w:col w:w="4297" w:space="153"/>
        <w:col w:w="522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1.130005pt;margin-top:804.888733pt;width:14.05pt;height:17.55pt;mso-position-horizontal-relative:page;mso-position-vertical-relative:page;z-index:-15788544"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11"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37" w:hanging="128"/>
      </w:pPr>
      <w:rPr>
        <w:rFonts w:hint="default"/>
        <w:lang w:val="vi" w:eastAsia="en-US" w:bidi="ar-SA"/>
      </w:rPr>
    </w:lvl>
    <w:lvl w:ilvl="2">
      <w:start w:val="0"/>
      <w:numFmt w:val="bullet"/>
      <w:lvlText w:val="•"/>
      <w:lvlJc w:val="left"/>
      <w:pPr>
        <w:ind w:left="955" w:hanging="128"/>
      </w:pPr>
      <w:rPr>
        <w:rFonts w:hint="default"/>
        <w:lang w:val="vi" w:eastAsia="en-US" w:bidi="ar-SA"/>
      </w:rPr>
    </w:lvl>
    <w:lvl w:ilvl="3">
      <w:start w:val="0"/>
      <w:numFmt w:val="bullet"/>
      <w:lvlText w:val="•"/>
      <w:lvlJc w:val="left"/>
      <w:pPr>
        <w:ind w:left="1372" w:hanging="128"/>
      </w:pPr>
      <w:rPr>
        <w:rFonts w:hint="default"/>
        <w:lang w:val="vi" w:eastAsia="en-US" w:bidi="ar-SA"/>
      </w:rPr>
    </w:lvl>
    <w:lvl w:ilvl="4">
      <w:start w:val="0"/>
      <w:numFmt w:val="bullet"/>
      <w:lvlText w:val="•"/>
      <w:lvlJc w:val="left"/>
      <w:pPr>
        <w:ind w:left="1790" w:hanging="128"/>
      </w:pPr>
      <w:rPr>
        <w:rFonts w:hint="default"/>
        <w:lang w:val="vi" w:eastAsia="en-US" w:bidi="ar-SA"/>
      </w:rPr>
    </w:lvl>
    <w:lvl w:ilvl="5">
      <w:start w:val="0"/>
      <w:numFmt w:val="bullet"/>
      <w:lvlText w:val="•"/>
      <w:lvlJc w:val="left"/>
      <w:pPr>
        <w:ind w:left="2208" w:hanging="128"/>
      </w:pPr>
      <w:rPr>
        <w:rFonts w:hint="default"/>
        <w:lang w:val="vi" w:eastAsia="en-US" w:bidi="ar-SA"/>
      </w:rPr>
    </w:lvl>
    <w:lvl w:ilvl="6">
      <w:start w:val="0"/>
      <w:numFmt w:val="bullet"/>
      <w:lvlText w:val="•"/>
      <w:lvlJc w:val="left"/>
      <w:pPr>
        <w:ind w:left="2625" w:hanging="128"/>
      </w:pPr>
      <w:rPr>
        <w:rFonts w:hint="default"/>
        <w:lang w:val="vi" w:eastAsia="en-US" w:bidi="ar-SA"/>
      </w:rPr>
    </w:lvl>
    <w:lvl w:ilvl="7">
      <w:start w:val="0"/>
      <w:numFmt w:val="bullet"/>
      <w:lvlText w:val="•"/>
      <w:lvlJc w:val="left"/>
      <w:pPr>
        <w:ind w:left="3043" w:hanging="128"/>
      </w:pPr>
      <w:rPr>
        <w:rFonts w:hint="default"/>
        <w:lang w:val="vi" w:eastAsia="en-US" w:bidi="ar-SA"/>
      </w:rPr>
    </w:lvl>
    <w:lvl w:ilvl="8">
      <w:start w:val="0"/>
      <w:numFmt w:val="bullet"/>
      <w:lvlText w:val="•"/>
      <w:lvlJc w:val="left"/>
      <w:pPr>
        <w:ind w:left="3460" w:hanging="128"/>
      </w:pPr>
      <w:rPr>
        <w:rFonts w:hint="default"/>
        <w:lang w:val="vi" w:eastAsia="en-US" w:bidi="ar-SA"/>
      </w:rPr>
    </w:lvl>
  </w:abstractNum>
  <w:abstractNum w:abstractNumId="2">
    <w:multiLevelType w:val="hybridMultilevel"/>
    <w:lvl w:ilvl="0">
      <w:start w:val="1"/>
      <w:numFmt w:val="decimal"/>
      <w:lvlText w:val="%1."/>
      <w:lvlJc w:val="left"/>
      <w:pPr>
        <w:ind w:left="111" w:hanging="293"/>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4" w:hanging="293"/>
      </w:pPr>
      <w:rPr>
        <w:rFonts w:hint="default"/>
        <w:lang w:val="vi" w:eastAsia="en-US" w:bidi="ar-SA"/>
      </w:rPr>
    </w:lvl>
    <w:lvl w:ilvl="2">
      <w:start w:val="0"/>
      <w:numFmt w:val="bullet"/>
      <w:lvlText w:val="•"/>
      <w:lvlJc w:val="left"/>
      <w:pPr>
        <w:ind w:left="2029" w:hanging="293"/>
      </w:pPr>
      <w:rPr>
        <w:rFonts w:hint="default"/>
        <w:lang w:val="vi" w:eastAsia="en-US" w:bidi="ar-SA"/>
      </w:rPr>
    </w:lvl>
    <w:lvl w:ilvl="3">
      <w:start w:val="0"/>
      <w:numFmt w:val="bullet"/>
      <w:lvlText w:val="•"/>
      <w:lvlJc w:val="left"/>
      <w:pPr>
        <w:ind w:left="2983" w:hanging="293"/>
      </w:pPr>
      <w:rPr>
        <w:rFonts w:hint="default"/>
        <w:lang w:val="vi" w:eastAsia="en-US" w:bidi="ar-SA"/>
      </w:rPr>
    </w:lvl>
    <w:lvl w:ilvl="4">
      <w:start w:val="0"/>
      <w:numFmt w:val="bullet"/>
      <w:lvlText w:val="•"/>
      <w:lvlJc w:val="left"/>
      <w:pPr>
        <w:ind w:left="3938" w:hanging="293"/>
      </w:pPr>
      <w:rPr>
        <w:rFonts w:hint="default"/>
        <w:lang w:val="vi" w:eastAsia="en-US" w:bidi="ar-SA"/>
      </w:rPr>
    </w:lvl>
    <w:lvl w:ilvl="5">
      <w:start w:val="0"/>
      <w:numFmt w:val="bullet"/>
      <w:lvlText w:val="•"/>
      <w:lvlJc w:val="left"/>
      <w:pPr>
        <w:ind w:left="4893" w:hanging="293"/>
      </w:pPr>
      <w:rPr>
        <w:rFonts w:hint="default"/>
        <w:lang w:val="vi" w:eastAsia="en-US" w:bidi="ar-SA"/>
      </w:rPr>
    </w:lvl>
    <w:lvl w:ilvl="6">
      <w:start w:val="0"/>
      <w:numFmt w:val="bullet"/>
      <w:lvlText w:val="•"/>
      <w:lvlJc w:val="left"/>
      <w:pPr>
        <w:ind w:left="5847" w:hanging="293"/>
      </w:pPr>
      <w:rPr>
        <w:rFonts w:hint="default"/>
        <w:lang w:val="vi" w:eastAsia="en-US" w:bidi="ar-SA"/>
      </w:rPr>
    </w:lvl>
    <w:lvl w:ilvl="7">
      <w:start w:val="0"/>
      <w:numFmt w:val="bullet"/>
      <w:lvlText w:val="•"/>
      <w:lvlJc w:val="left"/>
      <w:pPr>
        <w:ind w:left="6802" w:hanging="293"/>
      </w:pPr>
      <w:rPr>
        <w:rFonts w:hint="default"/>
        <w:lang w:val="vi" w:eastAsia="en-US" w:bidi="ar-SA"/>
      </w:rPr>
    </w:lvl>
    <w:lvl w:ilvl="8">
      <w:start w:val="0"/>
      <w:numFmt w:val="bullet"/>
      <w:lvlText w:val="•"/>
      <w:lvlJc w:val="left"/>
      <w:pPr>
        <w:ind w:left="7757" w:hanging="293"/>
      </w:pPr>
      <w:rPr>
        <w:rFonts w:hint="default"/>
        <w:lang w:val="vi" w:eastAsia="en-US" w:bidi="ar-SA"/>
      </w:rPr>
    </w:lvl>
  </w:abstractNum>
  <w:abstractNum w:abstractNumId="1">
    <w:multiLevelType w:val="hybridMultilevel"/>
    <w:lvl w:ilvl="0">
      <w:start w:val="1"/>
      <w:numFmt w:val="decimal"/>
      <w:lvlText w:val="[%1]"/>
      <w:lvlJc w:val="left"/>
      <w:pPr>
        <w:ind w:left="111" w:hanging="387"/>
        <w:jc w:val="left"/>
      </w:pPr>
      <w:rPr>
        <w:rFonts w:hint="default" w:ascii="Times New Roman" w:hAnsi="Times New Roman" w:eastAsia="Times New Roman" w:cs="Times New Roman"/>
        <w:b w:val="0"/>
        <w:bCs w:val="0"/>
        <w:i w:val="0"/>
        <w:iCs w:val="0"/>
        <w:spacing w:val="-5"/>
        <w:w w:val="100"/>
        <w:sz w:val="28"/>
        <w:szCs w:val="28"/>
        <w:lang w:val="vi" w:eastAsia="en-US" w:bidi="ar-SA"/>
      </w:rPr>
    </w:lvl>
    <w:lvl w:ilvl="1">
      <w:start w:val="0"/>
      <w:numFmt w:val="bullet"/>
      <w:lvlText w:val="•"/>
      <w:lvlJc w:val="left"/>
      <w:pPr>
        <w:ind w:left="1074" w:hanging="387"/>
      </w:pPr>
      <w:rPr>
        <w:rFonts w:hint="default"/>
        <w:lang w:val="vi" w:eastAsia="en-US" w:bidi="ar-SA"/>
      </w:rPr>
    </w:lvl>
    <w:lvl w:ilvl="2">
      <w:start w:val="0"/>
      <w:numFmt w:val="bullet"/>
      <w:lvlText w:val="•"/>
      <w:lvlJc w:val="left"/>
      <w:pPr>
        <w:ind w:left="2029" w:hanging="387"/>
      </w:pPr>
      <w:rPr>
        <w:rFonts w:hint="default"/>
        <w:lang w:val="vi" w:eastAsia="en-US" w:bidi="ar-SA"/>
      </w:rPr>
    </w:lvl>
    <w:lvl w:ilvl="3">
      <w:start w:val="0"/>
      <w:numFmt w:val="bullet"/>
      <w:lvlText w:val="•"/>
      <w:lvlJc w:val="left"/>
      <w:pPr>
        <w:ind w:left="2983" w:hanging="387"/>
      </w:pPr>
      <w:rPr>
        <w:rFonts w:hint="default"/>
        <w:lang w:val="vi" w:eastAsia="en-US" w:bidi="ar-SA"/>
      </w:rPr>
    </w:lvl>
    <w:lvl w:ilvl="4">
      <w:start w:val="0"/>
      <w:numFmt w:val="bullet"/>
      <w:lvlText w:val="•"/>
      <w:lvlJc w:val="left"/>
      <w:pPr>
        <w:ind w:left="3938" w:hanging="387"/>
      </w:pPr>
      <w:rPr>
        <w:rFonts w:hint="default"/>
        <w:lang w:val="vi" w:eastAsia="en-US" w:bidi="ar-SA"/>
      </w:rPr>
    </w:lvl>
    <w:lvl w:ilvl="5">
      <w:start w:val="0"/>
      <w:numFmt w:val="bullet"/>
      <w:lvlText w:val="•"/>
      <w:lvlJc w:val="left"/>
      <w:pPr>
        <w:ind w:left="4893" w:hanging="387"/>
      </w:pPr>
      <w:rPr>
        <w:rFonts w:hint="default"/>
        <w:lang w:val="vi" w:eastAsia="en-US" w:bidi="ar-SA"/>
      </w:rPr>
    </w:lvl>
    <w:lvl w:ilvl="6">
      <w:start w:val="0"/>
      <w:numFmt w:val="bullet"/>
      <w:lvlText w:val="•"/>
      <w:lvlJc w:val="left"/>
      <w:pPr>
        <w:ind w:left="5847" w:hanging="387"/>
      </w:pPr>
      <w:rPr>
        <w:rFonts w:hint="default"/>
        <w:lang w:val="vi" w:eastAsia="en-US" w:bidi="ar-SA"/>
      </w:rPr>
    </w:lvl>
    <w:lvl w:ilvl="7">
      <w:start w:val="0"/>
      <w:numFmt w:val="bullet"/>
      <w:lvlText w:val="•"/>
      <w:lvlJc w:val="left"/>
      <w:pPr>
        <w:ind w:left="6802" w:hanging="387"/>
      </w:pPr>
      <w:rPr>
        <w:rFonts w:hint="default"/>
        <w:lang w:val="vi" w:eastAsia="en-US" w:bidi="ar-SA"/>
      </w:rPr>
    </w:lvl>
    <w:lvl w:ilvl="8">
      <w:start w:val="0"/>
      <w:numFmt w:val="bullet"/>
      <w:lvlText w:val="•"/>
      <w:lvlJc w:val="left"/>
      <w:pPr>
        <w:ind w:left="7757" w:hanging="387"/>
      </w:pPr>
      <w:rPr>
        <w:rFonts w:hint="default"/>
        <w:lang w:val="vi" w:eastAsia="en-US" w:bidi="ar-SA"/>
      </w:rPr>
    </w:lvl>
  </w:abstractNum>
  <w:abstractNum w:abstractNumId="0">
    <w:multiLevelType w:val="hybridMultilevel"/>
    <w:lvl w:ilvl="0">
      <w:start w:val="0"/>
      <w:numFmt w:val="bullet"/>
      <w:lvlText w:val="-"/>
      <w:lvlJc w:val="left"/>
      <w:pPr>
        <w:ind w:left="841"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722" w:hanging="164"/>
      </w:pPr>
      <w:rPr>
        <w:rFonts w:hint="default"/>
        <w:lang w:val="vi" w:eastAsia="en-US" w:bidi="ar-SA"/>
      </w:rPr>
    </w:lvl>
    <w:lvl w:ilvl="2">
      <w:start w:val="0"/>
      <w:numFmt w:val="bullet"/>
      <w:lvlText w:val="•"/>
      <w:lvlJc w:val="left"/>
      <w:pPr>
        <w:ind w:left="2605" w:hanging="164"/>
      </w:pPr>
      <w:rPr>
        <w:rFonts w:hint="default"/>
        <w:lang w:val="vi" w:eastAsia="en-US" w:bidi="ar-SA"/>
      </w:rPr>
    </w:lvl>
    <w:lvl w:ilvl="3">
      <w:start w:val="0"/>
      <w:numFmt w:val="bullet"/>
      <w:lvlText w:val="•"/>
      <w:lvlJc w:val="left"/>
      <w:pPr>
        <w:ind w:left="3487" w:hanging="164"/>
      </w:pPr>
      <w:rPr>
        <w:rFonts w:hint="default"/>
        <w:lang w:val="vi" w:eastAsia="en-US" w:bidi="ar-SA"/>
      </w:rPr>
    </w:lvl>
    <w:lvl w:ilvl="4">
      <w:start w:val="0"/>
      <w:numFmt w:val="bullet"/>
      <w:lvlText w:val="•"/>
      <w:lvlJc w:val="left"/>
      <w:pPr>
        <w:ind w:left="4370" w:hanging="164"/>
      </w:pPr>
      <w:rPr>
        <w:rFonts w:hint="default"/>
        <w:lang w:val="vi" w:eastAsia="en-US" w:bidi="ar-SA"/>
      </w:rPr>
    </w:lvl>
    <w:lvl w:ilvl="5">
      <w:start w:val="0"/>
      <w:numFmt w:val="bullet"/>
      <w:lvlText w:val="•"/>
      <w:lvlJc w:val="left"/>
      <w:pPr>
        <w:ind w:left="5253" w:hanging="164"/>
      </w:pPr>
      <w:rPr>
        <w:rFonts w:hint="default"/>
        <w:lang w:val="vi" w:eastAsia="en-US" w:bidi="ar-SA"/>
      </w:rPr>
    </w:lvl>
    <w:lvl w:ilvl="6">
      <w:start w:val="0"/>
      <w:numFmt w:val="bullet"/>
      <w:lvlText w:val="•"/>
      <w:lvlJc w:val="left"/>
      <w:pPr>
        <w:ind w:left="6135" w:hanging="164"/>
      </w:pPr>
      <w:rPr>
        <w:rFonts w:hint="default"/>
        <w:lang w:val="vi" w:eastAsia="en-US" w:bidi="ar-SA"/>
      </w:rPr>
    </w:lvl>
    <w:lvl w:ilvl="7">
      <w:start w:val="0"/>
      <w:numFmt w:val="bullet"/>
      <w:lvlText w:val="•"/>
      <w:lvlJc w:val="left"/>
      <w:pPr>
        <w:ind w:left="7018" w:hanging="164"/>
      </w:pPr>
      <w:rPr>
        <w:rFonts w:hint="default"/>
        <w:lang w:val="vi" w:eastAsia="en-US" w:bidi="ar-SA"/>
      </w:rPr>
    </w:lvl>
    <w:lvl w:ilvl="8">
      <w:start w:val="0"/>
      <w:numFmt w:val="bullet"/>
      <w:lvlText w:val="•"/>
      <w:lvlJc w:val="left"/>
      <w:pPr>
        <w:ind w:left="7901"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1"/>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237" w:right="109"/>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89"/>
      <w:ind w:left="841" w:hanging="221"/>
      <w:outlineLvl w:val="2"/>
    </w:pPr>
    <w:rPr>
      <w:rFonts w:ascii="Times New Roman" w:hAnsi="Times New Roman" w:eastAsia="Times New Roman" w:cs="Times New Roman"/>
      <w:b/>
      <w:bCs/>
      <w:i/>
      <w:iCs/>
      <w:sz w:val="28"/>
      <w:szCs w:val="28"/>
      <w:lang w:val="vi" w:eastAsia="en-US" w:bidi="ar-SA"/>
    </w:rPr>
  </w:style>
  <w:style w:styleId="Title" w:type="paragraph">
    <w:name w:val="Title"/>
    <w:basedOn w:val="Normal"/>
    <w:uiPriority w:val="1"/>
    <w:qFormat/>
    <w:pPr>
      <w:ind w:left="198"/>
    </w:pPr>
    <w:rPr>
      <w:rFonts w:ascii="Times New Roman" w:hAnsi="Times New Roman" w:eastAsia="Times New Roman" w:cs="Times New Roman"/>
      <w:b/>
      <w:bCs/>
      <w:sz w:val="30"/>
      <w:szCs w:val="30"/>
      <w:u w:val="single" w:color="000000"/>
      <w:lang w:val="vi" w:eastAsia="en-US" w:bidi="ar-SA"/>
    </w:rPr>
  </w:style>
  <w:style w:styleId="ListParagraph" w:type="paragraph">
    <w:name w:val="List Paragraph"/>
    <w:basedOn w:val="Normal"/>
    <w:uiPriority w:val="1"/>
    <w:qFormat/>
    <w:pPr>
      <w:spacing w:line="252" w:lineRule="exact"/>
      <w:ind w:left="111" w:hanging="128"/>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2023-04-24T10:22:08Z</dcterms:created>
  <dcterms:modified xsi:type="dcterms:W3CDTF">2023-04-24T10:22:08Z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2022-12-09T00:00:00Z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