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2"/>
        <w:gridCol w:w="5408"/>
      </w:tblGrid>
      <w:tr>
        <w:trPr>
          <w:trHeight w:val="1256" w:hRule="atLeast"/>
        </w:trPr>
        <w:tc>
          <w:tcPr>
            <w:tcW w:w="3592" w:type="dxa"/>
          </w:tcPr>
          <w:p>
            <w:pPr>
              <w:pStyle w:val="TableParagraph"/>
              <w:ind w:left="469" w:right="701"/>
              <w:jc w:val="center"/>
              <w:rPr>
                <w:b/>
                <w:sz w:val="24"/>
              </w:rPr>
            </w:pPr>
            <w:r>
              <w:rPr>
                <w:b/>
                <w:sz w:val="24"/>
              </w:rPr>
              <w:t>TÒA ÁN NHÂN DÂN THÀNH</w:t>
            </w:r>
            <w:r>
              <w:rPr>
                <w:b/>
                <w:spacing w:val="-13"/>
                <w:sz w:val="24"/>
              </w:rPr>
              <w:t> </w:t>
            </w:r>
            <w:r>
              <w:rPr>
                <w:b/>
                <w:sz w:val="24"/>
              </w:rPr>
              <w:t>PHỐ</w:t>
            </w:r>
            <w:r>
              <w:rPr>
                <w:b/>
                <w:spacing w:val="-13"/>
                <w:sz w:val="24"/>
              </w:rPr>
              <w:t> </w:t>
            </w:r>
            <w:r>
              <w:rPr>
                <w:b/>
                <w:sz w:val="24"/>
              </w:rPr>
              <w:t>ĐÀ</w:t>
            </w:r>
            <w:r>
              <w:rPr>
                <w:b/>
                <w:spacing w:val="-14"/>
                <w:sz w:val="24"/>
              </w:rPr>
              <w:t> </w:t>
            </w:r>
            <w:r>
              <w:rPr>
                <w:b/>
                <w:sz w:val="24"/>
              </w:rPr>
              <w:t>LẠT TỈ</w:t>
            </w:r>
            <w:r>
              <w:rPr>
                <w:b/>
                <w:sz w:val="24"/>
                <w:u w:val="single"/>
              </w:rPr>
              <w:t>NH LÂM ĐỒ</w:t>
            </w:r>
            <w:r>
              <w:rPr>
                <w:b/>
                <w:sz w:val="24"/>
              </w:rPr>
              <w:t>NG</w:t>
            </w:r>
          </w:p>
          <w:p>
            <w:pPr>
              <w:pStyle w:val="TableParagraph"/>
              <w:spacing w:line="302" w:lineRule="exact" w:before="106"/>
              <w:ind w:left="49" w:right="281"/>
              <w:jc w:val="center"/>
              <w:rPr>
                <w:sz w:val="28"/>
              </w:rPr>
            </w:pPr>
            <w:r>
              <w:rPr>
                <w:sz w:val="28"/>
              </w:rPr>
              <w:t>Số:</w:t>
            </w:r>
            <w:r>
              <w:rPr>
                <w:spacing w:val="-3"/>
                <w:sz w:val="28"/>
              </w:rPr>
              <w:t> </w:t>
            </w:r>
            <w:r>
              <w:rPr>
                <w:spacing w:val="-2"/>
                <w:sz w:val="28"/>
              </w:rPr>
              <w:t>404/2022/QĐST–HNGĐ</w:t>
            </w:r>
          </w:p>
        </w:tc>
        <w:tc>
          <w:tcPr>
            <w:tcW w:w="5408" w:type="dxa"/>
          </w:tcPr>
          <w:p>
            <w:pPr>
              <w:pStyle w:val="TableParagraph"/>
              <w:spacing w:line="266" w:lineRule="exact"/>
              <w:ind w:left="284"/>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40"/>
              <w:ind w:left="1222"/>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1"/>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287"/>
              <w:rPr>
                <w:sz w:val="2"/>
              </w:rPr>
            </w:pPr>
            <w:r>
              <w:rPr>
                <w:sz w:val="2"/>
              </w:rPr>
              <w:pict>
                <v:group style="width:170.4pt;height:.75pt;mso-position-horizontal-relative:char;mso-position-vertical-relative:line" id="docshapegroup2" coordorigin="0,0" coordsize="3408,15">
                  <v:line style="position:absolute" from="0,8" to="3408,8" stroked="true" strokeweight=".75pt" strokecolor="#000000">
                    <v:stroke dashstyle="solid"/>
                  </v:line>
                </v:group>
              </w:pict>
            </w:r>
            <w:r>
              <w:rPr>
                <w:sz w:val="2"/>
              </w:rPr>
            </w:r>
          </w:p>
          <w:p>
            <w:pPr>
              <w:pStyle w:val="TableParagraph"/>
              <w:spacing w:before="259"/>
              <w:ind w:left="1294"/>
              <w:rPr>
                <w:i/>
                <w:sz w:val="28"/>
              </w:rPr>
            </w:pPr>
            <w:r>
              <w:rPr>
                <w:i/>
                <w:sz w:val="28"/>
              </w:rPr>
              <w:t>Đà</w:t>
            </w:r>
            <w:r>
              <w:rPr>
                <w:i/>
                <w:spacing w:val="-2"/>
                <w:sz w:val="28"/>
              </w:rPr>
              <w:t> </w:t>
            </w:r>
            <w:r>
              <w:rPr>
                <w:i/>
                <w:sz w:val="28"/>
              </w:rPr>
              <w:t>Lạt,</w:t>
            </w:r>
            <w:r>
              <w:rPr>
                <w:i/>
                <w:spacing w:val="-4"/>
                <w:sz w:val="28"/>
              </w:rPr>
              <w:t> </w:t>
            </w:r>
            <w:r>
              <w:rPr>
                <w:i/>
                <w:sz w:val="28"/>
              </w:rPr>
              <w:t>ngày</w:t>
            </w:r>
            <w:r>
              <w:rPr>
                <w:i/>
                <w:spacing w:val="-5"/>
                <w:sz w:val="28"/>
              </w:rPr>
              <w:t> </w:t>
            </w:r>
            <w:r>
              <w:rPr>
                <w:i/>
                <w:sz w:val="28"/>
              </w:rPr>
              <w:t>30</w:t>
            </w:r>
            <w:r>
              <w:rPr>
                <w:i/>
                <w:spacing w:val="-2"/>
                <w:sz w:val="28"/>
              </w:rPr>
              <w:t> </w:t>
            </w:r>
            <w:r>
              <w:rPr>
                <w:i/>
                <w:sz w:val="28"/>
              </w:rPr>
              <w:t>tháng</w:t>
            </w:r>
            <w:r>
              <w:rPr>
                <w:i/>
                <w:spacing w:val="-3"/>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9"/>
        <w:ind w:left="0" w:firstLine="0"/>
        <w:jc w:val="left"/>
        <w:rPr>
          <w:sz w:val="15"/>
        </w:rPr>
      </w:pPr>
    </w:p>
    <w:p>
      <w:pPr>
        <w:pStyle w:val="Title"/>
      </w:pPr>
      <w:r>
        <w:rPr/>
        <w:t>QUYẾT</w:t>
      </w:r>
      <w:r>
        <w:rPr>
          <w:spacing w:val="-15"/>
        </w:rPr>
        <w:t> </w:t>
      </w:r>
      <w:r>
        <w:rPr>
          <w:spacing w:val="-4"/>
        </w:rPr>
        <w:t>ĐỊNH</w:t>
      </w:r>
    </w:p>
    <w:p>
      <w:pPr>
        <w:pStyle w:val="Heading1"/>
        <w:ind w:left="1755" w:right="1763" w:firstLine="316"/>
        <w:jc w:val="left"/>
      </w:pPr>
      <w:r>
        <w:rPr>
          <w:spacing w:val="9"/>
        </w:rPr>
        <w:t>CÔNG NHẬN THUẬN </w:t>
      </w:r>
      <w:r>
        <w:rPr>
          <w:spacing w:val="10"/>
        </w:rPr>
        <w:t>TÌNH </w:t>
      </w:r>
      <w:r>
        <w:rPr/>
        <w:t>LY </w:t>
      </w:r>
      <w:r>
        <w:rPr>
          <w:spacing w:val="11"/>
        </w:rPr>
        <w:t>HÔN</w:t>
      </w:r>
      <w:r>
        <w:rPr>
          <w:spacing w:val="40"/>
        </w:rPr>
        <w:t> </w:t>
      </w:r>
      <w:r>
        <w:rPr/>
        <w:t>VÀ</w:t>
      </w:r>
      <w:r>
        <w:rPr>
          <w:spacing w:val="-16"/>
        </w:rPr>
        <w:t> </w:t>
      </w:r>
      <w:r>
        <w:rPr/>
        <w:t>SỰ</w:t>
      </w:r>
      <w:r>
        <w:rPr>
          <w:spacing w:val="-16"/>
        </w:rPr>
        <w:t> </w:t>
      </w:r>
      <w:r>
        <w:rPr/>
        <w:t>THỎA</w:t>
      </w:r>
      <w:r>
        <w:rPr>
          <w:spacing w:val="-17"/>
        </w:rPr>
        <w:t> </w:t>
      </w:r>
      <w:r>
        <w:rPr/>
        <w:t>THUẬN</w:t>
      </w:r>
      <w:r>
        <w:rPr>
          <w:spacing w:val="-16"/>
        </w:rPr>
        <w:t> </w:t>
      </w:r>
      <w:r>
        <w:rPr/>
        <w:t>CỦA</w:t>
      </w:r>
      <w:r>
        <w:rPr>
          <w:spacing w:val="-14"/>
        </w:rPr>
        <w:t> </w:t>
      </w:r>
      <w:r>
        <w:rPr/>
        <w:t>CÁC</w:t>
      </w:r>
      <w:r>
        <w:rPr>
          <w:spacing w:val="-14"/>
        </w:rPr>
        <w:t> </w:t>
      </w:r>
      <w:r>
        <w:rPr/>
        <w:t>ĐƢƠNG</w:t>
      </w:r>
      <w:r>
        <w:rPr>
          <w:spacing w:val="-15"/>
        </w:rPr>
        <w:t> </w:t>
      </w:r>
      <w:r>
        <w:rPr/>
        <w:t>SỰ</w:t>
      </w:r>
    </w:p>
    <w:p>
      <w:pPr>
        <w:pStyle w:val="BodyText"/>
        <w:spacing w:before="4"/>
        <w:ind w:left="0" w:firstLine="0"/>
        <w:jc w:val="left"/>
        <w:rPr>
          <w:b/>
          <w:sz w:val="34"/>
        </w:rPr>
      </w:pPr>
    </w:p>
    <w:p>
      <w:pPr>
        <w:pStyle w:val="ListParagraph"/>
        <w:numPr>
          <w:ilvl w:val="0"/>
          <w:numId w:val="1"/>
        </w:numPr>
        <w:tabs>
          <w:tab w:pos="870" w:val="left" w:leader="none"/>
        </w:tabs>
        <w:spacing w:line="312" w:lineRule="auto" w:before="0" w:after="0"/>
        <w:ind w:left="102" w:right="103" w:firstLine="566"/>
        <w:jc w:val="both"/>
        <w:rPr>
          <w:sz w:val="28"/>
        </w:rPr>
      </w:pPr>
      <w:r>
        <w:rPr>
          <w:sz w:val="28"/>
        </w:rPr>
        <w:t>Căn cứ hồ sơ vụ án hôn nhân gia đình thụ lý số 554/2022/TLST-HNGĐ ngày</w:t>
      </w:r>
      <w:r>
        <w:rPr>
          <w:spacing w:val="-1"/>
          <w:sz w:val="28"/>
        </w:rPr>
        <w:t> </w:t>
      </w:r>
      <w:r>
        <w:rPr>
          <w:sz w:val="28"/>
        </w:rPr>
        <w:t>04 tháng 10 năm 2022 về: “Ly hôn” giữa ông Hồ Đăng H, sinh năm: 1989, địa chỉ: số xx đường Đ, phường X, thành phố Đ, tỉnh Lâm Đồng và bà Nguyễn Tuyết N, sinh năm: 1988, địa chỉ: số xx đường Đ, phường X, thành phố Đ, tỉnh Lâm Đồng</w:t>
      </w:r>
    </w:p>
    <w:p>
      <w:pPr>
        <w:pStyle w:val="ListParagraph"/>
        <w:numPr>
          <w:ilvl w:val="0"/>
          <w:numId w:val="1"/>
        </w:numPr>
        <w:tabs>
          <w:tab w:pos="832" w:val="left" w:leader="none"/>
        </w:tabs>
        <w:spacing w:line="240" w:lineRule="auto" w:before="0" w:after="0"/>
        <w:ind w:left="831" w:right="0" w:hanging="164"/>
        <w:jc w:val="both"/>
        <w:rPr>
          <w:sz w:val="28"/>
        </w:rPr>
      </w:pPr>
      <w:r>
        <w:rPr>
          <w:sz w:val="28"/>
        </w:rPr>
        <w:t>Căn</w:t>
      </w:r>
      <w:r>
        <w:rPr>
          <w:spacing w:val="-2"/>
          <w:sz w:val="28"/>
        </w:rPr>
        <w:t> </w:t>
      </w:r>
      <w:r>
        <w:rPr>
          <w:sz w:val="28"/>
        </w:rPr>
        <w:t>cứ</w:t>
      </w:r>
      <w:r>
        <w:rPr>
          <w:spacing w:val="-4"/>
          <w:sz w:val="28"/>
        </w:rPr>
        <w:t> </w:t>
      </w:r>
      <w:r>
        <w:rPr>
          <w:sz w:val="28"/>
        </w:rPr>
        <w:t>các</w:t>
      </w:r>
      <w:r>
        <w:rPr>
          <w:spacing w:val="-2"/>
          <w:sz w:val="28"/>
        </w:rPr>
        <w:t> </w:t>
      </w:r>
      <w:r>
        <w:rPr>
          <w:sz w:val="28"/>
        </w:rPr>
        <w:t>Điều</w:t>
      </w:r>
      <w:r>
        <w:rPr>
          <w:spacing w:val="-4"/>
          <w:sz w:val="28"/>
        </w:rPr>
        <w:t> </w:t>
      </w:r>
      <w:r>
        <w:rPr>
          <w:sz w:val="28"/>
        </w:rPr>
        <w:t>212</w:t>
      </w:r>
      <w:r>
        <w:rPr>
          <w:spacing w:val="-2"/>
          <w:sz w:val="28"/>
        </w:rPr>
        <w:t> </w:t>
      </w:r>
      <w:r>
        <w:rPr>
          <w:sz w:val="28"/>
        </w:rPr>
        <w:t>và</w:t>
      </w:r>
      <w:r>
        <w:rPr>
          <w:spacing w:val="-2"/>
          <w:sz w:val="28"/>
        </w:rPr>
        <w:t> </w:t>
      </w:r>
      <w:r>
        <w:rPr>
          <w:sz w:val="28"/>
        </w:rPr>
        <w:t>Điều</w:t>
      </w:r>
      <w:r>
        <w:rPr>
          <w:spacing w:val="-4"/>
          <w:sz w:val="28"/>
        </w:rPr>
        <w:t> </w:t>
      </w:r>
      <w:r>
        <w:rPr>
          <w:sz w:val="28"/>
        </w:rPr>
        <w:t>213</w:t>
      </w:r>
      <w:r>
        <w:rPr>
          <w:spacing w:val="-1"/>
          <w:sz w:val="28"/>
        </w:rPr>
        <w:t> </w:t>
      </w:r>
      <w:r>
        <w:rPr>
          <w:sz w:val="28"/>
        </w:rPr>
        <w:t>của</w:t>
      </w:r>
      <w:r>
        <w:rPr>
          <w:spacing w:val="-2"/>
          <w:sz w:val="28"/>
        </w:rPr>
        <w:t> </w:t>
      </w:r>
      <w:r>
        <w:rPr>
          <w:sz w:val="28"/>
        </w:rPr>
        <w:t>Bộ</w:t>
      </w:r>
      <w:r>
        <w:rPr>
          <w:spacing w:val="-4"/>
          <w:sz w:val="28"/>
        </w:rPr>
        <w:t> </w:t>
      </w:r>
      <w:r>
        <w:rPr>
          <w:sz w:val="28"/>
        </w:rPr>
        <w:t>luật</w:t>
      </w:r>
      <w:r>
        <w:rPr>
          <w:spacing w:val="-1"/>
          <w:sz w:val="28"/>
        </w:rPr>
        <w:t> </w:t>
      </w:r>
      <w:r>
        <w:rPr>
          <w:sz w:val="28"/>
        </w:rPr>
        <w:t>Tố</w:t>
      </w:r>
      <w:r>
        <w:rPr>
          <w:spacing w:val="-5"/>
          <w:sz w:val="28"/>
        </w:rPr>
        <w:t> </w:t>
      </w:r>
      <w:r>
        <w:rPr>
          <w:sz w:val="28"/>
        </w:rPr>
        <w:t>tụng</w:t>
      </w:r>
      <w:r>
        <w:rPr>
          <w:spacing w:val="-1"/>
          <w:sz w:val="28"/>
        </w:rPr>
        <w:t> </w:t>
      </w:r>
      <w:r>
        <w:rPr>
          <w:sz w:val="28"/>
        </w:rPr>
        <w:t>Dân</w:t>
      </w:r>
      <w:r>
        <w:rPr>
          <w:spacing w:val="-1"/>
          <w:sz w:val="28"/>
        </w:rPr>
        <w:t> </w:t>
      </w:r>
      <w:r>
        <w:rPr>
          <w:spacing w:val="-5"/>
          <w:sz w:val="28"/>
        </w:rPr>
        <w:t>sự;</w:t>
      </w:r>
    </w:p>
    <w:p>
      <w:pPr>
        <w:pStyle w:val="ListParagraph"/>
        <w:numPr>
          <w:ilvl w:val="0"/>
          <w:numId w:val="1"/>
        </w:numPr>
        <w:tabs>
          <w:tab w:pos="849" w:val="left" w:leader="none"/>
        </w:tabs>
        <w:spacing w:line="312" w:lineRule="auto" w:before="98" w:after="0"/>
        <w:ind w:left="102" w:right="118" w:firstLine="566"/>
        <w:jc w:val="both"/>
        <w:rPr>
          <w:sz w:val="28"/>
        </w:rPr>
      </w:pPr>
      <w:r>
        <w:rPr>
          <w:sz w:val="28"/>
        </w:rPr>
        <w:t>Căn cứ các Điều 55, Điều 57 và Điều 58 của Luật Hôn nhân và gia đình năm 2014;</w:t>
      </w:r>
    </w:p>
    <w:p>
      <w:pPr>
        <w:pStyle w:val="ListParagraph"/>
        <w:numPr>
          <w:ilvl w:val="0"/>
          <w:numId w:val="1"/>
        </w:numPr>
        <w:tabs>
          <w:tab w:pos="897" w:val="left" w:leader="none"/>
        </w:tabs>
        <w:spacing w:line="312" w:lineRule="auto" w:before="1" w:after="0"/>
        <w:ind w:left="102" w:right="112" w:firstLine="566"/>
        <w:jc w:val="both"/>
        <w:rPr>
          <w:sz w:val="28"/>
        </w:rPr>
      </w:pPr>
      <w:r>
        <w:rPr>
          <w:sz w:val="28"/>
        </w:rPr>
        <w:t>Căn cứ khoản 5 Điều 27 Nghị quyết số 326/2016/UBTVQH14 ngày 30/12/2016 quy định về mức thu, miễn, giảm, thu, nộp, quản lý và sử dụng án phí và lệ phí Tòa án.</w:t>
      </w:r>
    </w:p>
    <w:p>
      <w:pPr>
        <w:pStyle w:val="ListParagraph"/>
        <w:numPr>
          <w:ilvl w:val="0"/>
          <w:numId w:val="1"/>
        </w:numPr>
        <w:tabs>
          <w:tab w:pos="834" w:val="left" w:leader="none"/>
        </w:tabs>
        <w:spacing w:line="312" w:lineRule="auto" w:before="0" w:after="0"/>
        <w:ind w:left="102" w:right="119" w:firstLine="566"/>
        <w:jc w:val="both"/>
        <w:rPr>
          <w:sz w:val="28"/>
        </w:rPr>
      </w:pPr>
      <w:r>
        <w:rPr>
          <w:sz w:val="28"/>
        </w:rPr>
        <w:t>Căn cứ</w:t>
      </w:r>
      <w:r>
        <w:rPr>
          <w:spacing w:val="-1"/>
          <w:sz w:val="28"/>
        </w:rPr>
        <w:t> </w:t>
      </w:r>
      <w:r>
        <w:rPr>
          <w:sz w:val="28"/>
        </w:rPr>
        <w:t>vào Biên bản ghi nhận sự</w:t>
      </w:r>
      <w:r>
        <w:rPr>
          <w:spacing w:val="-1"/>
          <w:sz w:val="28"/>
        </w:rPr>
        <w:t> </w:t>
      </w:r>
      <w:r>
        <w:rPr>
          <w:sz w:val="28"/>
        </w:rPr>
        <w:t>tự</w:t>
      </w:r>
      <w:r>
        <w:rPr>
          <w:spacing w:val="-1"/>
          <w:sz w:val="28"/>
        </w:rPr>
        <w:t> </w:t>
      </w:r>
      <w:r>
        <w:rPr>
          <w:sz w:val="28"/>
        </w:rPr>
        <w:t>nguyện ly</w:t>
      </w:r>
      <w:r>
        <w:rPr>
          <w:spacing w:val="-4"/>
          <w:sz w:val="28"/>
        </w:rPr>
        <w:t> </w:t>
      </w:r>
      <w:r>
        <w:rPr>
          <w:sz w:val="28"/>
        </w:rPr>
        <w:t>hôn và hòa giải thành ngày 22 tháng 11 năm 2022.</w:t>
      </w:r>
    </w:p>
    <w:p>
      <w:pPr>
        <w:pStyle w:val="Heading1"/>
        <w:spacing w:before="5"/>
        <w:ind w:left="3852" w:right="3861"/>
      </w:pPr>
      <w:r>
        <w:rPr/>
        <w:t>XÉT</w:t>
      </w:r>
      <w:r>
        <w:rPr>
          <w:spacing w:val="-2"/>
        </w:rPr>
        <w:t> THẤY:</w:t>
      </w:r>
    </w:p>
    <w:p>
      <w:pPr>
        <w:pStyle w:val="BodyText"/>
        <w:spacing w:line="312" w:lineRule="auto" w:before="91"/>
        <w:ind w:right="101"/>
      </w:pPr>
      <w:r>
        <w:rPr/>
        <w:t>Việc thuận tình ly hôn và thỏa thuận của các đương sự được ghi trong biên bản</w:t>
      </w:r>
      <w:r>
        <w:rPr>
          <w:spacing w:val="-11"/>
        </w:rPr>
        <w:t> </w:t>
      </w:r>
      <w:r>
        <w:rPr/>
        <w:t>ghi</w:t>
      </w:r>
      <w:r>
        <w:rPr>
          <w:spacing w:val="-11"/>
        </w:rPr>
        <w:t> </w:t>
      </w:r>
      <w:r>
        <w:rPr/>
        <w:t>nhận</w:t>
      </w:r>
      <w:r>
        <w:rPr>
          <w:spacing w:val="-11"/>
        </w:rPr>
        <w:t> </w:t>
      </w:r>
      <w:r>
        <w:rPr/>
        <w:t>sự</w:t>
      </w:r>
      <w:r>
        <w:rPr>
          <w:spacing w:val="-12"/>
        </w:rPr>
        <w:t> </w:t>
      </w:r>
      <w:r>
        <w:rPr/>
        <w:t>tự</w:t>
      </w:r>
      <w:r>
        <w:rPr>
          <w:spacing w:val="-12"/>
        </w:rPr>
        <w:t> </w:t>
      </w:r>
      <w:r>
        <w:rPr/>
        <w:t>nguyện</w:t>
      </w:r>
      <w:r>
        <w:rPr>
          <w:spacing w:val="-11"/>
        </w:rPr>
        <w:t> </w:t>
      </w:r>
      <w:r>
        <w:rPr/>
        <w:t>ly</w:t>
      </w:r>
      <w:r>
        <w:rPr>
          <w:spacing w:val="-12"/>
        </w:rPr>
        <w:t> </w:t>
      </w:r>
      <w:r>
        <w:rPr/>
        <w:t>hôn</w:t>
      </w:r>
      <w:r>
        <w:rPr>
          <w:spacing w:val="-11"/>
        </w:rPr>
        <w:t> </w:t>
      </w:r>
      <w:r>
        <w:rPr/>
        <w:t>và</w:t>
      </w:r>
      <w:r>
        <w:rPr>
          <w:spacing w:val="-11"/>
        </w:rPr>
        <w:t> </w:t>
      </w:r>
      <w:r>
        <w:rPr/>
        <w:t>hòa</w:t>
      </w:r>
      <w:r>
        <w:rPr>
          <w:spacing w:val="-11"/>
        </w:rPr>
        <w:t> </w:t>
      </w:r>
      <w:r>
        <w:rPr/>
        <w:t>giải</w:t>
      </w:r>
      <w:r>
        <w:rPr>
          <w:spacing w:val="-10"/>
        </w:rPr>
        <w:t> </w:t>
      </w:r>
      <w:r>
        <w:rPr/>
        <w:t>thành</w:t>
      </w:r>
      <w:r>
        <w:rPr>
          <w:spacing w:val="-11"/>
        </w:rPr>
        <w:t> </w:t>
      </w:r>
      <w:r>
        <w:rPr/>
        <w:t>ngày</w:t>
      </w:r>
      <w:r>
        <w:rPr>
          <w:spacing w:val="-8"/>
        </w:rPr>
        <w:t> </w:t>
      </w:r>
      <w:r>
        <w:rPr/>
        <w:t>22</w:t>
      </w:r>
      <w:r>
        <w:rPr>
          <w:spacing w:val="-5"/>
        </w:rPr>
        <w:t> </w:t>
      </w:r>
      <w:r>
        <w:rPr/>
        <w:t>tháng</w:t>
      </w:r>
      <w:r>
        <w:rPr>
          <w:spacing w:val="-2"/>
        </w:rPr>
        <w:t> </w:t>
      </w:r>
      <w:r>
        <w:rPr/>
        <w:t>11</w:t>
      </w:r>
      <w:r>
        <w:rPr>
          <w:spacing w:val="-2"/>
        </w:rPr>
        <w:t> </w:t>
      </w:r>
      <w:r>
        <w:rPr/>
        <w:t>năm</w:t>
      </w:r>
      <w:r>
        <w:rPr>
          <w:spacing w:val="-7"/>
        </w:rPr>
        <w:t> </w:t>
      </w:r>
      <w:r>
        <w:rPr/>
        <w:t>2022</w:t>
      </w:r>
      <w:r>
        <w:rPr>
          <w:spacing w:val="-3"/>
        </w:rPr>
        <w:t> </w:t>
      </w:r>
      <w:r>
        <w:rPr/>
        <w:t>là hoàn</w:t>
      </w:r>
      <w:r>
        <w:rPr>
          <w:spacing w:val="-15"/>
        </w:rPr>
        <w:t> </w:t>
      </w:r>
      <w:r>
        <w:rPr/>
        <w:t>toàn</w:t>
      </w:r>
      <w:r>
        <w:rPr>
          <w:spacing w:val="-15"/>
        </w:rPr>
        <w:t> </w:t>
      </w:r>
      <w:r>
        <w:rPr/>
        <w:t>tự</w:t>
      </w:r>
      <w:r>
        <w:rPr>
          <w:spacing w:val="-14"/>
        </w:rPr>
        <w:t> </w:t>
      </w:r>
      <w:r>
        <w:rPr/>
        <w:t>nguyện</w:t>
      </w:r>
      <w:r>
        <w:rPr>
          <w:spacing w:val="-13"/>
        </w:rPr>
        <w:t> </w:t>
      </w:r>
      <w:r>
        <w:rPr/>
        <w:t>và</w:t>
      </w:r>
      <w:r>
        <w:rPr>
          <w:spacing w:val="-14"/>
        </w:rPr>
        <w:t> </w:t>
      </w:r>
      <w:r>
        <w:rPr/>
        <w:t>không</w:t>
      </w:r>
      <w:r>
        <w:rPr>
          <w:spacing w:val="-15"/>
        </w:rPr>
        <w:t> </w:t>
      </w:r>
      <w:r>
        <w:rPr/>
        <w:t>vi</w:t>
      </w:r>
      <w:r>
        <w:rPr>
          <w:spacing w:val="-14"/>
        </w:rPr>
        <w:t> </w:t>
      </w:r>
      <w:r>
        <w:rPr/>
        <w:t>phạm</w:t>
      </w:r>
      <w:r>
        <w:rPr>
          <w:spacing w:val="-18"/>
        </w:rPr>
        <w:t> </w:t>
      </w:r>
      <w:r>
        <w:rPr/>
        <w:t>điều</w:t>
      </w:r>
      <w:r>
        <w:rPr>
          <w:spacing w:val="-12"/>
        </w:rPr>
        <w:t> </w:t>
      </w:r>
      <w:r>
        <w:rPr/>
        <w:t>cấm</w:t>
      </w:r>
      <w:r>
        <w:rPr>
          <w:spacing w:val="-18"/>
        </w:rPr>
        <w:t> </w:t>
      </w:r>
      <w:r>
        <w:rPr/>
        <w:t>của</w:t>
      </w:r>
      <w:r>
        <w:rPr>
          <w:spacing w:val="-13"/>
        </w:rPr>
        <w:t> </w:t>
      </w:r>
      <w:r>
        <w:rPr/>
        <w:t>pháp</w:t>
      </w:r>
      <w:r>
        <w:rPr>
          <w:spacing w:val="-13"/>
        </w:rPr>
        <w:t> </w:t>
      </w:r>
      <w:r>
        <w:rPr/>
        <w:t>luật,</w:t>
      </w:r>
      <w:r>
        <w:rPr>
          <w:spacing w:val="-14"/>
        </w:rPr>
        <w:t> </w:t>
      </w:r>
      <w:r>
        <w:rPr/>
        <w:t>không</w:t>
      </w:r>
      <w:r>
        <w:rPr>
          <w:spacing w:val="-15"/>
        </w:rPr>
        <w:t> </w:t>
      </w:r>
      <w:r>
        <w:rPr/>
        <w:t>trái</w:t>
      </w:r>
      <w:r>
        <w:rPr>
          <w:spacing w:val="-13"/>
        </w:rPr>
        <w:t> </w:t>
      </w:r>
      <w:r>
        <w:rPr/>
        <w:t>đạo</w:t>
      </w:r>
      <w:r>
        <w:rPr>
          <w:spacing w:val="-13"/>
        </w:rPr>
        <w:t> </w:t>
      </w:r>
      <w:r>
        <w:rPr/>
        <w:t>đức xã hội.</w:t>
      </w:r>
    </w:p>
    <w:p>
      <w:pPr>
        <w:pStyle w:val="BodyText"/>
        <w:spacing w:line="312" w:lineRule="auto" w:before="1"/>
        <w:ind w:right="107"/>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0"/>
        </w:rPr>
        <w:t> </w:t>
      </w:r>
      <w:r>
        <w:rPr/>
        <w:t>hòa</w:t>
      </w:r>
      <w:r>
        <w:rPr>
          <w:spacing w:val="-10"/>
        </w:rPr>
        <w:t> </w:t>
      </w:r>
      <w:r>
        <w:rPr/>
        <w:t>giải</w:t>
      </w:r>
      <w:r>
        <w:rPr>
          <w:spacing w:val="-9"/>
        </w:rPr>
        <w:t> </w:t>
      </w:r>
      <w:r>
        <w:rPr/>
        <w:t>thành,</w:t>
      </w:r>
      <w:r>
        <w:rPr>
          <w:spacing w:val="-11"/>
        </w:rPr>
        <w:t> </w:t>
      </w:r>
      <w:r>
        <w:rPr/>
        <w:t>không</w:t>
      </w:r>
      <w:r>
        <w:rPr>
          <w:spacing w:val="-9"/>
        </w:rPr>
        <w:t> </w:t>
      </w:r>
      <w:r>
        <w:rPr/>
        <w:t>có</w:t>
      </w:r>
      <w:r>
        <w:rPr>
          <w:spacing w:val="-9"/>
        </w:rPr>
        <w:t> </w:t>
      </w:r>
      <w:r>
        <w:rPr/>
        <w:t>đương</w:t>
      </w:r>
      <w:r>
        <w:rPr>
          <w:spacing w:val="-9"/>
        </w:rPr>
        <w:t> </w:t>
      </w:r>
      <w:r>
        <w:rPr/>
        <w:t>sự</w:t>
      </w:r>
      <w:r>
        <w:rPr>
          <w:spacing w:val="-12"/>
        </w:rPr>
        <w:t> </w:t>
      </w:r>
      <w:r>
        <w:rPr/>
        <w:t>nào</w:t>
      </w:r>
      <w:r>
        <w:rPr>
          <w:spacing w:val="-9"/>
        </w:rPr>
        <w:t> </w:t>
      </w:r>
      <w:r>
        <w:rPr/>
        <w:t>thay</w:t>
      </w:r>
      <w:r>
        <w:rPr>
          <w:spacing w:val="-14"/>
        </w:rPr>
        <w:t> </w:t>
      </w:r>
      <w:r>
        <w:rPr/>
        <w:t>đổi</w:t>
      </w:r>
      <w:r>
        <w:rPr>
          <w:spacing w:val="-9"/>
        </w:rPr>
        <w:t> </w:t>
      </w:r>
      <w:r>
        <w:rPr/>
        <w:t>ý</w:t>
      </w:r>
      <w:r>
        <w:rPr>
          <w:spacing w:val="-9"/>
        </w:rPr>
        <w:t> </w:t>
      </w:r>
      <w:r>
        <w:rPr/>
        <w:t>kiến</w:t>
      </w:r>
      <w:r>
        <w:rPr>
          <w:spacing w:val="-9"/>
        </w:rPr>
        <w:t> </w:t>
      </w:r>
      <w:r>
        <w:rPr/>
        <w:t>về</w:t>
      </w:r>
      <w:r>
        <w:rPr>
          <w:spacing w:val="-10"/>
        </w:rPr>
        <w:t> </w:t>
      </w:r>
      <w:r>
        <w:rPr/>
        <w:t>sự</w:t>
      </w:r>
      <w:r>
        <w:rPr>
          <w:spacing w:val="-9"/>
        </w:rPr>
        <w:t> </w:t>
      </w:r>
      <w:r>
        <w:rPr/>
        <w:t>thỏa</w:t>
      </w:r>
      <w:r>
        <w:rPr>
          <w:spacing w:val="-10"/>
        </w:rPr>
        <w:t> </w:t>
      </w:r>
      <w:r>
        <w:rPr/>
        <w:t>thuận</w:t>
      </w:r>
      <w:r>
        <w:rPr>
          <w:spacing w:val="-9"/>
        </w:rPr>
        <w:t> </w:t>
      </w:r>
      <w:r>
        <w:rPr/>
        <w:t>đó.</w:t>
      </w:r>
    </w:p>
    <w:p>
      <w:pPr>
        <w:pStyle w:val="Heading1"/>
        <w:spacing w:before="3"/>
        <w:ind w:left="3683" w:right="3690"/>
      </w:pPr>
      <w:r>
        <w:rPr/>
        <w:t>QUYẾT</w:t>
      </w:r>
      <w:r>
        <w:rPr>
          <w:spacing w:val="-4"/>
        </w:rPr>
        <w:t> </w:t>
      </w:r>
      <w:r>
        <w:rPr>
          <w:spacing w:val="-2"/>
        </w:rPr>
        <w:t>ĐỊNH:</w:t>
      </w:r>
    </w:p>
    <w:p>
      <w:pPr>
        <w:pStyle w:val="ListParagraph"/>
        <w:numPr>
          <w:ilvl w:val="0"/>
          <w:numId w:val="2"/>
        </w:numPr>
        <w:tabs>
          <w:tab w:pos="976" w:val="left" w:leader="none"/>
        </w:tabs>
        <w:spacing w:line="312" w:lineRule="auto" w:before="94" w:after="0"/>
        <w:ind w:left="102" w:right="110" w:firstLine="566"/>
        <w:jc w:val="both"/>
        <w:rPr>
          <w:sz w:val="28"/>
        </w:rPr>
      </w:pPr>
      <w:r>
        <w:rPr>
          <w:b/>
          <w:sz w:val="28"/>
        </w:rPr>
        <w:t>Công nhận sự thuận tình ly hôn giữa</w:t>
      </w:r>
      <w:r>
        <w:rPr>
          <w:sz w:val="28"/>
        </w:rPr>
        <w:t>: ông Hồ Đăng H và bà Nguyễn Tuyết N.</w:t>
      </w:r>
    </w:p>
    <w:p>
      <w:pPr>
        <w:pStyle w:val="Heading1"/>
        <w:numPr>
          <w:ilvl w:val="0"/>
          <w:numId w:val="2"/>
        </w:numPr>
        <w:tabs>
          <w:tab w:pos="950" w:val="left" w:leader="none"/>
        </w:tabs>
        <w:spacing w:line="240" w:lineRule="auto" w:before="0" w:after="0"/>
        <w:ind w:left="949" w:right="0" w:hanging="282"/>
        <w:jc w:val="both"/>
        <w:rPr>
          <w:b w:val="0"/>
        </w:rPr>
      </w:pPr>
      <w:r>
        <w:rPr/>
        <w:t>Công</w:t>
      </w:r>
      <w:r>
        <w:rPr>
          <w:spacing w:val="-10"/>
        </w:rPr>
        <w:t> </w:t>
      </w:r>
      <w:r>
        <w:rPr/>
        <w:t>nhận</w:t>
      </w:r>
      <w:r>
        <w:rPr>
          <w:spacing w:val="-13"/>
        </w:rPr>
        <w:t> </w:t>
      </w:r>
      <w:r>
        <w:rPr/>
        <w:t>sự</w:t>
      </w:r>
      <w:r>
        <w:rPr>
          <w:spacing w:val="-11"/>
        </w:rPr>
        <w:t> </w:t>
      </w:r>
      <w:r>
        <w:rPr/>
        <w:t>thỏa</w:t>
      </w:r>
      <w:r>
        <w:rPr>
          <w:spacing w:val="-10"/>
        </w:rPr>
        <w:t> </w:t>
      </w:r>
      <w:r>
        <w:rPr/>
        <w:t>thuận</w:t>
      </w:r>
      <w:r>
        <w:rPr>
          <w:spacing w:val="-10"/>
        </w:rPr>
        <w:t> </w:t>
      </w:r>
      <w:r>
        <w:rPr/>
        <w:t>của</w:t>
      </w:r>
      <w:r>
        <w:rPr>
          <w:spacing w:val="-11"/>
        </w:rPr>
        <w:t> </w:t>
      </w:r>
      <w:r>
        <w:rPr/>
        <w:t>các</w:t>
      </w:r>
      <w:r>
        <w:rPr>
          <w:spacing w:val="-10"/>
        </w:rPr>
        <w:t> </w:t>
      </w:r>
      <w:r>
        <w:rPr/>
        <w:t>đƣơng</w:t>
      </w:r>
      <w:r>
        <w:rPr>
          <w:spacing w:val="-10"/>
        </w:rPr>
        <w:t> </w:t>
      </w:r>
      <w:r>
        <w:rPr/>
        <w:t>sự</w:t>
      </w:r>
      <w:r>
        <w:rPr>
          <w:spacing w:val="-10"/>
        </w:rPr>
        <w:t> </w:t>
      </w:r>
      <w:r>
        <w:rPr/>
        <w:t>cụ</w:t>
      </w:r>
      <w:r>
        <w:rPr>
          <w:spacing w:val="-12"/>
        </w:rPr>
        <w:t> </w:t>
      </w:r>
      <w:r>
        <w:rPr/>
        <w:t>thể</w:t>
      </w:r>
      <w:r>
        <w:rPr>
          <w:spacing w:val="-10"/>
        </w:rPr>
        <w:t> </w:t>
      </w:r>
      <w:r>
        <w:rPr/>
        <w:t>nhƣ</w:t>
      </w:r>
      <w:r>
        <w:rPr>
          <w:spacing w:val="-11"/>
        </w:rPr>
        <w:t> </w:t>
      </w:r>
      <w:r>
        <w:rPr>
          <w:spacing w:val="-4"/>
        </w:rPr>
        <w:t>sau</w:t>
      </w:r>
      <w:r>
        <w:rPr>
          <w:b w:val="0"/>
          <w:spacing w:val="-4"/>
        </w:rPr>
        <w:t>:</w:t>
      </w:r>
    </w:p>
    <w:p>
      <w:pPr>
        <w:pStyle w:val="ListParagraph"/>
        <w:numPr>
          <w:ilvl w:val="1"/>
          <w:numId w:val="2"/>
        </w:numPr>
        <w:tabs>
          <w:tab w:pos="885" w:val="left" w:leader="none"/>
        </w:tabs>
        <w:spacing w:line="312" w:lineRule="auto" w:before="96" w:after="0"/>
        <w:ind w:left="102" w:right="101" w:firstLine="566"/>
        <w:jc w:val="both"/>
        <w:rPr>
          <w:i/>
          <w:sz w:val="28"/>
        </w:rPr>
      </w:pPr>
      <w:r>
        <w:rPr>
          <w:i/>
          <w:sz w:val="28"/>
        </w:rPr>
        <w:t>Về nuôi con chung: </w:t>
      </w:r>
      <w:r>
        <w:rPr>
          <w:sz w:val="28"/>
        </w:rPr>
        <w:t>Giao con chung là Hồ Nguyễn Hoài A, sinh ngày 15/12/2015</w:t>
      </w:r>
      <w:r>
        <w:rPr>
          <w:spacing w:val="-4"/>
          <w:sz w:val="28"/>
        </w:rPr>
        <w:t> </w:t>
      </w:r>
      <w:r>
        <w:rPr>
          <w:sz w:val="28"/>
        </w:rPr>
        <w:t>cho</w:t>
      </w:r>
      <w:r>
        <w:rPr>
          <w:spacing w:val="-4"/>
          <w:sz w:val="28"/>
        </w:rPr>
        <w:t> </w:t>
      </w:r>
      <w:r>
        <w:rPr>
          <w:sz w:val="28"/>
        </w:rPr>
        <w:t>bà</w:t>
      </w:r>
      <w:r>
        <w:rPr>
          <w:spacing w:val="-6"/>
          <w:sz w:val="28"/>
        </w:rPr>
        <w:t> </w:t>
      </w:r>
      <w:r>
        <w:rPr>
          <w:sz w:val="28"/>
        </w:rPr>
        <w:t>Nguyễn</w:t>
      </w:r>
      <w:r>
        <w:rPr>
          <w:spacing w:val="-4"/>
          <w:sz w:val="28"/>
        </w:rPr>
        <w:t> </w:t>
      </w:r>
      <w:r>
        <w:rPr>
          <w:sz w:val="28"/>
        </w:rPr>
        <w:t>Tuyết</w:t>
      </w:r>
      <w:r>
        <w:rPr>
          <w:spacing w:val="-4"/>
          <w:sz w:val="28"/>
        </w:rPr>
        <w:t> </w:t>
      </w:r>
      <w:r>
        <w:rPr>
          <w:sz w:val="28"/>
        </w:rPr>
        <w:t>N trực</w:t>
      </w:r>
      <w:r>
        <w:rPr>
          <w:spacing w:val="-6"/>
          <w:sz w:val="28"/>
        </w:rPr>
        <w:t> </w:t>
      </w:r>
      <w:r>
        <w:rPr>
          <w:sz w:val="28"/>
        </w:rPr>
        <w:t>tiếp</w:t>
      </w:r>
      <w:r>
        <w:rPr>
          <w:spacing w:val="-4"/>
          <w:sz w:val="28"/>
        </w:rPr>
        <w:t> </w:t>
      </w:r>
      <w:r>
        <w:rPr>
          <w:sz w:val="28"/>
        </w:rPr>
        <w:t>nuôi</w:t>
      </w:r>
      <w:r>
        <w:rPr>
          <w:spacing w:val="-7"/>
          <w:sz w:val="28"/>
        </w:rPr>
        <w:t> </w:t>
      </w:r>
      <w:r>
        <w:rPr>
          <w:sz w:val="28"/>
        </w:rPr>
        <w:t>dưỡng</w:t>
      </w:r>
      <w:r>
        <w:rPr>
          <w:spacing w:val="-4"/>
          <w:sz w:val="28"/>
        </w:rPr>
        <w:t> </w:t>
      </w:r>
      <w:r>
        <w:rPr>
          <w:sz w:val="28"/>
        </w:rPr>
        <w:t>cho</w:t>
      </w:r>
      <w:r>
        <w:rPr>
          <w:spacing w:val="-7"/>
          <w:sz w:val="28"/>
        </w:rPr>
        <w:t> </w:t>
      </w:r>
      <w:r>
        <w:rPr>
          <w:sz w:val="28"/>
        </w:rPr>
        <w:t>đến</w:t>
      </w:r>
      <w:r>
        <w:rPr>
          <w:spacing w:val="-4"/>
          <w:sz w:val="28"/>
        </w:rPr>
        <w:t> </w:t>
      </w:r>
      <w:r>
        <w:rPr>
          <w:sz w:val="28"/>
        </w:rPr>
        <w:t>khi</w:t>
      </w:r>
      <w:r>
        <w:rPr>
          <w:spacing w:val="-4"/>
          <w:sz w:val="28"/>
        </w:rPr>
        <w:t> </w:t>
      </w:r>
      <w:r>
        <w:rPr>
          <w:sz w:val="28"/>
        </w:rPr>
        <w:t>con</w:t>
      </w:r>
      <w:r>
        <w:rPr>
          <w:spacing w:val="-4"/>
          <w:sz w:val="28"/>
        </w:rPr>
        <w:t> </w:t>
      </w:r>
      <w:r>
        <w:rPr>
          <w:sz w:val="28"/>
        </w:rPr>
        <w:t>đủ</w:t>
      </w:r>
      <w:r>
        <w:rPr>
          <w:spacing w:val="-7"/>
          <w:sz w:val="28"/>
        </w:rPr>
        <w:t> </w:t>
      </w:r>
      <w:r>
        <w:rPr>
          <w:sz w:val="28"/>
        </w:rPr>
        <w:t>tuổi thành niên.</w:t>
      </w:r>
    </w:p>
    <w:p>
      <w:pPr>
        <w:spacing w:after="0" w:line="312" w:lineRule="auto"/>
        <w:jc w:val="both"/>
        <w:rPr>
          <w:sz w:val="28"/>
        </w:rPr>
        <w:sectPr>
          <w:footerReference w:type="default" r:id="rId5"/>
          <w:type w:val="continuous"/>
          <w:pgSz w:w="11910" w:h="16850"/>
          <w:pgMar w:footer="782" w:header="0" w:top="1120" w:bottom="980" w:left="1600" w:right="1020"/>
          <w:pgNumType w:start="1"/>
        </w:sectPr>
      </w:pPr>
    </w:p>
    <w:p>
      <w:pPr>
        <w:spacing w:line="312" w:lineRule="auto" w:before="65"/>
        <w:ind w:left="102" w:right="113" w:firstLine="566"/>
        <w:jc w:val="both"/>
        <w:rPr>
          <w:i/>
          <w:sz w:val="28"/>
        </w:rPr>
      </w:pPr>
      <w:r>
        <w:rPr>
          <w:i/>
          <w:sz w:val="28"/>
        </w:rPr>
        <w:t>Quyền đi lại thăm con, chăm sóc, nuôi dưỡng, giáo dục con; Quyền thay</w:t>
      </w:r>
      <w:r>
        <w:rPr>
          <w:i/>
          <w:sz w:val="28"/>
        </w:rPr>
        <w:t> đổi người trực tiếp nuôi con; Thay đổi mức cấp dưỡng được thực hiện theo các quy định của Luật Hôn nhân và gia đình</w:t>
      </w:r>
    </w:p>
    <w:p>
      <w:pPr>
        <w:pStyle w:val="ListParagraph"/>
        <w:numPr>
          <w:ilvl w:val="1"/>
          <w:numId w:val="2"/>
        </w:numPr>
        <w:tabs>
          <w:tab w:pos="842" w:val="left" w:leader="none"/>
        </w:tabs>
        <w:spacing w:line="312" w:lineRule="auto" w:before="2" w:after="0"/>
        <w:ind w:left="102" w:right="113" w:firstLine="566"/>
        <w:jc w:val="both"/>
        <w:rPr>
          <w:sz w:val="28"/>
        </w:rPr>
      </w:pPr>
      <w:r>
        <w:rPr>
          <w:i/>
          <w:sz w:val="28"/>
        </w:rPr>
        <w:t>Về tài sản chung: </w:t>
      </w:r>
      <w:r>
        <w:rPr>
          <w:sz w:val="28"/>
        </w:rPr>
        <w:t>các đương sự tự thỏa thuận, không yêu cầu Tòa án giải </w:t>
      </w:r>
      <w:r>
        <w:rPr>
          <w:spacing w:val="-2"/>
          <w:sz w:val="28"/>
        </w:rPr>
        <w:t>quyết.</w:t>
      </w:r>
    </w:p>
    <w:p>
      <w:pPr>
        <w:pStyle w:val="ListParagraph"/>
        <w:numPr>
          <w:ilvl w:val="1"/>
          <w:numId w:val="2"/>
        </w:numPr>
        <w:tabs>
          <w:tab w:pos="832" w:val="left" w:leader="none"/>
        </w:tabs>
        <w:spacing w:line="240" w:lineRule="auto" w:before="0" w:after="0"/>
        <w:ind w:left="831" w:right="0" w:hanging="164"/>
        <w:jc w:val="both"/>
        <w:rPr>
          <w:i/>
          <w:sz w:val="28"/>
        </w:rPr>
      </w:pPr>
      <w:r>
        <w:rPr>
          <w:i/>
          <w:sz w:val="28"/>
        </w:rPr>
        <w:t>Về</w:t>
      </w:r>
      <w:r>
        <w:rPr>
          <w:i/>
          <w:spacing w:val="-4"/>
          <w:sz w:val="28"/>
        </w:rPr>
        <w:t> </w:t>
      </w:r>
      <w:r>
        <w:rPr>
          <w:i/>
          <w:sz w:val="28"/>
        </w:rPr>
        <w:t>nợ</w:t>
      </w:r>
      <w:r>
        <w:rPr>
          <w:i/>
          <w:spacing w:val="-3"/>
          <w:sz w:val="28"/>
        </w:rPr>
        <w:t> </w:t>
      </w:r>
      <w:r>
        <w:rPr>
          <w:i/>
          <w:sz w:val="28"/>
        </w:rPr>
        <w:t>chung:</w:t>
      </w:r>
      <w:r>
        <w:rPr>
          <w:i/>
          <w:spacing w:val="-3"/>
          <w:sz w:val="28"/>
        </w:rPr>
        <w:t> </w:t>
      </w:r>
      <w:r>
        <w:rPr>
          <w:sz w:val="28"/>
        </w:rPr>
        <w:t>không</w:t>
      </w:r>
      <w:r>
        <w:rPr>
          <w:spacing w:val="-3"/>
          <w:sz w:val="28"/>
        </w:rPr>
        <w:t> </w:t>
      </w:r>
      <w:r>
        <w:rPr>
          <w:spacing w:val="-5"/>
          <w:sz w:val="28"/>
        </w:rPr>
        <w:t>có.</w:t>
      </w:r>
    </w:p>
    <w:p>
      <w:pPr>
        <w:pStyle w:val="ListParagraph"/>
        <w:numPr>
          <w:ilvl w:val="1"/>
          <w:numId w:val="2"/>
        </w:numPr>
        <w:tabs>
          <w:tab w:pos="839" w:val="left" w:leader="none"/>
        </w:tabs>
        <w:spacing w:line="312" w:lineRule="auto" w:before="96" w:after="0"/>
        <w:ind w:left="102" w:right="108" w:firstLine="566"/>
        <w:jc w:val="both"/>
        <w:rPr>
          <w:sz w:val="28"/>
        </w:rPr>
      </w:pPr>
      <w:r>
        <w:rPr>
          <w:sz w:val="28"/>
        </w:rPr>
        <w:t>Về</w:t>
      </w:r>
      <w:r>
        <w:rPr>
          <w:spacing w:val="-6"/>
          <w:sz w:val="28"/>
        </w:rPr>
        <w:t> </w:t>
      </w:r>
      <w:r>
        <w:rPr>
          <w:sz w:val="28"/>
        </w:rPr>
        <w:t>án</w:t>
      </w:r>
      <w:r>
        <w:rPr>
          <w:spacing w:val="-5"/>
          <w:sz w:val="28"/>
        </w:rPr>
        <w:t> </w:t>
      </w:r>
      <w:r>
        <w:rPr>
          <w:sz w:val="28"/>
        </w:rPr>
        <w:t>phí:</w:t>
      </w:r>
      <w:r>
        <w:rPr>
          <w:spacing w:val="-3"/>
          <w:sz w:val="28"/>
        </w:rPr>
        <w:t> </w:t>
      </w:r>
      <w:r>
        <w:rPr>
          <w:sz w:val="28"/>
        </w:rPr>
        <w:t>ông Hồ Đăng H</w:t>
      </w:r>
      <w:r>
        <w:rPr>
          <w:spacing w:val="-6"/>
          <w:sz w:val="28"/>
        </w:rPr>
        <w:t> </w:t>
      </w:r>
      <w:r>
        <w:rPr>
          <w:sz w:val="28"/>
        </w:rPr>
        <w:t>thỏa thuận chịu 150.000đ tiền án phí hôn nhân gia đình sơ thẩm (phần án phí ông H phải chịu là 75.000đ và phần án phí bà N phải chịu là 75.000đ) được khấu trừ số tiền tạm ứng án phí là 300.000đ theo</w:t>
      </w:r>
      <w:r>
        <w:rPr>
          <w:spacing w:val="80"/>
          <w:sz w:val="28"/>
        </w:rPr>
        <w:t> </w:t>
      </w:r>
      <w:r>
        <w:rPr>
          <w:sz w:val="28"/>
        </w:rPr>
        <w:t>biên lai số 0002165 ngày 04/10/2022</w:t>
      </w:r>
      <w:r>
        <w:rPr>
          <w:spacing w:val="-2"/>
          <w:sz w:val="28"/>
        </w:rPr>
        <w:t> </w:t>
      </w:r>
      <w:r>
        <w:rPr>
          <w:sz w:val="28"/>
        </w:rPr>
        <w:t>của Chi cục Thi hành án dân sự thành phố Đà Lạt, tỉnh Lâm Đồng. Ông Hồ Đăng H được nhận lại số tiền tạm ứng án phí còn thừa là 150.000đ.</w:t>
      </w:r>
    </w:p>
    <w:p>
      <w:pPr>
        <w:spacing w:line="312" w:lineRule="auto" w:before="0"/>
        <w:ind w:left="102" w:right="112" w:firstLine="566"/>
        <w:jc w:val="both"/>
        <w:rPr>
          <w:i/>
          <w:sz w:val="28"/>
        </w:rPr>
      </w:pPr>
      <w:r>
        <w:rPr>
          <w:i/>
          <w:sz w:val="28"/>
        </w:rPr>
        <w:t>Trường hợp Quyết định được thi hành theo quy định tại Điều 2 Luật Thi</w:t>
      </w:r>
      <w:r>
        <w:rPr>
          <w:i/>
          <w:sz w:val="28"/>
        </w:rPr>
        <w:t> hành án dân sự thì người được thi hành án dân sự, người phải thi hành án dân sự có quyền thỏa thuận thi hành án, quyền yêu cầu thi hành án, tự nguyện thi hành</w:t>
      </w:r>
      <w:r>
        <w:rPr>
          <w:i/>
          <w:spacing w:val="-1"/>
          <w:sz w:val="28"/>
        </w:rPr>
        <w:t> </w:t>
      </w:r>
      <w:r>
        <w:rPr>
          <w:i/>
          <w:sz w:val="28"/>
        </w:rPr>
        <w:t>án</w:t>
      </w:r>
      <w:r>
        <w:rPr>
          <w:i/>
          <w:spacing w:val="-1"/>
          <w:sz w:val="28"/>
        </w:rPr>
        <w:t> </w:t>
      </w:r>
      <w:r>
        <w:rPr>
          <w:i/>
          <w:sz w:val="28"/>
        </w:rPr>
        <w:t>hoặc</w:t>
      </w:r>
      <w:r>
        <w:rPr>
          <w:i/>
          <w:spacing w:val="-1"/>
          <w:sz w:val="28"/>
        </w:rPr>
        <w:t> </w:t>
      </w:r>
      <w:r>
        <w:rPr>
          <w:i/>
          <w:sz w:val="28"/>
        </w:rPr>
        <w:t>bị cưỡng chế</w:t>
      </w:r>
      <w:r>
        <w:rPr>
          <w:i/>
          <w:spacing w:val="-1"/>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theo</w:t>
      </w:r>
      <w:r>
        <w:rPr>
          <w:i/>
          <w:spacing w:val="-1"/>
          <w:sz w:val="28"/>
        </w:rPr>
        <w:t> </w:t>
      </w:r>
      <w:r>
        <w:rPr>
          <w:i/>
          <w:sz w:val="28"/>
        </w:rPr>
        <w:t>quy</w:t>
      </w:r>
      <w:r>
        <w:rPr>
          <w:i/>
          <w:spacing w:val="-2"/>
          <w:sz w:val="28"/>
        </w:rPr>
        <w:t> </w:t>
      </w:r>
      <w:r>
        <w:rPr>
          <w:i/>
          <w:sz w:val="28"/>
        </w:rPr>
        <w:t>định</w:t>
      </w:r>
      <w:r>
        <w:rPr>
          <w:i/>
          <w:spacing w:val="-1"/>
          <w:sz w:val="28"/>
        </w:rPr>
        <w:t> </w:t>
      </w:r>
      <w:r>
        <w:rPr>
          <w:i/>
          <w:sz w:val="28"/>
        </w:rPr>
        <w:t>tại</w:t>
      </w:r>
      <w:r>
        <w:rPr>
          <w:i/>
          <w:spacing w:val="-1"/>
          <w:sz w:val="28"/>
        </w:rPr>
        <w:t> </w:t>
      </w:r>
      <w:r>
        <w:rPr>
          <w:i/>
          <w:sz w:val="28"/>
        </w:rPr>
        <w:t>các</w:t>
      </w:r>
      <w:r>
        <w:rPr>
          <w:i/>
          <w:spacing w:val="-2"/>
          <w:sz w:val="28"/>
        </w:rPr>
        <w:t> </w:t>
      </w:r>
      <w:r>
        <w:rPr>
          <w:i/>
          <w:sz w:val="28"/>
        </w:rPr>
        <w:t>Điều</w:t>
      </w:r>
      <w:r>
        <w:rPr>
          <w:i/>
          <w:spacing w:val="-1"/>
          <w:sz w:val="28"/>
        </w:rPr>
        <w:t> </w:t>
      </w:r>
      <w:r>
        <w:rPr>
          <w:i/>
          <w:sz w:val="28"/>
        </w:rPr>
        <w:t>6,</w:t>
      </w:r>
      <w:r>
        <w:rPr>
          <w:i/>
          <w:spacing w:val="-1"/>
          <w:sz w:val="28"/>
        </w:rPr>
        <w:t> </w:t>
      </w:r>
      <w:r>
        <w:rPr>
          <w:i/>
          <w:sz w:val="28"/>
        </w:rPr>
        <w:t>7</w:t>
      </w:r>
      <w:r>
        <w:rPr>
          <w:i/>
          <w:spacing w:val="-1"/>
          <w:sz w:val="28"/>
        </w:rPr>
        <w:t> </w:t>
      </w:r>
      <w:r>
        <w:rPr>
          <w:i/>
          <w:sz w:val="28"/>
        </w:rPr>
        <w:t>và</w:t>
      </w:r>
      <w:r>
        <w:rPr>
          <w:i/>
          <w:spacing w:val="-1"/>
          <w:sz w:val="28"/>
        </w:rPr>
        <w:t> </w:t>
      </w:r>
      <w:r>
        <w:rPr>
          <w:i/>
          <w:sz w:val="28"/>
        </w:rPr>
        <w:t>9</w:t>
      </w:r>
      <w:r>
        <w:rPr>
          <w:i/>
          <w:spacing w:val="-1"/>
          <w:sz w:val="28"/>
        </w:rPr>
        <w:t> </w:t>
      </w:r>
      <w:r>
        <w:rPr>
          <w:i/>
          <w:sz w:val="28"/>
        </w:rPr>
        <w:t>Luật Thi hành án dân sự, thời hiệu thi hành án được thực hiện theo quy định tại Điều 30 Luật thi hành án dân sự.</w:t>
      </w:r>
    </w:p>
    <w:p>
      <w:pPr>
        <w:pStyle w:val="ListParagraph"/>
        <w:numPr>
          <w:ilvl w:val="0"/>
          <w:numId w:val="2"/>
        </w:numPr>
        <w:tabs>
          <w:tab w:pos="986" w:val="left" w:leader="none"/>
        </w:tabs>
        <w:spacing w:line="312" w:lineRule="auto" w:before="2" w:after="0"/>
        <w:ind w:left="102" w:right="119"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1"/>
        <w:ind w:left="0" w:firstLine="0"/>
        <w:jc w:val="left"/>
        <w:rPr>
          <w:sz w:val="27"/>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8"/>
        <w:gridCol w:w="3670"/>
      </w:tblGrid>
      <w:tr>
        <w:trPr>
          <w:trHeight w:val="2569" w:hRule="atLeast"/>
        </w:trPr>
        <w:tc>
          <w:tcPr>
            <w:tcW w:w="4158" w:type="dxa"/>
          </w:tcPr>
          <w:p>
            <w:pPr>
              <w:pStyle w:val="TableParagraph"/>
              <w:spacing w:line="264" w:lineRule="exact"/>
              <w:ind w:left="50"/>
              <w:rPr>
                <w:b/>
                <w:i/>
                <w:sz w:val="24"/>
              </w:rPr>
            </w:pPr>
            <w:r>
              <w:rPr>
                <w:b/>
                <w:i/>
                <w:sz w:val="24"/>
              </w:rPr>
              <w:t>Nơi</w:t>
            </w:r>
            <w:r>
              <w:rPr>
                <w:b/>
                <w:i/>
                <w:spacing w:val="53"/>
                <w:sz w:val="24"/>
              </w:rPr>
              <w:t> </w:t>
            </w:r>
            <w:r>
              <w:rPr>
                <w:b/>
                <w:i/>
                <w:spacing w:val="7"/>
                <w:sz w:val="24"/>
              </w:rPr>
              <w:t>nhận:</w:t>
            </w:r>
          </w:p>
          <w:p>
            <w:pPr>
              <w:pStyle w:val="TableParagraph"/>
              <w:numPr>
                <w:ilvl w:val="0"/>
                <w:numId w:val="3"/>
              </w:numPr>
              <w:tabs>
                <w:tab w:pos="161" w:val="left" w:leader="none"/>
              </w:tabs>
              <w:spacing w:line="252" w:lineRule="exact" w:before="0" w:after="0"/>
              <w:ind w:left="160" w:right="0" w:hanging="111"/>
              <w:jc w:val="left"/>
              <w:rPr>
                <w:sz w:val="22"/>
              </w:rPr>
            </w:pPr>
            <w:r>
              <w:rPr>
                <w:sz w:val="22"/>
              </w:rPr>
              <w:t>Tòa</w:t>
            </w:r>
            <w:r>
              <w:rPr>
                <w:spacing w:val="-2"/>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tỉnh</w:t>
            </w:r>
            <w:r>
              <w:rPr>
                <w:spacing w:val="-1"/>
                <w:sz w:val="22"/>
              </w:rPr>
              <w:t> </w:t>
            </w:r>
            <w:r>
              <w:rPr>
                <w:sz w:val="22"/>
              </w:rPr>
              <w:t>Lâm</w:t>
            </w:r>
            <w:r>
              <w:rPr>
                <w:spacing w:val="-2"/>
                <w:sz w:val="22"/>
              </w:rPr>
              <w:t> </w:t>
            </w:r>
            <w:r>
              <w:rPr>
                <w:spacing w:val="-4"/>
                <w:sz w:val="22"/>
              </w:rPr>
              <w:t>Đồng;</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Tp</w:t>
            </w:r>
            <w:r>
              <w:rPr>
                <w:spacing w:val="-1"/>
                <w:sz w:val="22"/>
              </w:rPr>
              <w:t> </w:t>
            </w:r>
            <w:r>
              <w:rPr>
                <w:sz w:val="22"/>
              </w:rPr>
              <w:t>Đà </w:t>
            </w:r>
            <w:r>
              <w:rPr>
                <w:spacing w:val="-4"/>
                <w:sz w:val="22"/>
              </w:rPr>
              <w:t>Lạt;</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5"/>
                <w:sz w:val="22"/>
              </w:rPr>
              <w:t> </w:t>
            </w:r>
            <w:r>
              <w:rPr>
                <w:sz w:val="22"/>
              </w:rPr>
              <w:t>Tp</w:t>
            </w:r>
            <w:r>
              <w:rPr>
                <w:spacing w:val="-1"/>
                <w:sz w:val="22"/>
              </w:rPr>
              <w:t> </w:t>
            </w:r>
            <w:r>
              <w:rPr>
                <w:sz w:val="22"/>
              </w:rPr>
              <w:t>Đà</w:t>
            </w:r>
            <w:r>
              <w:rPr>
                <w:spacing w:val="-1"/>
                <w:sz w:val="22"/>
              </w:rPr>
              <w:t> </w:t>
            </w:r>
            <w:r>
              <w:rPr>
                <w:spacing w:val="-4"/>
                <w:sz w:val="22"/>
              </w:rPr>
              <w:t>Lạt;</w:t>
            </w:r>
          </w:p>
          <w:p>
            <w:pPr>
              <w:pStyle w:val="TableParagraph"/>
              <w:numPr>
                <w:ilvl w:val="0"/>
                <w:numId w:val="3"/>
              </w:numPr>
              <w:tabs>
                <w:tab w:pos="161" w:val="left" w:leader="none"/>
              </w:tabs>
              <w:spacing w:line="242" w:lineRule="auto" w:before="0" w:after="0"/>
              <w:ind w:left="50" w:right="1526" w:firstLine="0"/>
              <w:jc w:val="left"/>
              <w:rPr>
                <w:sz w:val="22"/>
              </w:rPr>
            </w:pPr>
            <w:r>
              <w:rPr>
                <w:spacing w:val="-8"/>
                <w:sz w:val="22"/>
              </w:rPr>
              <w:t>UBND</w:t>
            </w:r>
            <w:r>
              <w:rPr>
                <w:spacing w:val="-17"/>
                <w:sz w:val="22"/>
              </w:rPr>
              <w:t> </w:t>
            </w:r>
            <w:r>
              <w:rPr>
                <w:spacing w:val="-8"/>
                <w:sz w:val="22"/>
              </w:rPr>
              <w:t>Thuận</w:t>
            </w:r>
            <w:r>
              <w:rPr>
                <w:spacing w:val="-14"/>
                <w:sz w:val="22"/>
              </w:rPr>
              <w:t> </w:t>
            </w:r>
            <w:r>
              <w:rPr>
                <w:spacing w:val="-8"/>
                <w:sz w:val="22"/>
              </w:rPr>
              <w:t>Lợi,</w:t>
            </w:r>
            <w:r>
              <w:rPr>
                <w:spacing w:val="-14"/>
                <w:sz w:val="22"/>
              </w:rPr>
              <w:t> </w:t>
            </w:r>
            <w:r>
              <w:rPr>
                <w:spacing w:val="-8"/>
                <w:sz w:val="22"/>
              </w:rPr>
              <w:t>Đồng</w:t>
            </w:r>
            <w:r>
              <w:rPr>
                <w:spacing w:val="-16"/>
                <w:sz w:val="22"/>
              </w:rPr>
              <w:t> </w:t>
            </w:r>
            <w:r>
              <w:rPr>
                <w:spacing w:val="-8"/>
                <w:sz w:val="22"/>
              </w:rPr>
              <w:t>Phú, </w:t>
            </w:r>
            <w:r>
              <w:rPr>
                <w:sz w:val="22"/>
              </w:rPr>
              <w:t>Bình</w:t>
            </w:r>
            <w:r>
              <w:rPr>
                <w:spacing w:val="-17"/>
                <w:sz w:val="22"/>
              </w:rPr>
              <w:t> </w:t>
            </w:r>
            <w:r>
              <w:rPr>
                <w:sz w:val="22"/>
              </w:rPr>
              <w:t>Phước;</w:t>
            </w:r>
          </w:p>
          <w:p>
            <w:pPr>
              <w:pStyle w:val="TableParagraph"/>
              <w:numPr>
                <w:ilvl w:val="0"/>
                <w:numId w:val="3"/>
              </w:numPr>
              <w:tabs>
                <w:tab w:pos="178" w:val="left" w:leader="none"/>
              </w:tabs>
              <w:spacing w:line="249"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 hồ </w:t>
            </w:r>
            <w:r>
              <w:rPr>
                <w:spacing w:val="-5"/>
                <w:sz w:val="22"/>
              </w:rPr>
              <w:t>sơ.</w:t>
            </w:r>
          </w:p>
        </w:tc>
        <w:tc>
          <w:tcPr>
            <w:tcW w:w="3670" w:type="dxa"/>
          </w:tcPr>
          <w:p>
            <w:pPr>
              <w:pStyle w:val="TableParagraph"/>
              <w:spacing w:line="292" w:lineRule="exact"/>
              <w:ind w:left="1067" w:right="44"/>
              <w:jc w:val="center"/>
              <w:rPr>
                <w:b/>
                <w:sz w:val="26"/>
              </w:rPr>
            </w:pPr>
            <w:r>
              <w:rPr>
                <w:b/>
                <w:spacing w:val="10"/>
                <w:sz w:val="26"/>
              </w:rPr>
              <w:t>THẨM</w:t>
            </w:r>
            <w:r>
              <w:rPr>
                <w:b/>
                <w:spacing w:val="21"/>
                <w:sz w:val="26"/>
              </w:rPr>
              <w:t> </w:t>
            </w:r>
            <w:r>
              <w:rPr>
                <w:b/>
                <w:spacing w:val="6"/>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
              <w:rPr>
                <w:sz w:val="32"/>
              </w:rPr>
            </w:pPr>
          </w:p>
          <w:p>
            <w:pPr>
              <w:pStyle w:val="TableParagraph"/>
              <w:spacing w:line="279" w:lineRule="exact"/>
              <w:ind w:left="1071" w:right="44"/>
              <w:jc w:val="center"/>
              <w:rPr>
                <w:b/>
                <w:sz w:val="26"/>
              </w:rPr>
            </w:pPr>
            <w:r>
              <w:rPr>
                <w:b/>
                <w:spacing w:val="9"/>
                <w:sz w:val="26"/>
              </w:rPr>
              <w:t>Bùi</w:t>
            </w:r>
            <w:r>
              <w:rPr>
                <w:b/>
                <w:spacing w:val="23"/>
                <w:sz w:val="26"/>
              </w:rPr>
              <w:t> </w:t>
            </w:r>
            <w:r>
              <w:rPr>
                <w:b/>
                <w:spacing w:val="9"/>
                <w:sz w:val="26"/>
              </w:rPr>
              <w:t>Thị</w:t>
            </w:r>
            <w:r>
              <w:rPr>
                <w:b/>
                <w:spacing w:val="24"/>
                <w:sz w:val="26"/>
              </w:rPr>
              <w:t> </w:t>
            </w:r>
            <w:r>
              <w:rPr>
                <w:b/>
                <w:spacing w:val="11"/>
                <w:sz w:val="26"/>
              </w:rPr>
              <w:t>Thanh</w:t>
            </w:r>
            <w:r>
              <w:rPr>
                <w:b/>
                <w:spacing w:val="24"/>
                <w:sz w:val="26"/>
              </w:rPr>
              <w:t> </w:t>
            </w:r>
            <w:r>
              <w:rPr>
                <w:b/>
                <w:spacing w:val="7"/>
                <w:sz w:val="26"/>
              </w:rPr>
              <w:t>Thủy</w:t>
            </w:r>
          </w:p>
        </w:tc>
      </w:tr>
    </w:tbl>
    <w:sectPr>
      <w:pgSz w:w="11910" w:h="16850"/>
      <w:pgMar w:header="0" w:footer="782" w:top="1060" w:bottom="9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29993pt;margin-top:791.946594pt;width:13pt;height:15.3pt;mso-position-horizontal-relative:page;mso-position-vertical-relative:page;z-index:-1577830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1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69" w:hanging="111"/>
      </w:pPr>
      <w:rPr>
        <w:rFonts w:hint="default"/>
        <w:lang w:val="vi" w:eastAsia="en-US" w:bidi="ar-SA"/>
      </w:rPr>
    </w:lvl>
    <w:lvl w:ilvl="2">
      <w:start w:val="0"/>
      <w:numFmt w:val="bullet"/>
      <w:lvlText w:val="•"/>
      <w:lvlJc w:val="left"/>
      <w:pPr>
        <w:ind w:left="879" w:hanging="111"/>
      </w:pPr>
      <w:rPr>
        <w:rFonts w:hint="default"/>
        <w:lang w:val="vi" w:eastAsia="en-US" w:bidi="ar-SA"/>
      </w:rPr>
    </w:lvl>
    <w:lvl w:ilvl="3">
      <w:start w:val="0"/>
      <w:numFmt w:val="bullet"/>
      <w:lvlText w:val="•"/>
      <w:lvlJc w:val="left"/>
      <w:pPr>
        <w:ind w:left="1289" w:hanging="111"/>
      </w:pPr>
      <w:rPr>
        <w:rFonts w:hint="default"/>
        <w:lang w:val="vi" w:eastAsia="en-US" w:bidi="ar-SA"/>
      </w:rPr>
    </w:lvl>
    <w:lvl w:ilvl="4">
      <w:start w:val="0"/>
      <w:numFmt w:val="bullet"/>
      <w:lvlText w:val="•"/>
      <w:lvlJc w:val="left"/>
      <w:pPr>
        <w:ind w:left="1699" w:hanging="111"/>
      </w:pPr>
      <w:rPr>
        <w:rFonts w:hint="default"/>
        <w:lang w:val="vi" w:eastAsia="en-US" w:bidi="ar-SA"/>
      </w:rPr>
    </w:lvl>
    <w:lvl w:ilvl="5">
      <w:start w:val="0"/>
      <w:numFmt w:val="bullet"/>
      <w:lvlText w:val="•"/>
      <w:lvlJc w:val="left"/>
      <w:pPr>
        <w:ind w:left="2109" w:hanging="111"/>
      </w:pPr>
      <w:rPr>
        <w:rFonts w:hint="default"/>
        <w:lang w:val="vi" w:eastAsia="en-US" w:bidi="ar-SA"/>
      </w:rPr>
    </w:lvl>
    <w:lvl w:ilvl="6">
      <w:start w:val="0"/>
      <w:numFmt w:val="bullet"/>
      <w:lvlText w:val="•"/>
      <w:lvlJc w:val="left"/>
      <w:pPr>
        <w:ind w:left="2518" w:hanging="111"/>
      </w:pPr>
      <w:rPr>
        <w:rFonts w:hint="default"/>
        <w:lang w:val="vi" w:eastAsia="en-US" w:bidi="ar-SA"/>
      </w:rPr>
    </w:lvl>
    <w:lvl w:ilvl="7">
      <w:start w:val="0"/>
      <w:numFmt w:val="bullet"/>
      <w:lvlText w:val="•"/>
      <w:lvlJc w:val="left"/>
      <w:pPr>
        <w:ind w:left="2928" w:hanging="111"/>
      </w:pPr>
      <w:rPr>
        <w:rFonts w:hint="default"/>
        <w:lang w:val="vi" w:eastAsia="en-US" w:bidi="ar-SA"/>
      </w:rPr>
    </w:lvl>
    <w:lvl w:ilvl="8">
      <w:start w:val="0"/>
      <w:numFmt w:val="bullet"/>
      <w:lvlText w:val="•"/>
      <w:lvlJc w:val="left"/>
      <w:pPr>
        <w:ind w:left="3338" w:hanging="111"/>
      </w:pPr>
      <w:rPr>
        <w:rFonts w:hint="default"/>
        <w:lang w:val="vi" w:eastAsia="en-US" w:bidi="ar-SA"/>
      </w:rPr>
    </w:lvl>
  </w:abstractNum>
  <w:abstractNum w:abstractNumId="1">
    <w:multiLevelType w:val="hybridMultilevel"/>
    <w:lvl w:ilvl="0">
      <w:start w:val="1"/>
      <w:numFmt w:val="decimal"/>
      <w:lvlText w:val="%1."/>
      <w:lvlJc w:val="left"/>
      <w:pPr>
        <w:ind w:left="10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216"/>
      </w:pPr>
      <w:rPr>
        <w:rFonts w:hint="default" w:ascii="Times New Roman" w:hAnsi="Times New Roman" w:eastAsia="Times New Roman" w:cs="Times New Roman"/>
        <w:w w:val="100"/>
        <w:lang w:val="vi" w:eastAsia="en-US" w:bidi="ar-SA"/>
      </w:rPr>
    </w:lvl>
    <w:lvl w:ilvl="2">
      <w:start w:val="0"/>
      <w:numFmt w:val="bullet"/>
      <w:lvlText w:val="•"/>
      <w:lvlJc w:val="left"/>
      <w:pPr>
        <w:ind w:left="1937" w:hanging="216"/>
      </w:pPr>
      <w:rPr>
        <w:rFonts w:hint="default"/>
        <w:lang w:val="vi" w:eastAsia="en-US" w:bidi="ar-SA"/>
      </w:rPr>
    </w:lvl>
    <w:lvl w:ilvl="3">
      <w:start w:val="0"/>
      <w:numFmt w:val="bullet"/>
      <w:lvlText w:val="•"/>
      <w:lvlJc w:val="left"/>
      <w:pPr>
        <w:ind w:left="2855" w:hanging="216"/>
      </w:pPr>
      <w:rPr>
        <w:rFonts w:hint="default"/>
        <w:lang w:val="vi" w:eastAsia="en-US" w:bidi="ar-SA"/>
      </w:rPr>
    </w:lvl>
    <w:lvl w:ilvl="4">
      <w:start w:val="0"/>
      <w:numFmt w:val="bullet"/>
      <w:lvlText w:val="•"/>
      <w:lvlJc w:val="left"/>
      <w:pPr>
        <w:ind w:left="3774" w:hanging="216"/>
      </w:pPr>
      <w:rPr>
        <w:rFonts w:hint="default"/>
        <w:lang w:val="vi" w:eastAsia="en-US" w:bidi="ar-SA"/>
      </w:rPr>
    </w:lvl>
    <w:lvl w:ilvl="5">
      <w:start w:val="0"/>
      <w:numFmt w:val="bullet"/>
      <w:lvlText w:val="•"/>
      <w:lvlJc w:val="left"/>
      <w:pPr>
        <w:ind w:left="4693" w:hanging="216"/>
      </w:pPr>
      <w:rPr>
        <w:rFonts w:hint="default"/>
        <w:lang w:val="vi" w:eastAsia="en-US" w:bidi="ar-SA"/>
      </w:rPr>
    </w:lvl>
    <w:lvl w:ilvl="6">
      <w:start w:val="0"/>
      <w:numFmt w:val="bullet"/>
      <w:lvlText w:val="•"/>
      <w:lvlJc w:val="left"/>
      <w:pPr>
        <w:ind w:left="5611" w:hanging="216"/>
      </w:pPr>
      <w:rPr>
        <w:rFonts w:hint="default"/>
        <w:lang w:val="vi" w:eastAsia="en-US" w:bidi="ar-SA"/>
      </w:rPr>
    </w:lvl>
    <w:lvl w:ilvl="7">
      <w:start w:val="0"/>
      <w:numFmt w:val="bullet"/>
      <w:lvlText w:val="•"/>
      <w:lvlJc w:val="left"/>
      <w:pPr>
        <w:ind w:left="6530" w:hanging="216"/>
      </w:pPr>
      <w:rPr>
        <w:rFonts w:hint="default"/>
        <w:lang w:val="vi" w:eastAsia="en-US" w:bidi="ar-SA"/>
      </w:rPr>
    </w:lvl>
    <w:lvl w:ilvl="8">
      <w:start w:val="0"/>
      <w:numFmt w:val="bullet"/>
      <w:lvlText w:val="•"/>
      <w:lvlJc w:val="left"/>
      <w:pPr>
        <w:ind w:left="7449" w:hanging="216"/>
      </w:pPr>
      <w:rPr>
        <w:rFonts w:hint="default"/>
        <w:lang w:val="vi" w:eastAsia="en-US" w:bidi="ar-SA"/>
      </w:rPr>
    </w:lvl>
  </w:abstractNum>
  <w:abstractNum w:abstractNumId="0">
    <w:multiLevelType w:val="hybridMultilevel"/>
    <w:lvl w:ilvl="0">
      <w:start w:val="0"/>
      <w:numFmt w:val="bullet"/>
      <w:lvlText w:val="-"/>
      <w:lvlJc w:val="left"/>
      <w:pPr>
        <w:ind w:left="102" w:hanging="20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202"/>
      </w:pPr>
      <w:rPr>
        <w:rFonts w:hint="default"/>
        <w:lang w:val="vi" w:eastAsia="en-US" w:bidi="ar-SA"/>
      </w:rPr>
    </w:lvl>
    <w:lvl w:ilvl="2">
      <w:start w:val="0"/>
      <w:numFmt w:val="bullet"/>
      <w:lvlText w:val="•"/>
      <w:lvlJc w:val="left"/>
      <w:pPr>
        <w:ind w:left="1937" w:hanging="202"/>
      </w:pPr>
      <w:rPr>
        <w:rFonts w:hint="default"/>
        <w:lang w:val="vi" w:eastAsia="en-US" w:bidi="ar-SA"/>
      </w:rPr>
    </w:lvl>
    <w:lvl w:ilvl="3">
      <w:start w:val="0"/>
      <w:numFmt w:val="bullet"/>
      <w:lvlText w:val="•"/>
      <w:lvlJc w:val="left"/>
      <w:pPr>
        <w:ind w:left="2855" w:hanging="202"/>
      </w:pPr>
      <w:rPr>
        <w:rFonts w:hint="default"/>
        <w:lang w:val="vi" w:eastAsia="en-US" w:bidi="ar-SA"/>
      </w:rPr>
    </w:lvl>
    <w:lvl w:ilvl="4">
      <w:start w:val="0"/>
      <w:numFmt w:val="bullet"/>
      <w:lvlText w:val="•"/>
      <w:lvlJc w:val="left"/>
      <w:pPr>
        <w:ind w:left="3774" w:hanging="202"/>
      </w:pPr>
      <w:rPr>
        <w:rFonts w:hint="default"/>
        <w:lang w:val="vi" w:eastAsia="en-US" w:bidi="ar-SA"/>
      </w:rPr>
    </w:lvl>
    <w:lvl w:ilvl="5">
      <w:start w:val="0"/>
      <w:numFmt w:val="bullet"/>
      <w:lvlText w:val="•"/>
      <w:lvlJc w:val="left"/>
      <w:pPr>
        <w:ind w:left="4693" w:hanging="202"/>
      </w:pPr>
      <w:rPr>
        <w:rFonts w:hint="default"/>
        <w:lang w:val="vi" w:eastAsia="en-US" w:bidi="ar-SA"/>
      </w:rPr>
    </w:lvl>
    <w:lvl w:ilvl="6">
      <w:start w:val="0"/>
      <w:numFmt w:val="bullet"/>
      <w:lvlText w:val="•"/>
      <w:lvlJc w:val="left"/>
      <w:pPr>
        <w:ind w:left="5611" w:hanging="202"/>
      </w:pPr>
      <w:rPr>
        <w:rFonts w:hint="default"/>
        <w:lang w:val="vi" w:eastAsia="en-US" w:bidi="ar-SA"/>
      </w:rPr>
    </w:lvl>
    <w:lvl w:ilvl="7">
      <w:start w:val="0"/>
      <w:numFmt w:val="bullet"/>
      <w:lvlText w:val="•"/>
      <w:lvlJc w:val="left"/>
      <w:pPr>
        <w:ind w:left="6530" w:hanging="202"/>
      </w:pPr>
      <w:rPr>
        <w:rFonts w:hint="default"/>
        <w:lang w:val="vi" w:eastAsia="en-US" w:bidi="ar-SA"/>
      </w:rPr>
    </w:lvl>
    <w:lvl w:ilvl="8">
      <w:start w:val="0"/>
      <w:numFmt w:val="bullet"/>
      <w:lvlText w:val="•"/>
      <w:lvlJc w:val="left"/>
      <w:pPr>
        <w:ind w:left="7449" w:hanging="20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49"/>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5" w:line="367" w:lineRule="exact"/>
      <w:ind w:left="3611"/>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dcterms:created xsi:type="dcterms:W3CDTF">2023-04-24T10:14:18Z</dcterms:created>
  <dcterms:modified xsi:type="dcterms:W3CDTF">2023-04-24T10:14:18Z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