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2"/>
        <w:ind w:left="0" w:firstLine="0"/>
        <w:jc w:val="left"/>
        <w:rPr>
          <w:sz w:val="2"/>
        </w:rPr>
      </w:pPr>
    </w:p>
    <w:tbl>
      <w:tblPr>
        <w:tblW w:w="0" w:type="auto"/>
        <w:jc w:val="left"/>
        <w:tblInd w:w="1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153"/>
        <w:gridCol w:w="6045"/>
      </w:tblGrid>
      <w:tr>
        <w:trPr>
          <w:trHeight w:val="1305" w:hRule="atLeast"/>
        </w:trPr>
        <w:tc>
          <w:tcPr>
            <w:tcW w:w="3153" w:type="dxa"/>
          </w:tcPr>
          <w:p>
            <w:pPr>
              <w:pStyle w:val="TableParagraph"/>
              <w:ind w:right="639"/>
              <w:rPr>
                <w:b/>
                <w:sz w:val="26"/>
              </w:rPr>
            </w:pPr>
            <w:r>
              <w:rPr>
                <w:b/>
                <w:sz w:val="26"/>
              </w:rPr>
              <w:t>TÒA</w:t>
            </w:r>
            <w:r>
              <w:rPr>
                <w:b/>
                <w:spacing w:val="-14"/>
                <w:sz w:val="26"/>
              </w:rPr>
              <w:t> </w:t>
            </w:r>
            <w:r>
              <w:rPr>
                <w:b/>
                <w:sz w:val="26"/>
              </w:rPr>
              <w:t>ÁN</w:t>
            </w:r>
            <w:r>
              <w:rPr>
                <w:b/>
                <w:spacing w:val="-13"/>
                <w:sz w:val="26"/>
              </w:rPr>
              <w:t> </w:t>
            </w:r>
            <w:r>
              <w:rPr>
                <w:b/>
                <w:sz w:val="26"/>
              </w:rPr>
              <w:t>NHÂN</w:t>
            </w:r>
            <w:r>
              <w:rPr>
                <w:b/>
                <w:spacing w:val="-12"/>
                <w:sz w:val="26"/>
              </w:rPr>
              <w:t> </w:t>
            </w:r>
            <w:r>
              <w:rPr>
                <w:b/>
                <w:sz w:val="26"/>
              </w:rPr>
              <w:t>DÂN HUYỆN EAKAR</w:t>
            </w:r>
          </w:p>
          <w:p>
            <w:pPr>
              <w:pStyle w:val="TableParagraph"/>
              <w:spacing w:after="25"/>
              <w:ind w:right="604"/>
              <w:rPr>
                <w:sz w:val="26"/>
              </w:rPr>
            </w:pPr>
            <w:r>
              <w:rPr>
                <w:sz w:val="26"/>
              </w:rPr>
              <w:t>TỈNH</w:t>
            </w:r>
            <w:r>
              <w:rPr>
                <w:spacing w:val="-7"/>
                <w:sz w:val="26"/>
              </w:rPr>
              <w:t> </w:t>
            </w:r>
            <w:r>
              <w:rPr>
                <w:sz w:val="26"/>
              </w:rPr>
              <w:t>ĐẮK</w:t>
            </w:r>
            <w:r>
              <w:rPr>
                <w:spacing w:val="-6"/>
                <w:sz w:val="26"/>
              </w:rPr>
              <w:t> </w:t>
            </w:r>
            <w:r>
              <w:rPr>
                <w:spacing w:val="-5"/>
                <w:sz w:val="26"/>
              </w:rPr>
              <w:t>LẮK</w:t>
            </w:r>
          </w:p>
          <w:p>
            <w:pPr>
              <w:pStyle w:val="TableParagraph"/>
              <w:spacing w:line="20" w:lineRule="exact"/>
              <w:ind w:left="801"/>
              <w:jc w:val="left"/>
              <w:rPr>
                <w:sz w:val="2"/>
              </w:rPr>
            </w:pPr>
            <w:r>
              <w:rPr>
                <w:sz w:val="2"/>
              </w:rPr>
              <w:pict>
                <v:group style="width:59.05pt;height:.75pt;mso-position-horizontal-relative:char;mso-position-vertical-relative:line" id="docshapegroup1" coordorigin="0,0" coordsize="1181,15">
                  <v:line style="position:absolute" from="0,8" to="1181,8" stroked="true" strokeweight=".75pt" strokecolor="#000000">
                    <v:stroke dashstyle="solid"/>
                  </v:line>
                </v:group>
              </w:pict>
            </w:r>
            <w:r>
              <w:rPr>
                <w:sz w:val="2"/>
              </w:rPr>
            </w:r>
          </w:p>
          <w:p>
            <w:pPr>
              <w:pStyle w:val="TableParagraph"/>
              <w:spacing w:before="61"/>
              <w:ind w:right="439"/>
              <w:rPr>
                <w:sz w:val="24"/>
              </w:rPr>
            </w:pPr>
            <w:r>
              <w:rPr>
                <w:sz w:val="24"/>
              </w:rPr>
              <w:t>Số:</w:t>
            </w:r>
            <w:r>
              <w:rPr>
                <w:spacing w:val="-8"/>
                <w:sz w:val="24"/>
              </w:rPr>
              <w:t> </w:t>
            </w:r>
            <w:r>
              <w:rPr>
                <w:b/>
                <w:sz w:val="24"/>
              </w:rPr>
              <w:t>16</w:t>
            </w:r>
            <w:r>
              <w:rPr>
                <w:sz w:val="24"/>
              </w:rPr>
              <w:t>/2022/QĐST-</w:t>
            </w:r>
            <w:r>
              <w:rPr>
                <w:spacing w:val="-5"/>
                <w:sz w:val="24"/>
              </w:rPr>
              <w:t>VDS</w:t>
            </w:r>
          </w:p>
        </w:tc>
        <w:tc>
          <w:tcPr>
            <w:tcW w:w="6045" w:type="dxa"/>
          </w:tcPr>
          <w:p>
            <w:pPr>
              <w:pStyle w:val="TableParagraph"/>
              <w:spacing w:line="287" w:lineRule="exact"/>
              <w:ind w:left="570" w:right="72"/>
              <w:rPr>
                <w:b/>
                <w:sz w:val="26"/>
              </w:rPr>
            </w:pPr>
            <w:r>
              <w:rPr>
                <w:b/>
                <w:sz w:val="26"/>
              </w:rPr>
              <w:t>CỘNG</w:t>
            </w:r>
            <w:r>
              <w:rPr>
                <w:b/>
                <w:spacing w:val="-8"/>
                <w:sz w:val="26"/>
              </w:rPr>
              <w:t> </w:t>
            </w:r>
            <w:r>
              <w:rPr>
                <w:b/>
                <w:sz w:val="26"/>
              </w:rPr>
              <w:t>HÒA</w:t>
            </w:r>
            <w:r>
              <w:rPr>
                <w:b/>
                <w:spacing w:val="-8"/>
                <w:sz w:val="26"/>
              </w:rPr>
              <w:t> </w:t>
            </w:r>
            <w:r>
              <w:rPr>
                <w:b/>
                <w:sz w:val="26"/>
              </w:rPr>
              <w:t>XÃ</w:t>
            </w:r>
            <w:r>
              <w:rPr>
                <w:b/>
                <w:spacing w:val="-4"/>
                <w:sz w:val="26"/>
              </w:rPr>
              <w:t> </w:t>
            </w:r>
            <w:r>
              <w:rPr>
                <w:b/>
                <w:sz w:val="26"/>
              </w:rPr>
              <w:t>HỘI</w:t>
            </w:r>
            <w:r>
              <w:rPr>
                <w:b/>
                <w:spacing w:val="-6"/>
                <w:sz w:val="26"/>
              </w:rPr>
              <w:t> </w:t>
            </w:r>
            <w:r>
              <w:rPr>
                <w:b/>
                <w:sz w:val="26"/>
              </w:rPr>
              <w:t>CHỦ</w:t>
            </w:r>
            <w:r>
              <w:rPr>
                <w:b/>
                <w:spacing w:val="-8"/>
                <w:sz w:val="26"/>
              </w:rPr>
              <w:t> </w:t>
            </w:r>
            <w:r>
              <w:rPr>
                <w:b/>
                <w:sz w:val="26"/>
              </w:rPr>
              <w:t>NGHĨA</w:t>
            </w:r>
            <w:r>
              <w:rPr>
                <w:b/>
                <w:spacing w:val="-7"/>
                <w:sz w:val="26"/>
              </w:rPr>
              <w:t> </w:t>
            </w:r>
            <w:r>
              <w:rPr>
                <w:b/>
                <w:sz w:val="26"/>
              </w:rPr>
              <w:t>VIỆT</w:t>
            </w:r>
            <w:r>
              <w:rPr>
                <w:b/>
                <w:spacing w:val="-6"/>
                <w:sz w:val="26"/>
              </w:rPr>
              <w:t> </w:t>
            </w:r>
            <w:r>
              <w:rPr>
                <w:b/>
                <w:spacing w:val="-5"/>
                <w:sz w:val="26"/>
              </w:rPr>
              <w:t>NAM</w:t>
            </w:r>
          </w:p>
          <w:p>
            <w:pPr>
              <w:pStyle w:val="TableParagraph"/>
              <w:spacing w:before="1" w:after="89"/>
              <w:ind w:left="570" w:right="68"/>
              <w:rPr>
                <w:b/>
                <w:sz w:val="26"/>
              </w:rPr>
            </w:pPr>
            <w:r>
              <w:rPr>
                <w:b/>
                <w:sz w:val="26"/>
              </w:rPr>
              <w:t>Độc</w:t>
            </w:r>
            <w:r>
              <w:rPr>
                <w:b/>
                <w:spacing w:val="-6"/>
                <w:sz w:val="26"/>
              </w:rPr>
              <w:t> </w:t>
            </w:r>
            <w:r>
              <w:rPr>
                <w:b/>
                <w:sz w:val="26"/>
              </w:rPr>
              <w:t>lập</w:t>
            </w:r>
            <w:r>
              <w:rPr>
                <w:b/>
                <w:spacing w:val="-5"/>
                <w:sz w:val="26"/>
              </w:rPr>
              <w:t> </w:t>
            </w:r>
            <w:r>
              <w:rPr>
                <w:b/>
                <w:sz w:val="26"/>
              </w:rPr>
              <w:t>-Tự</w:t>
            </w:r>
            <w:r>
              <w:rPr>
                <w:b/>
                <w:spacing w:val="-5"/>
                <w:sz w:val="26"/>
              </w:rPr>
              <w:t> </w:t>
            </w:r>
            <w:r>
              <w:rPr>
                <w:b/>
                <w:sz w:val="26"/>
              </w:rPr>
              <w:t>do</w:t>
            </w:r>
            <w:r>
              <w:rPr>
                <w:b/>
                <w:spacing w:val="-4"/>
                <w:sz w:val="26"/>
              </w:rPr>
              <w:t> </w:t>
            </w:r>
            <w:r>
              <w:rPr>
                <w:b/>
                <w:sz w:val="26"/>
              </w:rPr>
              <w:t>-Hạnh</w:t>
            </w:r>
            <w:r>
              <w:rPr>
                <w:b/>
                <w:spacing w:val="-3"/>
                <w:sz w:val="26"/>
              </w:rPr>
              <w:t> </w:t>
            </w:r>
            <w:r>
              <w:rPr>
                <w:b/>
                <w:spacing w:val="-4"/>
                <w:sz w:val="26"/>
              </w:rPr>
              <w:t>phúc</w:t>
            </w:r>
          </w:p>
          <w:p>
            <w:pPr>
              <w:pStyle w:val="TableParagraph"/>
              <w:spacing w:line="20" w:lineRule="exact"/>
              <w:ind w:left="1892"/>
              <w:jc w:val="left"/>
              <w:rPr>
                <w:sz w:val="2"/>
              </w:rPr>
            </w:pPr>
            <w:r>
              <w:rPr>
                <w:sz w:val="2"/>
              </w:rPr>
              <w:pict>
                <v:group style="width:138.550pt;height:.75pt;mso-position-horizontal-relative:char;mso-position-vertical-relative:line" id="docshapegroup2" coordorigin="0,0" coordsize="2771,15">
                  <v:line style="position:absolute" from="0,8" to="2771,8" stroked="true" strokeweight=".75pt" strokecolor="#000000">
                    <v:stroke dashstyle="solid"/>
                  </v:line>
                </v:group>
              </w:pict>
            </w:r>
            <w:r>
              <w:rPr>
                <w:sz w:val="2"/>
              </w:rPr>
            </w:r>
          </w:p>
          <w:p>
            <w:pPr>
              <w:pStyle w:val="TableParagraph"/>
              <w:spacing w:before="10"/>
              <w:ind w:left="0"/>
              <w:jc w:val="left"/>
              <w:rPr>
                <w:sz w:val="26"/>
              </w:rPr>
            </w:pPr>
          </w:p>
          <w:p>
            <w:pPr>
              <w:pStyle w:val="TableParagraph"/>
              <w:spacing w:line="279" w:lineRule="exact" w:before="1"/>
              <w:ind w:left="2290"/>
              <w:jc w:val="left"/>
              <w:rPr>
                <w:i/>
                <w:sz w:val="26"/>
              </w:rPr>
            </w:pPr>
            <w:r>
              <w:rPr>
                <w:sz w:val="26"/>
              </w:rPr>
              <w:t>EaKar</w:t>
            </w:r>
            <w:r>
              <w:rPr>
                <w:i/>
                <w:sz w:val="26"/>
              </w:rPr>
              <w:t>,</w:t>
            </w:r>
            <w:r>
              <w:rPr>
                <w:i/>
                <w:spacing w:val="-6"/>
                <w:sz w:val="26"/>
              </w:rPr>
              <w:t> </w:t>
            </w:r>
            <w:r>
              <w:rPr>
                <w:i/>
                <w:sz w:val="26"/>
              </w:rPr>
              <w:t>ngày</w:t>
            </w:r>
            <w:r>
              <w:rPr>
                <w:i/>
                <w:spacing w:val="-4"/>
                <w:sz w:val="26"/>
              </w:rPr>
              <w:t> </w:t>
            </w:r>
            <w:r>
              <w:rPr>
                <w:i/>
                <w:sz w:val="26"/>
              </w:rPr>
              <w:t>25</w:t>
            </w:r>
            <w:r>
              <w:rPr>
                <w:i/>
                <w:spacing w:val="-3"/>
                <w:sz w:val="26"/>
              </w:rPr>
              <w:t> </w:t>
            </w:r>
            <w:r>
              <w:rPr>
                <w:i/>
                <w:sz w:val="26"/>
              </w:rPr>
              <w:t>tháng</w:t>
            </w:r>
            <w:r>
              <w:rPr>
                <w:i/>
                <w:spacing w:val="-5"/>
                <w:sz w:val="26"/>
              </w:rPr>
              <w:t> </w:t>
            </w:r>
            <w:r>
              <w:rPr>
                <w:i/>
                <w:sz w:val="26"/>
              </w:rPr>
              <w:t>11</w:t>
            </w:r>
            <w:r>
              <w:rPr>
                <w:i/>
                <w:spacing w:val="-5"/>
                <w:sz w:val="26"/>
              </w:rPr>
              <w:t> </w:t>
            </w:r>
            <w:r>
              <w:rPr>
                <w:i/>
                <w:sz w:val="26"/>
              </w:rPr>
              <w:t>năm</w:t>
            </w:r>
            <w:r>
              <w:rPr>
                <w:i/>
                <w:spacing w:val="-5"/>
                <w:sz w:val="26"/>
              </w:rPr>
              <w:t> </w:t>
            </w:r>
            <w:r>
              <w:rPr>
                <w:i/>
                <w:spacing w:val="-4"/>
                <w:sz w:val="26"/>
              </w:rPr>
              <w:t>2022</w:t>
            </w:r>
          </w:p>
        </w:tc>
      </w:tr>
    </w:tbl>
    <w:p>
      <w:pPr>
        <w:pStyle w:val="BodyText"/>
        <w:spacing w:before="2"/>
        <w:ind w:left="0" w:firstLine="0"/>
        <w:jc w:val="left"/>
        <w:rPr>
          <w:sz w:val="29"/>
        </w:rPr>
      </w:pPr>
    </w:p>
    <w:p>
      <w:pPr>
        <w:pStyle w:val="Heading1"/>
        <w:spacing w:before="89"/>
      </w:pPr>
      <w:r>
        <w:rPr/>
        <w:t>QUYẾT</w:t>
      </w:r>
      <w:r>
        <w:rPr>
          <w:spacing w:val="-7"/>
        </w:rPr>
        <w:t> </w:t>
      </w:r>
      <w:r>
        <w:rPr>
          <w:spacing w:val="-4"/>
        </w:rPr>
        <w:t>ĐỊNH</w:t>
      </w:r>
    </w:p>
    <w:p>
      <w:pPr>
        <w:spacing w:before="79"/>
        <w:ind w:left="594" w:right="201" w:firstLine="0"/>
        <w:jc w:val="center"/>
        <w:rPr>
          <w:b/>
          <w:sz w:val="28"/>
        </w:rPr>
      </w:pPr>
      <w:r>
        <w:rPr>
          <w:b/>
          <w:sz w:val="28"/>
        </w:rPr>
        <w:t>SƠ</w:t>
      </w:r>
      <w:r>
        <w:rPr>
          <w:b/>
          <w:spacing w:val="-4"/>
          <w:sz w:val="28"/>
        </w:rPr>
        <w:t> </w:t>
      </w:r>
      <w:r>
        <w:rPr>
          <w:b/>
          <w:sz w:val="28"/>
        </w:rPr>
        <w:t>THẨM</w:t>
      </w:r>
      <w:r>
        <w:rPr>
          <w:b/>
          <w:spacing w:val="-5"/>
          <w:sz w:val="28"/>
        </w:rPr>
        <w:t> </w:t>
      </w:r>
      <w:r>
        <w:rPr>
          <w:b/>
          <w:sz w:val="28"/>
        </w:rPr>
        <w:t>GIẢI</w:t>
      </w:r>
      <w:r>
        <w:rPr>
          <w:b/>
          <w:spacing w:val="-3"/>
          <w:sz w:val="28"/>
        </w:rPr>
        <w:t> </w:t>
      </w:r>
      <w:r>
        <w:rPr>
          <w:b/>
          <w:sz w:val="28"/>
        </w:rPr>
        <w:t>QUYẾT</w:t>
      </w:r>
      <w:r>
        <w:rPr>
          <w:b/>
          <w:spacing w:val="-4"/>
          <w:sz w:val="28"/>
        </w:rPr>
        <w:t> </w:t>
      </w:r>
      <w:r>
        <w:rPr>
          <w:b/>
          <w:sz w:val="28"/>
        </w:rPr>
        <w:t>VIỆC</w:t>
      </w:r>
      <w:r>
        <w:rPr>
          <w:b/>
          <w:spacing w:val="-3"/>
          <w:sz w:val="28"/>
        </w:rPr>
        <w:t> </w:t>
      </w:r>
      <w:r>
        <w:rPr>
          <w:b/>
          <w:sz w:val="28"/>
        </w:rPr>
        <w:t>DÂN</w:t>
      </w:r>
      <w:r>
        <w:rPr>
          <w:b/>
          <w:spacing w:val="-3"/>
          <w:sz w:val="28"/>
        </w:rPr>
        <w:t> </w:t>
      </w:r>
      <w:r>
        <w:rPr>
          <w:b/>
          <w:spacing w:val="-5"/>
          <w:sz w:val="28"/>
        </w:rPr>
        <w:t>SỰ</w:t>
      </w:r>
    </w:p>
    <w:p>
      <w:pPr>
        <w:spacing w:before="79"/>
        <w:ind w:left="596" w:right="201" w:firstLine="0"/>
        <w:jc w:val="center"/>
        <w:rPr>
          <w:b/>
          <w:sz w:val="28"/>
        </w:rPr>
      </w:pPr>
      <w:r>
        <w:rPr>
          <w:b/>
          <w:sz w:val="28"/>
        </w:rPr>
        <w:t>V/v</w:t>
      </w:r>
      <w:r>
        <w:rPr>
          <w:b/>
          <w:spacing w:val="-6"/>
          <w:sz w:val="28"/>
        </w:rPr>
        <w:t> </w:t>
      </w:r>
      <w:r>
        <w:rPr>
          <w:b/>
          <w:sz w:val="28"/>
        </w:rPr>
        <w:t>Yêu</w:t>
      </w:r>
      <w:r>
        <w:rPr>
          <w:b/>
          <w:spacing w:val="-3"/>
          <w:sz w:val="28"/>
        </w:rPr>
        <w:t> </w:t>
      </w:r>
      <w:r>
        <w:rPr>
          <w:b/>
          <w:sz w:val="28"/>
        </w:rPr>
        <w:t>cầu</w:t>
      </w:r>
      <w:r>
        <w:rPr>
          <w:b/>
          <w:spacing w:val="-3"/>
          <w:sz w:val="28"/>
        </w:rPr>
        <w:t> </w:t>
      </w:r>
      <w:r>
        <w:rPr>
          <w:b/>
          <w:sz w:val="28"/>
        </w:rPr>
        <w:t>tuyên</w:t>
      </w:r>
      <w:r>
        <w:rPr>
          <w:b/>
          <w:spacing w:val="-3"/>
          <w:sz w:val="28"/>
        </w:rPr>
        <w:t> </w:t>
      </w:r>
      <w:r>
        <w:rPr>
          <w:b/>
          <w:sz w:val="28"/>
        </w:rPr>
        <w:t>bố</w:t>
      </w:r>
      <w:r>
        <w:rPr>
          <w:b/>
          <w:spacing w:val="-2"/>
          <w:sz w:val="28"/>
        </w:rPr>
        <w:t> </w:t>
      </w:r>
      <w:r>
        <w:rPr>
          <w:b/>
          <w:sz w:val="28"/>
        </w:rPr>
        <w:t>một</w:t>
      </w:r>
      <w:r>
        <w:rPr>
          <w:b/>
          <w:spacing w:val="-3"/>
          <w:sz w:val="28"/>
        </w:rPr>
        <w:t> </w:t>
      </w:r>
      <w:r>
        <w:rPr>
          <w:b/>
          <w:sz w:val="28"/>
        </w:rPr>
        <w:t>người mất</w:t>
      </w:r>
      <w:r>
        <w:rPr>
          <w:b/>
          <w:spacing w:val="-2"/>
          <w:sz w:val="28"/>
        </w:rPr>
        <w:t> </w:t>
      </w:r>
      <w:r>
        <w:rPr>
          <w:b/>
          <w:spacing w:val="-4"/>
          <w:sz w:val="28"/>
        </w:rPr>
        <w:t>tích</w:t>
      </w:r>
    </w:p>
    <w:p>
      <w:pPr>
        <w:pStyle w:val="BodyText"/>
        <w:spacing w:before="5"/>
        <w:ind w:left="0" w:firstLine="0"/>
        <w:jc w:val="left"/>
        <w:rPr>
          <w:b/>
          <w:sz w:val="41"/>
        </w:rPr>
      </w:pPr>
    </w:p>
    <w:p>
      <w:pPr>
        <w:pStyle w:val="Heading1"/>
        <w:spacing w:before="1"/>
        <w:ind w:left="597"/>
      </w:pPr>
      <w:r>
        <w:rPr/>
        <w:t>TÒA</w:t>
      </w:r>
      <w:r>
        <w:rPr>
          <w:spacing w:val="-9"/>
        </w:rPr>
        <w:t> </w:t>
      </w:r>
      <w:r>
        <w:rPr/>
        <w:t>ÁN</w:t>
      </w:r>
      <w:r>
        <w:rPr>
          <w:spacing w:val="-6"/>
        </w:rPr>
        <w:t> </w:t>
      </w:r>
      <w:r>
        <w:rPr/>
        <w:t>NHÂN</w:t>
      </w:r>
      <w:r>
        <w:rPr>
          <w:spacing w:val="-2"/>
        </w:rPr>
        <w:t> </w:t>
      </w:r>
      <w:r>
        <w:rPr/>
        <w:t>DÂN</w:t>
      </w:r>
      <w:r>
        <w:rPr>
          <w:spacing w:val="-2"/>
        </w:rPr>
        <w:t> </w:t>
      </w:r>
      <w:r>
        <w:rPr/>
        <w:t>HUYỆN</w:t>
      </w:r>
      <w:r>
        <w:rPr>
          <w:spacing w:val="2"/>
        </w:rPr>
        <w:t> </w:t>
      </w:r>
      <w:r>
        <w:rPr/>
        <w:t>EAKAR,</w:t>
      </w:r>
      <w:r>
        <w:rPr>
          <w:spacing w:val="-6"/>
        </w:rPr>
        <w:t> </w:t>
      </w:r>
      <w:r>
        <w:rPr/>
        <w:t>TỈNH</w:t>
      </w:r>
      <w:r>
        <w:rPr>
          <w:spacing w:val="-5"/>
        </w:rPr>
        <w:t> </w:t>
      </w:r>
      <w:r>
        <w:rPr/>
        <w:t>ĐẮK</w:t>
      </w:r>
      <w:r>
        <w:rPr>
          <w:spacing w:val="-3"/>
        </w:rPr>
        <w:t> </w:t>
      </w:r>
      <w:r>
        <w:rPr>
          <w:spacing w:val="-5"/>
        </w:rPr>
        <w:t>LẮK</w:t>
      </w:r>
    </w:p>
    <w:p>
      <w:pPr>
        <w:pStyle w:val="BodyText"/>
        <w:spacing w:before="5"/>
        <w:ind w:left="0" w:firstLine="0"/>
        <w:jc w:val="left"/>
        <w:rPr>
          <w:b/>
          <w:sz w:val="41"/>
        </w:rPr>
      </w:pPr>
    </w:p>
    <w:p>
      <w:pPr>
        <w:spacing w:before="0"/>
        <w:ind w:left="728" w:right="0" w:firstLine="0"/>
        <w:jc w:val="both"/>
        <w:rPr>
          <w:b/>
          <w:i/>
          <w:sz w:val="28"/>
        </w:rPr>
      </w:pPr>
      <w:r>
        <w:rPr>
          <w:b/>
          <w:i/>
          <w:sz w:val="28"/>
        </w:rPr>
        <w:t>Thành</w:t>
      </w:r>
      <w:r>
        <w:rPr>
          <w:b/>
          <w:i/>
          <w:spacing w:val="-4"/>
          <w:sz w:val="28"/>
        </w:rPr>
        <w:t> </w:t>
      </w:r>
      <w:r>
        <w:rPr>
          <w:b/>
          <w:i/>
          <w:sz w:val="28"/>
        </w:rPr>
        <w:t>phần</w:t>
      </w:r>
      <w:r>
        <w:rPr>
          <w:b/>
          <w:i/>
          <w:spacing w:val="-4"/>
          <w:sz w:val="28"/>
        </w:rPr>
        <w:t> </w:t>
      </w:r>
      <w:r>
        <w:rPr>
          <w:b/>
          <w:i/>
          <w:sz w:val="28"/>
        </w:rPr>
        <w:t>giải</w:t>
      </w:r>
      <w:r>
        <w:rPr>
          <w:b/>
          <w:i/>
          <w:spacing w:val="-4"/>
          <w:sz w:val="28"/>
        </w:rPr>
        <w:t> </w:t>
      </w:r>
      <w:r>
        <w:rPr>
          <w:b/>
          <w:i/>
          <w:sz w:val="28"/>
        </w:rPr>
        <w:t>quyết</w:t>
      </w:r>
      <w:r>
        <w:rPr>
          <w:b/>
          <w:i/>
          <w:spacing w:val="-1"/>
          <w:sz w:val="28"/>
        </w:rPr>
        <w:t> </w:t>
      </w:r>
      <w:r>
        <w:rPr>
          <w:b/>
          <w:i/>
          <w:sz w:val="28"/>
        </w:rPr>
        <w:t>việc</w:t>
      </w:r>
      <w:r>
        <w:rPr>
          <w:b/>
          <w:i/>
          <w:spacing w:val="-3"/>
          <w:sz w:val="28"/>
        </w:rPr>
        <w:t> </w:t>
      </w:r>
      <w:r>
        <w:rPr>
          <w:b/>
          <w:i/>
          <w:sz w:val="28"/>
        </w:rPr>
        <w:t>dân</w:t>
      </w:r>
      <w:r>
        <w:rPr>
          <w:b/>
          <w:i/>
          <w:spacing w:val="-5"/>
          <w:sz w:val="28"/>
        </w:rPr>
        <w:t> </w:t>
      </w:r>
      <w:r>
        <w:rPr>
          <w:b/>
          <w:i/>
          <w:sz w:val="28"/>
        </w:rPr>
        <w:t>sự gồm</w:t>
      </w:r>
      <w:r>
        <w:rPr>
          <w:b/>
          <w:i/>
          <w:spacing w:val="-2"/>
          <w:sz w:val="28"/>
        </w:rPr>
        <w:t> </w:t>
      </w:r>
      <w:r>
        <w:rPr>
          <w:b/>
          <w:i/>
          <w:spacing w:val="-5"/>
          <w:sz w:val="28"/>
        </w:rPr>
        <w:t>có:</w:t>
      </w:r>
    </w:p>
    <w:p>
      <w:pPr>
        <w:spacing w:before="80"/>
        <w:ind w:left="728" w:right="0" w:firstLine="0"/>
        <w:jc w:val="both"/>
        <w:rPr>
          <w:sz w:val="28"/>
        </w:rPr>
      </w:pPr>
      <w:r>
        <w:rPr>
          <w:i/>
          <w:sz w:val="28"/>
        </w:rPr>
        <w:t>Thẩm</w:t>
      </w:r>
      <w:r>
        <w:rPr>
          <w:i/>
          <w:spacing w:val="-7"/>
          <w:sz w:val="28"/>
        </w:rPr>
        <w:t> </w:t>
      </w:r>
      <w:r>
        <w:rPr>
          <w:i/>
          <w:sz w:val="28"/>
        </w:rPr>
        <w:t>phán</w:t>
      </w:r>
      <w:r>
        <w:rPr>
          <w:i/>
          <w:spacing w:val="-1"/>
          <w:sz w:val="28"/>
        </w:rPr>
        <w:t> </w:t>
      </w:r>
      <w:r>
        <w:rPr>
          <w:i/>
          <w:sz w:val="28"/>
        </w:rPr>
        <w:t>–</w:t>
      </w:r>
      <w:r>
        <w:rPr>
          <w:i/>
          <w:spacing w:val="-1"/>
          <w:sz w:val="28"/>
        </w:rPr>
        <w:t> </w:t>
      </w:r>
      <w:r>
        <w:rPr>
          <w:i/>
          <w:sz w:val="28"/>
        </w:rPr>
        <w:t>Chủ</w:t>
      </w:r>
      <w:r>
        <w:rPr>
          <w:i/>
          <w:spacing w:val="-5"/>
          <w:sz w:val="28"/>
        </w:rPr>
        <w:t> </w:t>
      </w:r>
      <w:r>
        <w:rPr>
          <w:i/>
          <w:sz w:val="28"/>
        </w:rPr>
        <w:t>tọa</w:t>
      </w:r>
      <w:r>
        <w:rPr>
          <w:i/>
          <w:spacing w:val="-3"/>
          <w:sz w:val="28"/>
        </w:rPr>
        <w:t> </w:t>
      </w:r>
      <w:r>
        <w:rPr>
          <w:i/>
          <w:sz w:val="28"/>
        </w:rPr>
        <w:t>phiên</w:t>
      </w:r>
      <w:r>
        <w:rPr>
          <w:i/>
          <w:spacing w:val="-1"/>
          <w:sz w:val="28"/>
        </w:rPr>
        <w:t> </w:t>
      </w:r>
      <w:r>
        <w:rPr>
          <w:i/>
          <w:sz w:val="28"/>
        </w:rPr>
        <w:t>họp</w:t>
      </w:r>
      <w:r>
        <w:rPr>
          <w:sz w:val="28"/>
        </w:rPr>
        <w:t>:</w:t>
      </w:r>
      <w:r>
        <w:rPr>
          <w:spacing w:val="-1"/>
          <w:sz w:val="28"/>
        </w:rPr>
        <w:t> </w:t>
      </w:r>
      <w:r>
        <w:rPr>
          <w:sz w:val="28"/>
        </w:rPr>
        <w:t>Bà</w:t>
      </w:r>
      <w:r>
        <w:rPr>
          <w:spacing w:val="-5"/>
          <w:sz w:val="28"/>
        </w:rPr>
        <w:t> </w:t>
      </w:r>
      <w:r>
        <w:rPr>
          <w:sz w:val="28"/>
        </w:rPr>
        <w:t>Trần</w:t>
      </w:r>
      <w:r>
        <w:rPr>
          <w:spacing w:val="-5"/>
          <w:sz w:val="28"/>
        </w:rPr>
        <w:t> </w:t>
      </w:r>
      <w:r>
        <w:rPr>
          <w:sz w:val="28"/>
        </w:rPr>
        <w:t>Thị</w:t>
      </w:r>
      <w:r>
        <w:rPr>
          <w:spacing w:val="-4"/>
          <w:sz w:val="28"/>
        </w:rPr>
        <w:t> </w:t>
      </w:r>
      <w:r>
        <w:rPr>
          <w:sz w:val="28"/>
        </w:rPr>
        <w:t>Nhã</w:t>
      </w:r>
      <w:r>
        <w:rPr>
          <w:spacing w:val="-1"/>
          <w:sz w:val="28"/>
        </w:rPr>
        <w:t> </w:t>
      </w:r>
      <w:r>
        <w:rPr>
          <w:spacing w:val="-2"/>
          <w:sz w:val="28"/>
        </w:rPr>
        <w:t>Phương.</w:t>
      </w:r>
    </w:p>
    <w:p>
      <w:pPr>
        <w:pStyle w:val="BodyText"/>
        <w:spacing w:line="268" w:lineRule="auto" w:before="79"/>
        <w:ind w:right="192"/>
      </w:pPr>
      <w:r>
        <w:rPr>
          <w:b/>
        </w:rPr>
        <w:t>Thư ký phiên họp</w:t>
      </w:r>
      <w:r>
        <w:rPr/>
        <w:t>: Ông Phạm Xuân Quyết - Thư ký Tòa án nhân dân huyện EaKar, tỉnh Đắk Lắk.</w:t>
      </w:r>
    </w:p>
    <w:p>
      <w:pPr>
        <w:spacing w:line="268" w:lineRule="auto" w:before="37"/>
        <w:ind w:left="162" w:right="187" w:firstLine="566"/>
        <w:jc w:val="both"/>
        <w:rPr>
          <w:sz w:val="28"/>
        </w:rPr>
      </w:pPr>
      <w:r>
        <w:rPr>
          <w:b/>
          <w:sz w:val="28"/>
        </w:rPr>
        <w:t>Đại diện Viện kiểm sát nhân dân huyện EaKar tham gia phiên họp</w:t>
      </w:r>
      <w:r>
        <w:rPr>
          <w:sz w:val="28"/>
        </w:rPr>
        <w:t>: Ông Dương Minh Xuân – Kiểm sát viên.</w:t>
      </w:r>
    </w:p>
    <w:p>
      <w:pPr>
        <w:pStyle w:val="BodyText"/>
        <w:spacing w:line="268" w:lineRule="auto"/>
        <w:ind w:right="185"/>
      </w:pPr>
      <w:r>
        <w:rPr/>
        <w:t>Ngày 25 tháng 11 năm 2022,</w:t>
      </w:r>
      <w:r>
        <w:rPr>
          <w:spacing w:val="-1"/>
        </w:rPr>
        <w:t> </w:t>
      </w:r>
      <w:r>
        <w:rPr/>
        <w:t>tại Hội trường Tòa</w:t>
      </w:r>
      <w:r>
        <w:rPr>
          <w:spacing w:val="-1"/>
        </w:rPr>
        <w:t> </w:t>
      </w:r>
      <w:r>
        <w:rPr/>
        <w:t>án nhân dân huyện EaKar, tỉnh Đắk Lắk mở phiên họp sơ thẩm công khai giải quyết việc dân sự thụ lý số 10/2022/TLST- VDS ngày 09 tháng 5 năm 2022 về việc “Yêu cầu tuyến bố một người mất tích” theo Quyết định mở phiên họp số: 15/2022/QĐST-VDS ngày</w:t>
      </w:r>
      <w:r>
        <w:rPr>
          <w:spacing w:val="80"/>
        </w:rPr>
        <w:t> </w:t>
      </w:r>
      <w:r>
        <w:rPr/>
        <w:t>11 tháng 11 năm 2022.</w:t>
      </w:r>
    </w:p>
    <w:p>
      <w:pPr>
        <w:spacing w:line="319" w:lineRule="exact" w:before="0"/>
        <w:ind w:left="728" w:right="0" w:firstLine="0"/>
        <w:jc w:val="both"/>
        <w:rPr>
          <w:sz w:val="28"/>
        </w:rPr>
      </w:pPr>
      <w:r>
        <w:rPr>
          <w:b/>
          <w:sz w:val="28"/>
        </w:rPr>
        <w:t>Những</w:t>
      </w:r>
      <w:r>
        <w:rPr>
          <w:b/>
          <w:spacing w:val="-4"/>
          <w:sz w:val="28"/>
        </w:rPr>
        <w:t> </w:t>
      </w:r>
      <w:r>
        <w:rPr>
          <w:b/>
          <w:sz w:val="28"/>
        </w:rPr>
        <w:t>người</w:t>
      </w:r>
      <w:r>
        <w:rPr>
          <w:b/>
          <w:spacing w:val="-3"/>
          <w:sz w:val="28"/>
        </w:rPr>
        <w:t> </w:t>
      </w:r>
      <w:r>
        <w:rPr>
          <w:b/>
          <w:sz w:val="28"/>
        </w:rPr>
        <w:t>tham</w:t>
      </w:r>
      <w:r>
        <w:rPr>
          <w:b/>
          <w:spacing w:val="-8"/>
          <w:sz w:val="28"/>
        </w:rPr>
        <w:t> </w:t>
      </w:r>
      <w:r>
        <w:rPr>
          <w:b/>
          <w:sz w:val="28"/>
        </w:rPr>
        <w:t>gia</w:t>
      </w:r>
      <w:r>
        <w:rPr>
          <w:b/>
          <w:spacing w:val="-3"/>
          <w:sz w:val="28"/>
        </w:rPr>
        <w:t> </w:t>
      </w:r>
      <w:r>
        <w:rPr>
          <w:b/>
          <w:sz w:val="28"/>
        </w:rPr>
        <w:t>tố</w:t>
      </w:r>
      <w:r>
        <w:rPr>
          <w:b/>
          <w:spacing w:val="-3"/>
          <w:sz w:val="28"/>
        </w:rPr>
        <w:t> </w:t>
      </w:r>
      <w:r>
        <w:rPr>
          <w:b/>
          <w:spacing w:val="-4"/>
          <w:sz w:val="28"/>
        </w:rPr>
        <w:t>tụng</w:t>
      </w:r>
      <w:r>
        <w:rPr>
          <w:spacing w:val="-4"/>
          <w:sz w:val="28"/>
        </w:rPr>
        <w:t>:</w:t>
      </w:r>
    </w:p>
    <w:p>
      <w:pPr>
        <w:pStyle w:val="ListParagraph"/>
        <w:numPr>
          <w:ilvl w:val="0"/>
          <w:numId w:val="1"/>
        </w:numPr>
        <w:tabs>
          <w:tab w:pos="1038" w:val="left" w:leader="none"/>
        </w:tabs>
        <w:spacing w:line="276" w:lineRule="auto" w:before="12" w:after="0"/>
        <w:ind w:left="162" w:right="187" w:firstLine="566"/>
        <w:jc w:val="both"/>
        <w:rPr>
          <w:sz w:val="28"/>
        </w:rPr>
      </w:pPr>
      <w:r>
        <w:rPr>
          <w:i/>
          <w:sz w:val="28"/>
        </w:rPr>
        <w:t>Người yêu cầu giải quyết việc dân sự</w:t>
      </w:r>
      <w:r>
        <w:rPr>
          <w:sz w:val="28"/>
        </w:rPr>
        <w:t>: Ông Lê Văn T, sinh năm 1961. Địa chỉ Buôn E, xã E, huyện E, tỉnh Đắk Lắk. Có mặt.</w:t>
      </w:r>
    </w:p>
    <w:p>
      <w:pPr>
        <w:pStyle w:val="ListParagraph"/>
        <w:numPr>
          <w:ilvl w:val="0"/>
          <w:numId w:val="1"/>
        </w:numPr>
        <w:tabs>
          <w:tab w:pos="1041" w:val="left" w:leader="none"/>
        </w:tabs>
        <w:spacing w:line="276" w:lineRule="auto" w:before="1" w:after="0"/>
        <w:ind w:left="162" w:right="187" w:firstLine="566"/>
        <w:jc w:val="both"/>
        <w:rPr>
          <w:sz w:val="28"/>
        </w:rPr>
      </w:pPr>
      <w:r>
        <w:rPr>
          <w:i/>
          <w:sz w:val="28"/>
        </w:rPr>
        <w:t>Người có quyền lợi, nghĩa vụ liên quan</w:t>
      </w:r>
      <w:r>
        <w:rPr>
          <w:sz w:val="28"/>
        </w:rPr>
        <w:t>: Bà Lê Thị T, sinh năm 1978. Nơi cư trú cuối cùng:</w:t>
      </w:r>
      <w:r>
        <w:rPr>
          <w:spacing w:val="80"/>
          <w:sz w:val="28"/>
        </w:rPr>
        <w:t> </w:t>
      </w:r>
      <w:r>
        <w:rPr>
          <w:sz w:val="28"/>
        </w:rPr>
        <w:t>Buôn E, xã E, huyện E, tỉnh Đắk Lắk. Vắng mặt.</w:t>
      </w:r>
    </w:p>
    <w:p>
      <w:pPr>
        <w:pStyle w:val="Heading1"/>
        <w:spacing w:line="321" w:lineRule="exact" w:before="0"/>
        <w:ind w:left="737"/>
      </w:pPr>
      <w:r>
        <w:rPr/>
        <w:t>NỘI</w:t>
      </w:r>
      <w:r>
        <w:rPr>
          <w:spacing w:val="-3"/>
        </w:rPr>
        <w:t> </w:t>
      </w:r>
      <w:r>
        <w:rPr/>
        <w:t>DUNG</w:t>
      </w:r>
      <w:r>
        <w:rPr>
          <w:spacing w:val="-4"/>
        </w:rPr>
        <w:t> </w:t>
      </w:r>
      <w:r>
        <w:rPr/>
        <w:t>VIỆC</w:t>
      </w:r>
      <w:r>
        <w:rPr>
          <w:spacing w:val="-6"/>
        </w:rPr>
        <w:t> </w:t>
      </w:r>
      <w:r>
        <w:rPr/>
        <w:t>DÂN</w:t>
      </w:r>
      <w:r>
        <w:rPr>
          <w:spacing w:val="-2"/>
        </w:rPr>
        <w:t> </w:t>
      </w:r>
      <w:r>
        <w:rPr>
          <w:spacing w:val="-5"/>
        </w:rPr>
        <w:t>SỰ:</w:t>
      </w:r>
    </w:p>
    <w:p>
      <w:pPr>
        <w:spacing w:before="77"/>
        <w:ind w:left="739" w:right="201" w:firstLine="0"/>
        <w:jc w:val="center"/>
        <w:rPr>
          <w:i/>
          <w:sz w:val="28"/>
        </w:rPr>
      </w:pPr>
      <w:r>
        <w:rPr>
          <w:i/>
          <w:sz w:val="28"/>
        </w:rPr>
        <w:t>*</w:t>
      </w:r>
      <w:r>
        <w:rPr>
          <w:i/>
          <w:spacing w:val="22"/>
          <w:sz w:val="28"/>
        </w:rPr>
        <w:t> </w:t>
      </w:r>
      <w:r>
        <w:rPr>
          <w:i/>
          <w:sz w:val="28"/>
        </w:rPr>
        <w:t>Theo</w:t>
      </w:r>
      <w:r>
        <w:rPr>
          <w:i/>
          <w:spacing w:val="23"/>
          <w:sz w:val="28"/>
        </w:rPr>
        <w:t> </w:t>
      </w:r>
      <w:r>
        <w:rPr>
          <w:i/>
          <w:sz w:val="28"/>
        </w:rPr>
        <w:t>đơn</w:t>
      </w:r>
      <w:r>
        <w:rPr>
          <w:i/>
          <w:spacing w:val="24"/>
          <w:sz w:val="28"/>
        </w:rPr>
        <w:t> </w:t>
      </w:r>
      <w:r>
        <w:rPr>
          <w:i/>
          <w:sz w:val="28"/>
        </w:rPr>
        <w:t>yêu</w:t>
      </w:r>
      <w:r>
        <w:rPr>
          <w:i/>
          <w:spacing w:val="23"/>
          <w:sz w:val="28"/>
        </w:rPr>
        <w:t> </w:t>
      </w:r>
      <w:r>
        <w:rPr>
          <w:i/>
          <w:sz w:val="28"/>
        </w:rPr>
        <w:t>cầu</w:t>
      </w:r>
      <w:r>
        <w:rPr>
          <w:i/>
          <w:spacing w:val="21"/>
          <w:sz w:val="28"/>
        </w:rPr>
        <w:t> </w:t>
      </w:r>
      <w:r>
        <w:rPr>
          <w:i/>
          <w:sz w:val="28"/>
        </w:rPr>
        <w:t>ngày</w:t>
      </w:r>
      <w:r>
        <w:rPr>
          <w:i/>
          <w:spacing w:val="26"/>
          <w:sz w:val="28"/>
        </w:rPr>
        <w:t> </w:t>
      </w:r>
      <w:r>
        <w:rPr>
          <w:i/>
          <w:sz w:val="28"/>
        </w:rPr>
        <w:t>28/4/2022</w:t>
      </w:r>
      <w:r>
        <w:rPr>
          <w:i/>
          <w:spacing w:val="24"/>
          <w:sz w:val="28"/>
        </w:rPr>
        <w:t> </w:t>
      </w:r>
      <w:r>
        <w:rPr>
          <w:i/>
          <w:sz w:val="28"/>
        </w:rPr>
        <w:t>và</w:t>
      </w:r>
      <w:r>
        <w:rPr>
          <w:i/>
          <w:spacing w:val="21"/>
          <w:sz w:val="28"/>
        </w:rPr>
        <w:t> </w:t>
      </w:r>
      <w:r>
        <w:rPr>
          <w:i/>
          <w:sz w:val="28"/>
        </w:rPr>
        <w:t>tại</w:t>
      </w:r>
      <w:r>
        <w:rPr>
          <w:i/>
          <w:spacing w:val="24"/>
          <w:sz w:val="28"/>
        </w:rPr>
        <w:t> </w:t>
      </w:r>
      <w:r>
        <w:rPr>
          <w:i/>
          <w:sz w:val="28"/>
        </w:rPr>
        <w:t>phiên</w:t>
      </w:r>
      <w:r>
        <w:rPr>
          <w:i/>
          <w:spacing w:val="23"/>
          <w:sz w:val="28"/>
        </w:rPr>
        <w:t> </w:t>
      </w:r>
      <w:r>
        <w:rPr>
          <w:i/>
          <w:sz w:val="28"/>
        </w:rPr>
        <w:t>họp</w:t>
      </w:r>
      <w:r>
        <w:rPr>
          <w:i/>
          <w:spacing w:val="27"/>
          <w:sz w:val="28"/>
        </w:rPr>
        <w:t> </w:t>
      </w:r>
      <w:r>
        <w:rPr>
          <w:i/>
          <w:sz w:val="28"/>
        </w:rPr>
        <w:t>ông</w:t>
      </w:r>
      <w:r>
        <w:rPr>
          <w:i/>
          <w:spacing w:val="24"/>
          <w:sz w:val="28"/>
        </w:rPr>
        <w:t> </w:t>
      </w:r>
      <w:r>
        <w:rPr>
          <w:i/>
          <w:sz w:val="28"/>
        </w:rPr>
        <w:t>Lê</w:t>
      </w:r>
      <w:r>
        <w:rPr>
          <w:i/>
          <w:spacing w:val="23"/>
          <w:sz w:val="28"/>
        </w:rPr>
        <w:t> </w:t>
      </w:r>
      <w:r>
        <w:rPr>
          <w:i/>
          <w:sz w:val="28"/>
        </w:rPr>
        <w:t>Văn</w:t>
      </w:r>
      <w:r>
        <w:rPr>
          <w:i/>
          <w:spacing w:val="23"/>
          <w:sz w:val="28"/>
        </w:rPr>
        <w:t> </w:t>
      </w:r>
      <w:r>
        <w:rPr>
          <w:i/>
          <w:sz w:val="28"/>
        </w:rPr>
        <w:t>T</w:t>
      </w:r>
      <w:r>
        <w:rPr>
          <w:i/>
          <w:spacing w:val="25"/>
          <w:sz w:val="28"/>
        </w:rPr>
        <w:t> </w:t>
      </w:r>
      <w:r>
        <w:rPr>
          <w:i/>
          <w:spacing w:val="-2"/>
          <w:sz w:val="28"/>
        </w:rPr>
        <w:t>trình</w:t>
      </w:r>
    </w:p>
    <w:p>
      <w:pPr>
        <w:spacing w:before="38"/>
        <w:ind w:left="162" w:right="0" w:firstLine="0"/>
        <w:jc w:val="left"/>
        <w:rPr>
          <w:i/>
          <w:sz w:val="28"/>
        </w:rPr>
      </w:pPr>
      <w:r>
        <w:rPr>
          <w:i/>
          <w:spacing w:val="-4"/>
          <w:sz w:val="28"/>
        </w:rPr>
        <w:t>bày:</w:t>
      </w:r>
    </w:p>
    <w:p>
      <w:pPr>
        <w:pStyle w:val="BodyText"/>
        <w:spacing w:before="76"/>
        <w:ind w:left="728" w:firstLine="0"/>
        <w:jc w:val="left"/>
      </w:pPr>
      <w:r>
        <w:rPr/>
        <w:t>Ông</w:t>
      </w:r>
      <w:r>
        <w:rPr>
          <w:spacing w:val="20"/>
        </w:rPr>
        <w:t> </w:t>
      </w:r>
      <w:r>
        <w:rPr/>
        <w:t>Lê</w:t>
      </w:r>
      <w:r>
        <w:rPr>
          <w:spacing w:val="17"/>
        </w:rPr>
        <w:t> </w:t>
      </w:r>
      <w:r>
        <w:rPr/>
        <w:t>Văn</w:t>
      </w:r>
      <w:r>
        <w:rPr>
          <w:spacing w:val="20"/>
        </w:rPr>
        <w:t> </w:t>
      </w:r>
      <w:r>
        <w:rPr/>
        <w:t>T</w:t>
      </w:r>
      <w:r>
        <w:rPr>
          <w:spacing w:val="21"/>
        </w:rPr>
        <w:t> </w:t>
      </w:r>
      <w:r>
        <w:rPr/>
        <w:t>và</w:t>
      </w:r>
      <w:r>
        <w:rPr>
          <w:spacing w:val="20"/>
        </w:rPr>
        <w:t> </w:t>
      </w:r>
      <w:r>
        <w:rPr/>
        <w:t>bà</w:t>
      </w:r>
      <w:r>
        <w:rPr>
          <w:spacing w:val="17"/>
        </w:rPr>
        <w:t> </w:t>
      </w:r>
      <w:r>
        <w:rPr/>
        <w:t>Lê</w:t>
      </w:r>
      <w:r>
        <w:rPr>
          <w:spacing w:val="15"/>
        </w:rPr>
        <w:t> </w:t>
      </w:r>
      <w:r>
        <w:rPr/>
        <w:t>Thị</w:t>
      </w:r>
      <w:r>
        <w:rPr>
          <w:spacing w:val="16"/>
        </w:rPr>
        <w:t> </w:t>
      </w:r>
      <w:r>
        <w:rPr/>
        <w:t>T</w:t>
      </w:r>
      <w:r>
        <w:rPr>
          <w:spacing w:val="18"/>
        </w:rPr>
        <w:t> </w:t>
      </w:r>
      <w:r>
        <w:rPr/>
        <w:t>chung</w:t>
      </w:r>
      <w:r>
        <w:rPr>
          <w:spacing w:val="21"/>
        </w:rPr>
        <w:t> </w:t>
      </w:r>
      <w:r>
        <w:rPr/>
        <w:t>sống</w:t>
      </w:r>
      <w:r>
        <w:rPr>
          <w:spacing w:val="19"/>
        </w:rPr>
        <w:t> </w:t>
      </w:r>
      <w:r>
        <w:rPr/>
        <w:t>với</w:t>
      </w:r>
      <w:r>
        <w:rPr>
          <w:spacing w:val="20"/>
        </w:rPr>
        <w:t> </w:t>
      </w:r>
      <w:r>
        <w:rPr/>
        <w:t>nhau</w:t>
      </w:r>
      <w:r>
        <w:rPr>
          <w:spacing w:val="21"/>
        </w:rPr>
        <w:t> </w:t>
      </w:r>
      <w:r>
        <w:rPr/>
        <w:t>như</w:t>
      </w:r>
      <w:r>
        <w:rPr>
          <w:spacing w:val="17"/>
        </w:rPr>
        <w:t> </w:t>
      </w:r>
      <w:r>
        <w:rPr/>
        <w:t>vợ</w:t>
      </w:r>
      <w:r>
        <w:rPr>
          <w:spacing w:val="20"/>
        </w:rPr>
        <w:t> </w:t>
      </w:r>
      <w:r>
        <w:rPr/>
        <w:t>chồng</w:t>
      </w:r>
      <w:r>
        <w:rPr>
          <w:spacing w:val="20"/>
        </w:rPr>
        <w:t> </w:t>
      </w:r>
      <w:r>
        <w:rPr>
          <w:spacing w:val="-2"/>
        </w:rPr>
        <w:t>nhưng</w:t>
      </w:r>
    </w:p>
    <w:p>
      <w:pPr>
        <w:pStyle w:val="BodyText"/>
        <w:spacing w:line="264" w:lineRule="auto" w:before="38"/>
        <w:ind w:right="186" w:firstLine="0"/>
      </w:pPr>
      <w:r>
        <w:rPr/>
        <w:t>không đăng ký kết hôn với từ năm 2000. Ông T và Bà T đã có hai con chung là Lê Thị Thuỳ D sinh năm 2000 và Lê Văn B sinh năm 2003. Trong quá trình chung sống vợ chồng xảy ra nhiều mâu thuẫn, nguyên nhân chủ yếu là do bất đồng quan điểm sống, xảy ra cãi vã nên cả hai dần không quan tâm, chăm sóc, yêu thương nhau nên Bà T đã bỏ đi khỏi địa phương từ năm 2010 cho đến nay. Khi đi Bà T không báo cho </w:t>
      </w:r>
      <w:r>
        <w:rPr>
          <w:sz w:val="32"/>
        </w:rPr>
        <w:t>gia </w:t>
      </w:r>
      <w:r>
        <w:rPr/>
        <w:t>đình và chính quyền địa phương biết, mặc dù Ông T cùng gia đình đã áp dụng mọi biện pháp tìm kiếm, nhưng không có tin</w:t>
      </w:r>
      <w:r>
        <w:rPr>
          <w:spacing w:val="40"/>
        </w:rPr>
        <w:t> </w:t>
      </w:r>
      <w:r>
        <w:rPr/>
        <w:t>tức của Bà T.</w:t>
      </w:r>
    </w:p>
    <w:p>
      <w:pPr>
        <w:spacing w:after="0" w:line="264" w:lineRule="auto"/>
        <w:sectPr>
          <w:type w:val="continuous"/>
          <w:pgSz w:w="11910" w:h="16850"/>
          <w:pgMar w:top="1120" w:bottom="280" w:left="1540" w:right="940"/>
        </w:sectPr>
      </w:pPr>
    </w:p>
    <w:p>
      <w:pPr>
        <w:pStyle w:val="BodyText"/>
        <w:spacing w:before="78"/>
        <w:ind w:left="728" w:firstLine="0"/>
      </w:pPr>
      <w:r>
        <w:rPr/>
        <w:t>Do</w:t>
      </w:r>
      <w:r>
        <w:rPr>
          <w:spacing w:val="-7"/>
        </w:rPr>
        <w:t> </w:t>
      </w:r>
      <w:r>
        <w:rPr/>
        <w:t>đó,</w:t>
      </w:r>
      <w:r>
        <w:rPr>
          <w:spacing w:val="-3"/>
        </w:rPr>
        <w:t> </w:t>
      </w:r>
      <w:r>
        <w:rPr/>
        <w:t>Ông</w:t>
      </w:r>
      <w:r>
        <w:rPr>
          <w:spacing w:val="-4"/>
        </w:rPr>
        <w:t> </w:t>
      </w:r>
      <w:r>
        <w:rPr/>
        <w:t>T yêu cầu</w:t>
      </w:r>
      <w:r>
        <w:rPr>
          <w:spacing w:val="-1"/>
        </w:rPr>
        <w:t> </w:t>
      </w:r>
      <w:r>
        <w:rPr/>
        <w:t>Tòa</w:t>
      </w:r>
      <w:r>
        <w:rPr>
          <w:spacing w:val="-2"/>
        </w:rPr>
        <w:t> </w:t>
      </w:r>
      <w:r>
        <w:rPr/>
        <w:t>án tuyên</w:t>
      </w:r>
      <w:r>
        <w:rPr>
          <w:spacing w:val="-4"/>
        </w:rPr>
        <w:t> </w:t>
      </w:r>
      <w:r>
        <w:rPr/>
        <w:t>bố bà</w:t>
      </w:r>
      <w:r>
        <w:rPr>
          <w:spacing w:val="-4"/>
        </w:rPr>
        <w:t> </w:t>
      </w:r>
      <w:r>
        <w:rPr/>
        <w:t>Lê</w:t>
      </w:r>
      <w:r>
        <w:rPr>
          <w:spacing w:val="-5"/>
        </w:rPr>
        <w:t> </w:t>
      </w:r>
      <w:r>
        <w:rPr/>
        <w:t>Thị T</w:t>
      </w:r>
      <w:r>
        <w:rPr>
          <w:spacing w:val="-1"/>
        </w:rPr>
        <w:t> </w:t>
      </w:r>
      <w:r>
        <w:rPr/>
        <w:t>mất</w:t>
      </w:r>
      <w:r>
        <w:rPr>
          <w:spacing w:val="-3"/>
        </w:rPr>
        <w:t> </w:t>
      </w:r>
      <w:r>
        <w:rPr>
          <w:spacing w:val="-2"/>
        </w:rPr>
        <w:t>tích.</w:t>
      </w:r>
    </w:p>
    <w:p>
      <w:pPr>
        <w:spacing w:before="79"/>
        <w:ind w:left="728" w:right="0" w:firstLine="0"/>
        <w:jc w:val="both"/>
        <w:rPr>
          <w:i/>
          <w:sz w:val="28"/>
        </w:rPr>
      </w:pPr>
      <w:r>
        <w:rPr>
          <w:i/>
          <w:sz w:val="28"/>
        </w:rPr>
        <w:t>*</w:t>
      </w:r>
      <w:r>
        <w:rPr>
          <w:i/>
          <w:spacing w:val="-3"/>
          <w:sz w:val="28"/>
        </w:rPr>
        <w:t> </w:t>
      </w:r>
      <w:r>
        <w:rPr>
          <w:i/>
          <w:sz w:val="28"/>
        </w:rPr>
        <w:t>Đại</w:t>
      </w:r>
      <w:r>
        <w:rPr>
          <w:i/>
          <w:spacing w:val="-4"/>
          <w:sz w:val="28"/>
        </w:rPr>
        <w:t> </w:t>
      </w:r>
      <w:r>
        <w:rPr>
          <w:i/>
          <w:sz w:val="28"/>
        </w:rPr>
        <w:t>diện</w:t>
      </w:r>
      <w:r>
        <w:rPr>
          <w:i/>
          <w:spacing w:val="-4"/>
          <w:sz w:val="28"/>
        </w:rPr>
        <w:t> </w:t>
      </w:r>
      <w:r>
        <w:rPr>
          <w:i/>
          <w:sz w:val="28"/>
        </w:rPr>
        <w:t>Viện</w:t>
      </w:r>
      <w:r>
        <w:rPr>
          <w:i/>
          <w:spacing w:val="-1"/>
          <w:sz w:val="28"/>
        </w:rPr>
        <w:t> </w:t>
      </w:r>
      <w:r>
        <w:rPr>
          <w:i/>
          <w:sz w:val="28"/>
        </w:rPr>
        <w:t>kiểm</w:t>
      </w:r>
      <w:r>
        <w:rPr>
          <w:i/>
          <w:spacing w:val="-6"/>
          <w:sz w:val="28"/>
        </w:rPr>
        <w:t> </w:t>
      </w:r>
      <w:r>
        <w:rPr>
          <w:i/>
          <w:sz w:val="28"/>
        </w:rPr>
        <w:t>sát</w:t>
      </w:r>
      <w:r>
        <w:rPr>
          <w:i/>
          <w:spacing w:val="-1"/>
          <w:sz w:val="28"/>
        </w:rPr>
        <w:t> </w:t>
      </w:r>
      <w:r>
        <w:rPr>
          <w:i/>
          <w:sz w:val="28"/>
        </w:rPr>
        <w:t>phát</w:t>
      </w:r>
      <w:r>
        <w:rPr>
          <w:i/>
          <w:spacing w:val="-4"/>
          <w:sz w:val="28"/>
        </w:rPr>
        <w:t> </w:t>
      </w:r>
      <w:r>
        <w:rPr>
          <w:i/>
          <w:sz w:val="28"/>
        </w:rPr>
        <w:t>biểu</w:t>
      </w:r>
      <w:r>
        <w:rPr>
          <w:i/>
          <w:spacing w:val="-1"/>
          <w:sz w:val="28"/>
        </w:rPr>
        <w:t> </w:t>
      </w:r>
      <w:r>
        <w:rPr>
          <w:i/>
          <w:sz w:val="28"/>
        </w:rPr>
        <w:t>ý</w:t>
      </w:r>
      <w:r>
        <w:rPr>
          <w:i/>
          <w:spacing w:val="-3"/>
          <w:sz w:val="28"/>
        </w:rPr>
        <w:t> </w:t>
      </w:r>
      <w:r>
        <w:rPr>
          <w:i/>
          <w:spacing w:val="-4"/>
          <w:sz w:val="28"/>
        </w:rPr>
        <w:t>kiến:</w:t>
      </w:r>
    </w:p>
    <w:p>
      <w:pPr>
        <w:pStyle w:val="ListParagraph"/>
        <w:numPr>
          <w:ilvl w:val="0"/>
          <w:numId w:val="2"/>
        </w:numPr>
        <w:tabs>
          <w:tab w:pos="902" w:val="left" w:leader="none"/>
        </w:tabs>
        <w:spacing w:line="268" w:lineRule="auto" w:before="79" w:after="0"/>
        <w:ind w:left="162" w:right="187" w:firstLine="566"/>
        <w:jc w:val="both"/>
        <w:rPr>
          <w:sz w:val="28"/>
        </w:rPr>
      </w:pPr>
      <w:r>
        <w:rPr>
          <w:sz w:val="28"/>
        </w:rPr>
        <w:t>Về thủ tục tố tụng: Tòa án nhân dân huyện EaKar thụ lý vụ việc Yêu cầu tuyên bố một người mất tích theo yêu cầu của ông Lê Văn T là đúng thẩm</w:t>
      </w:r>
      <w:r>
        <w:rPr>
          <w:spacing w:val="40"/>
          <w:sz w:val="28"/>
        </w:rPr>
        <w:t> </w:t>
      </w:r>
      <w:r>
        <w:rPr>
          <w:sz w:val="28"/>
        </w:rPr>
        <w:t>quyền, quy định tại Điều 27, Điều 35, Điều 39 Bộ luật tố tụng dân sự; xác định đúng người tham gia tố tụng theo Điều 68 Bộ luật Tố tụng dân sự. Tòa án đã</w:t>
      </w:r>
      <w:r>
        <w:rPr>
          <w:spacing w:val="80"/>
          <w:sz w:val="28"/>
        </w:rPr>
        <w:t> </w:t>
      </w:r>
      <w:r>
        <w:rPr>
          <w:sz w:val="28"/>
        </w:rPr>
        <w:t>tiến hành đầy đủ các hoạt động tố tụng trong giai đoạn chuẩn bị xét đơn yêu cầu theo quy định tại Điều 388 của Bộ luật tố tụng dân sự.</w:t>
      </w:r>
    </w:p>
    <w:p>
      <w:pPr>
        <w:pStyle w:val="ListParagraph"/>
        <w:numPr>
          <w:ilvl w:val="0"/>
          <w:numId w:val="2"/>
        </w:numPr>
        <w:tabs>
          <w:tab w:pos="894" w:val="left" w:leader="none"/>
        </w:tabs>
        <w:spacing w:line="268" w:lineRule="auto" w:before="35" w:after="0"/>
        <w:ind w:left="162" w:right="187" w:firstLine="566"/>
        <w:jc w:val="both"/>
        <w:rPr>
          <w:sz w:val="28"/>
        </w:rPr>
      </w:pPr>
      <w:r>
        <w:rPr>
          <w:sz w:val="28"/>
        </w:rPr>
        <w:t>Về nội dung: Sau khi nộp đơn yêu cầu, Tòa án đã làm các</w:t>
      </w:r>
      <w:r>
        <w:rPr>
          <w:spacing w:val="-1"/>
          <w:sz w:val="28"/>
        </w:rPr>
        <w:t> </w:t>
      </w:r>
      <w:r>
        <w:rPr>
          <w:sz w:val="28"/>
        </w:rPr>
        <w:t>thủ tục đăng tin tìm kiếm bà Lê Thị T trên các phương tiện thông tin đại chúng theo quy định</w:t>
      </w:r>
      <w:r>
        <w:rPr>
          <w:spacing w:val="80"/>
          <w:sz w:val="28"/>
        </w:rPr>
        <w:t> </w:t>
      </w:r>
      <w:r>
        <w:rPr>
          <w:sz w:val="28"/>
        </w:rPr>
        <w:t>của pháp luật. Kể từ ngày đăng, phát thông báo lần đầu tiên cho đến nay đã hơn bốn tháng nhưng bà Lê Thị T vẫn không trở về, cũng không có tin tức gì đối với Bà T. Căn cứ vào các chứng cứ, tài liệu đã được Tòa án xác minh, thu thập lưu trong hồ sơ vụ việc, căn cứ vào lời trình bày của ông Lê Văn T tại phiên họp hôm nay, đề nghị Chủ tọa phiên họp căn cứ khoản 3 Điều 27, điểm a khoản 2 Điều 35, điểm b khoản 2 Điều 39, Điều 387, Điều 388, Điều 389 Bộ luật tố tụng dân sự năm 2015 và Điều 68 Bộ luật dân sự năm 2015 để tuyên bố bà Lê Thị T mất tích. Các vấn đề khác ông Lê Văn T không yêu cầu nên không đề cập giải </w:t>
      </w:r>
      <w:r>
        <w:rPr>
          <w:spacing w:val="-2"/>
          <w:sz w:val="28"/>
        </w:rPr>
        <w:t>quyết.</w:t>
      </w:r>
    </w:p>
    <w:p>
      <w:pPr>
        <w:pStyle w:val="ListParagraph"/>
        <w:numPr>
          <w:ilvl w:val="0"/>
          <w:numId w:val="2"/>
        </w:numPr>
        <w:tabs>
          <w:tab w:pos="918" w:val="left" w:leader="none"/>
        </w:tabs>
        <w:spacing w:line="268" w:lineRule="auto" w:before="35" w:after="0"/>
        <w:ind w:left="162" w:right="192" w:firstLine="566"/>
        <w:jc w:val="both"/>
        <w:rPr>
          <w:sz w:val="28"/>
        </w:rPr>
      </w:pPr>
      <w:r>
        <w:rPr>
          <w:sz w:val="28"/>
        </w:rPr>
        <w:t>Về lệ phí: Ông T phải chịu lệ phí, chi phí tố tụng về đăng tin tìm kiếm người mất tích theo quy định của pháp luật.</w:t>
      </w:r>
    </w:p>
    <w:p>
      <w:pPr>
        <w:pStyle w:val="Heading1"/>
        <w:spacing w:before="239"/>
      </w:pPr>
      <w:r>
        <w:rPr/>
        <w:t>NHẬN</w:t>
      </w:r>
      <w:r>
        <w:rPr>
          <w:spacing w:val="-8"/>
        </w:rPr>
        <w:t> </w:t>
      </w:r>
      <w:r>
        <w:rPr/>
        <w:t>ĐỊNH</w:t>
      </w:r>
      <w:r>
        <w:rPr>
          <w:spacing w:val="-2"/>
        </w:rPr>
        <w:t> </w:t>
      </w:r>
      <w:r>
        <w:rPr/>
        <w:t>CỦA</w:t>
      </w:r>
      <w:r>
        <w:rPr>
          <w:spacing w:val="-6"/>
        </w:rPr>
        <w:t> </w:t>
      </w:r>
      <w:r>
        <w:rPr/>
        <w:t>TÒA</w:t>
      </w:r>
      <w:r>
        <w:rPr>
          <w:spacing w:val="-5"/>
        </w:rPr>
        <w:t> ÁN:</w:t>
      </w:r>
    </w:p>
    <w:p>
      <w:pPr>
        <w:pStyle w:val="BodyText"/>
        <w:spacing w:before="2"/>
        <w:ind w:left="0" w:firstLine="0"/>
        <w:jc w:val="left"/>
        <w:rPr>
          <w:b/>
          <w:sz w:val="24"/>
        </w:rPr>
      </w:pPr>
    </w:p>
    <w:p>
      <w:pPr>
        <w:pStyle w:val="BodyText"/>
        <w:spacing w:line="268" w:lineRule="auto" w:before="0"/>
        <w:ind w:right="188"/>
      </w:pPr>
      <w:r>
        <w:rPr/>
        <w:t>Sau khi nghiên cứu các tài liệu, chứng cứ có trong hồ sơ việc dân sự được thẩm tra tại phiên họp. Ý kiến của đại diện Viện kiểm sát và lời trình bày của đương sự tại phiên họp, Tòa án nhân dân huyện EaKar, tỉnh Đắk Lắk nhận định:</w:t>
      </w:r>
    </w:p>
    <w:p>
      <w:pPr>
        <w:pStyle w:val="ListParagraph"/>
        <w:numPr>
          <w:ilvl w:val="0"/>
          <w:numId w:val="3"/>
        </w:numPr>
        <w:tabs>
          <w:tab w:pos="1134" w:val="left" w:leader="none"/>
        </w:tabs>
        <w:spacing w:line="268" w:lineRule="auto" w:before="39" w:after="0"/>
        <w:ind w:left="162" w:right="187" w:firstLine="566"/>
        <w:jc w:val="both"/>
        <w:rPr>
          <w:sz w:val="28"/>
        </w:rPr>
      </w:pPr>
      <w:r>
        <w:rPr>
          <w:sz w:val="28"/>
        </w:rPr>
        <w:t>Về quan hệ pháp luật và thẩm quyền giải quyết: Ông Lê Văn T yêu cầu tuyên bố bà Lê Thị T mất tích. Bà T có đăng ký HKTT và nơi cư trú cuối cùng tại Buôn E, xã E, huyện Ea Kar, tỉnh Đắk Lắk. Căn cứ vào khoản 3 Điều 27, điểm a khoản 2 Điều 35, điểm b khoản 2 Điều 39, Điều 361 Bộ luật tố tụng dân sự thì yêu cầu việc dân sự thuộc thẩm quyền giải quyết của Tòa án nhân dân huyện EaKar, tỉnh Đắk Lắk.</w:t>
      </w:r>
    </w:p>
    <w:p>
      <w:pPr>
        <w:pStyle w:val="ListParagraph"/>
        <w:numPr>
          <w:ilvl w:val="0"/>
          <w:numId w:val="3"/>
        </w:numPr>
        <w:tabs>
          <w:tab w:pos="1161" w:val="left" w:leader="none"/>
        </w:tabs>
        <w:spacing w:line="268" w:lineRule="auto" w:before="35" w:after="0"/>
        <w:ind w:left="162" w:right="187" w:firstLine="566"/>
        <w:jc w:val="both"/>
        <w:rPr>
          <w:sz w:val="28"/>
        </w:rPr>
      </w:pPr>
      <w:r>
        <w:rPr>
          <w:sz w:val="28"/>
        </w:rPr>
        <w:t>Về nội dung vụ việc: ông Lê Văn T và bà Lê Thị T sống chung với</w:t>
      </w:r>
      <w:r>
        <w:rPr>
          <w:spacing w:val="40"/>
          <w:sz w:val="28"/>
        </w:rPr>
        <w:t> </w:t>
      </w:r>
      <w:r>
        <w:rPr>
          <w:sz w:val="28"/>
        </w:rPr>
        <w:t>nhau như vợ chồng nhưng không đăng ký kết hôn từ năm 2000 và cùng sinh sống tại Buôn E, xã E, huyện Ea Kar, tỉnh Đắk Lắk. Đến năm 2010 Bà T bỏ đi đến nay không có tin tức gì. Ông T đã tìm kiếm và liên lạc nhiều nơi, nhưng không có tin tức xác thực Bà T đang cư trú ở đâu, còn sống hay không.</w:t>
      </w:r>
    </w:p>
    <w:p>
      <w:pPr>
        <w:pStyle w:val="BodyText"/>
        <w:spacing w:line="268" w:lineRule="auto" w:before="38"/>
        <w:ind w:right="189"/>
      </w:pPr>
      <w:r>
        <w:rPr/>
        <w:t>Sau khi thụ lý đơn yêu cầu của Ông T, Tòa án đã Thông báo tìm kiếm bà</w:t>
      </w:r>
      <w:r>
        <w:rPr>
          <w:spacing w:val="40"/>
        </w:rPr>
        <w:t> </w:t>
      </w:r>
      <w:r>
        <w:rPr/>
        <w:t>Lê Thị T</w:t>
      </w:r>
      <w:r>
        <w:rPr>
          <w:spacing w:val="13"/>
        </w:rPr>
        <w:t> </w:t>
      </w:r>
      <w:r>
        <w:rPr/>
        <w:t>trên đài Tiếng nói việt Nam thường trú tại khu vực Tây Nguyên và đã</w:t>
      </w:r>
    </w:p>
    <w:p>
      <w:pPr>
        <w:spacing w:after="0" w:line="268" w:lineRule="auto"/>
        <w:sectPr>
          <w:footerReference w:type="default" r:id="rId5"/>
          <w:pgSz w:w="11910" w:h="16850"/>
          <w:pgMar w:footer="862" w:header="0" w:top="1080" w:bottom="1060" w:left="1540" w:right="940"/>
          <w:pgNumType w:start="2"/>
        </w:sectPr>
      </w:pPr>
    </w:p>
    <w:p>
      <w:pPr>
        <w:pStyle w:val="BodyText"/>
        <w:spacing w:line="268" w:lineRule="auto" w:before="78"/>
        <w:ind w:right="186" w:firstLine="0"/>
      </w:pPr>
      <w:r>
        <w:rPr/>
        <w:t>được đăng phát Thông báo 03 lần vào các ngày 11, 12 và 13/7/2022 đồng thời được Báo Công Lý đăng báo 03 số liên tiếp 55, 56, 57 vào ngày 12, 15, 19/7/2022 theo quy định của Pháp luật.</w:t>
      </w:r>
    </w:p>
    <w:p>
      <w:pPr>
        <w:pStyle w:val="BodyText"/>
        <w:spacing w:line="268" w:lineRule="auto" w:before="40"/>
        <w:ind w:right="188"/>
      </w:pPr>
      <w:r>
        <w:rPr/>
        <w:t>Đã hết thời hạn 04 tháng kể từ ngày đăng, phát lần đầu nhưng không có tin tức gì của Bà T.</w:t>
      </w:r>
    </w:p>
    <w:p>
      <w:pPr>
        <w:pStyle w:val="BodyText"/>
        <w:spacing w:line="268" w:lineRule="auto"/>
        <w:ind w:right="186"/>
      </w:pPr>
      <w:r>
        <w:rPr/>
        <w:t>Căn cứ vào các tài liệu chứng cứ có trong hồ sơ việc dân sự, lời trình bày của Ông T tại phiên họp hôm nay là hoàn toàn có cơ sở để khẳng định Bà T đã bỏ</w:t>
      </w:r>
      <w:r>
        <w:rPr>
          <w:spacing w:val="-1"/>
        </w:rPr>
        <w:t> </w:t>
      </w:r>
      <w:r>
        <w:rPr/>
        <w:t>nhà</w:t>
      </w:r>
      <w:r>
        <w:rPr>
          <w:spacing w:val="-2"/>
        </w:rPr>
        <w:t> </w:t>
      </w:r>
      <w:r>
        <w:rPr/>
        <w:t>đi</w:t>
      </w:r>
      <w:r>
        <w:rPr>
          <w:spacing w:val="-1"/>
        </w:rPr>
        <w:t> </w:t>
      </w:r>
      <w:r>
        <w:rPr/>
        <w:t>khỏi</w:t>
      </w:r>
      <w:r>
        <w:rPr>
          <w:spacing w:val="-1"/>
        </w:rPr>
        <w:t> </w:t>
      </w:r>
      <w:r>
        <w:rPr/>
        <w:t>địa</w:t>
      </w:r>
      <w:r>
        <w:rPr>
          <w:spacing w:val="-3"/>
        </w:rPr>
        <w:t> </w:t>
      </w:r>
      <w:r>
        <w:rPr/>
        <w:t>phương</w:t>
      </w:r>
      <w:r>
        <w:rPr>
          <w:spacing w:val="-1"/>
        </w:rPr>
        <w:t> </w:t>
      </w:r>
      <w:r>
        <w:rPr/>
        <w:t>từ</w:t>
      </w:r>
      <w:r>
        <w:rPr>
          <w:spacing w:val="-3"/>
        </w:rPr>
        <w:t> </w:t>
      </w:r>
      <w:r>
        <w:rPr/>
        <w:t>năm</w:t>
      </w:r>
      <w:r>
        <w:rPr>
          <w:spacing w:val="-2"/>
        </w:rPr>
        <w:t> </w:t>
      </w:r>
      <w:r>
        <w:rPr/>
        <w:t>2010</w:t>
      </w:r>
      <w:r>
        <w:rPr>
          <w:spacing w:val="-1"/>
        </w:rPr>
        <w:t> </w:t>
      </w:r>
      <w:r>
        <w:rPr/>
        <w:t>đến</w:t>
      </w:r>
      <w:r>
        <w:rPr>
          <w:spacing w:val="-1"/>
        </w:rPr>
        <w:t> </w:t>
      </w:r>
      <w:r>
        <w:rPr/>
        <w:t>nay</w:t>
      </w:r>
      <w:r>
        <w:rPr>
          <w:spacing w:val="-1"/>
        </w:rPr>
        <w:t> </w:t>
      </w:r>
      <w:r>
        <w:rPr/>
        <w:t>không</w:t>
      </w:r>
      <w:r>
        <w:rPr>
          <w:spacing w:val="-1"/>
        </w:rPr>
        <w:t> </w:t>
      </w:r>
      <w:r>
        <w:rPr/>
        <w:t>về,</w:t>
      </w:r>
      <w:r>
        <w:rPr>
          <w:spacing w:val="-2"/>
        </w:rPr>
        <w:t> </w:t>
      </w:r>
      <w:r>
        <w:rPr/>
        <w:t>không</w:t>
      </w:r>
      <w:r>
        <w:rPr>
          <w:spacing w:val="-1"/>
        </w:rPr>
        <w:t> </w:t>
      </w:r>
      <w:r>
        <w:rPr/>
        <w:t>biết Bà</w:t>
      </w:r>
      <w:r>
        <w:rPr>
          <w:spacing w:val="-2"/>
        </w:rPr>
        <w:t> </w:t>
      </w:r>
      <w:r>
        <w:rPr/>
        <w:t>T</w:t>
      </w:r>
      <w:r>
        <w:rPr>
          <w:spacing w:val="-2"/>
        </w:rPr>
        <w:t> </w:t>
      </w:r>
      <w:r>
        <w:rPr/>
        <w:t>đang làm gì, ở đâu, còn sống hay đã chết. Nên việc Ông T làm đơn yêu cầu Tòa án tuyên bố Bà T mất tích là có căn cứ. Vì vậy, áp dụng vào các Điều 387, Điều 388, Điều 389 Bộ luật tố tụng dân sự năm 2015 và Điều 68 Bộ luật dân sự năm 2015 để chấp nhận đơn yêu cầu tuyên bố một người mất tích của Ông T đối với Bà T. Các vấn đề khác Ông T không yêu cầu nên không đề cập giải quyết.</w:t>
      </w:r>
    </w:p>
    <w:p>
      <w:pPr>
        <w:pStyle w:val="ListParagraph"/>
        <w:numPr>
          <w:ilvl w:val="0"/>
          <w:numId w:val="3"/>
        </w:numPr>
        <w:tabs>
          <w:tab w:pos="1125" w:val="left" w:leader="none"/>
        </w:tabs>
        <w:spacing w:line="240" w:lineRule="auto" w:before="34" w:after="0"/>
        <w:ind w:left="1124" w:right="0" w:hanging="397"/>
        <w:jc w:val="both"/>
        <w:rPr>
          <w:sz w:val="28"/>
        </w:rPr>
      </w:pPr>
      <w:r>
        <w:rPr>
          <w:sz w:val="28"/>
        </w:rPr>
        <w:t>Về</w:t>
      </w:r>
      <w:r>
        <w:rPr>
          <w:spacing w:val="-3"/>
          <w:sz w:val="28"/>
        </w:rPr>
        <w:t> </w:t>
      </w:r>
      <w:r>
        <w:rPr>
          <w:sz w:val="28"/>
        </w:rPr>
        <w:t>chi</w:t>
      </w:r>
      <w:r>
        <w:rPr>
          <w:spacing w:val="-3"/>
          <w:sz w:val="28"/>
        </w:rPr>
        <w:t> </w:t>
      </w:r>
      <w:r>
        <w:rPr>
          <w:sz w:val="28"/>
        </w:rPr>
        <w:t>phí tố </w:t>
      </w:r>
      <w:r>
        <w:rPr>
          <w:spacing w:val="-4"/>
          <w:sz w:val="28"/>
        </w:rPr>
        <w:t>tụng:</w:t>
      </w:r>
    </w:p>
    <w:p>
      <w:pPr>
        <w:pStyle w:val="ListParagraph"/>
        <w:numPr>
          <w:ilvl w:val="1"/>
          <w:numId w:val="4"/>
        </w:numPr>
        <w:tabs>
          <w:tab w:pos="1230" w:val="left" w:leader="none"/>
        </w:tabs>
        <w:spacing w:line="268" w:lineRule="auto" w:before="79" w:after="0"/>
        <w:ind w:left="162" w:right="187" w:firstLine="566"/>
        <w:jc w:val="both"/>
        <w:rPr>
          <w:sz w:val="28"/>
        </w:rPr>
      </w:pPr>
      <w:r>
        <w:rPr>
          <w:sz w:val="28"/>
        </w:rPr>
        <w:t>Về chi phí cho việc đăng, phát thông báo tìm kiếm người vắng mặt tại nơi cư trú. Ông T tự nguyện chịu theo quy định của pháp luật, Ông T đã thực hiện xong nghĩa vụ nên không đặt ra để giải quyết.</w:t>
      </w:r>
    </w:p>
    <w:p>
      <w:pPr>
        <w:pStyle w:val="ListParagraph"/>
        <w:numPr>
          <w:ilvl w:val="1"/>
          <w:numId w:val="4"/>
        </w:numPr>
        <w:tabs>
          <w:tab w:pos="1247" w:val="left" w:leader="none"/>
        </w:tabs>
        <w:spacing w:line="268" w:lineRule="auto" w:before="39" w:after="0"/>
        <w:ind w:left="162" w:right="188" w:firstLine="566"/>
        <w:jc w:val="both"/>
        <w:rPr>
          <w:sz w:val="28"/>
        </w:rPr>
      </w:pPr>
      <w:r>
        <w:rPr>
          <w:sz w:val="28"/>
        </w:rPr>
        <w:t>Về lệ phí: Ông Lê Văn T là người cao tuổi, được miễn nộp tiền tạm ứng lệ phí nên không đặt ra xem xét.</w:t>
      </w:r>
    </w:p>
    <w:p>
      <w:pPr>
        <w:pStyle w:val="BodyText"/>
        <w:spacing w:before="37"/>
        <w:ind w:left="728" w:firstLine="0"/>
      </w:pPr>
      <w:r>
        <w:rPr/>
        <w:t>Vì</w:t>
      </w:r>
      <w:r>
        <w:rPr>
          <w:spacing w:val="-1"/>
        </w:rPr>
        <w:t> </w:t>
      </w:r>
      <w:r>
        <w:rPr/>
        <w:t>các</w:t>
      </w:r>
      <w:r>
        <w:rPr>
          <w:spacing w:val="-1"/>
        </w:rPr>
        <w:t> </w:t>
      </w:r>
      <w:r>
        <w:rPr/>
        <w:t>lẽ</w:t>
      </w:r>
      <w:r>
        <w:rPr>
          <w:spacing w:val="-3"/>
        </w:rPr>
        <w:t> </w:t>
      </w:r>
      <w:r>
        <w:rPr>
          <w:spacing w:val="-2"/>
        </w:rPr>
        <w:t>trên;</w:t>
      </w:r>
    </w:p>
    <w:p>
      <w:pPr>
        <w:pStyle w:val="Heading1"/>
      </w:pPr>
      <w:r>
        <w:rPr/>
        <w:t>QUYẾT</w:t>
      </w:r>
      <w:r>
        <w:rPr>
          <w:spacing w:val="-7"/>
        </w:rPr>
        <w:t> </w:t>
      </w:r>
      <w:r>
        <w:rPr>
          <w:spacing w:val="-4"/>
        </w:rPr>
        <w:t>ĐỊNH</w:t>
      </w:r>
    </w:p>
    <w:p>
      <w:pPr>
        <w:pStyle w:val="BodyText"/>
        <w:spacing w:line="268" w:lineRule="auto" w:before="79"/>
        <w:ind w:right="189"/>
      </w:pPr>
      <w:r>
        <w:rPr/>
        <w:t>Căn cứ Khoản 3 Điều 27, điểm a khoản 2 Điều 35, điểm b khoản 2 Điều</w:t>
      </w:r>
      <w:r>
        <w:rPr>
          <w:spacing w:val="40"/>
        </w:rPr>
        <w:t> </w:t>
      </w:r>
      <w:r>
        <w:rPr/>
        <w:t>39; Điều 361; Điều 367; Điều 371; Điều 372; Điều 388; Điều 389 Bộ luật tố</w:t>
      </w:r>
      <w:r>
        <w:rPr>
          <w:spacing w:val="40"/>
        </w:rPr>
        <w:t> </w:t>
      </w:r>
      <w:r>
        <w:rPr/>
        <w:t>tụng dân sự;</w:t>
      </w:r>
    </w:p>
    <w:p>
      <w:pPr>
        <w:pStyle w:val="BodyText"/>
        <w:spacing w:before="37"/>
        <w:ind w:left="728" w:firstLine="0"/>
      </w:pPr>
      <w:r>
        <w:rPr/>
        <w:t>Căn</w:t>
      </w:r>
      <w:r>
        <w:rPr>
          <w:spacing w:val="-1"/>
        </w:rPr>
        <w:t> </w:t>
      </w:r>
      <w:r>
        <w:rPr/>
        <w:t>cứ</w:t>
      </w:r>
      <w:r>
        <w:rPr>
          <w:spacing w:val="-4"/>
        </w:rPr>
        <w:t> </w:t>
      </w:r>
      <w:r>
        <w:rPr/>
        <w:t>Điều</w:t>
      </w:r>
      <w:r>
        <w:rPr>
          <w:spacing w:val="-1"/>
        </w:rPr>
        <w:t> </w:t>
      </w:r>
      <w:r>
        <w:rPr/>
        <w:t>68</w:t>
      </w:r>
      <w:r>
        <w:rPr>
          <w:spacing w:val="-1"/>
        </w:rPr>
        <w:t> </w:t>
      </w:r>
      <w:r>
        <w:rPr/>
        <w:t>của</w:t>
      </w:r>
      <w:r>
        <w:rPr>
          <w:spacing w:val="-5"/>
        </w:rPr>
        <w:t> </w:t>
      </w:r>
      <w:r>
        <w:rPr/>
        <w:t>Bộ</w:t>
      </w:r>
      <w:r>
        <w:rPr>
          <w:spacing w:val="-1"/>
        </w:rPr>
        <w:t> </w:t>
      </w:r>
      <w:r>
        <w:rPr/>
        <w:t>luật</w:t>
      </w:r>
      <w:r>
        <w:rPr>
          <w:spacing w:val="-1"/>
        </w:rPr>
        <w:t> </w:t>
      </w:r>
      <w:r>
        <w:rPr/>
        <w:t>dân</w:t>
      </w:r>
      <w:r>
        <w:rPr>
          <w:spacing w:val="-4"/>
        </w:rPr>
        <w:t> </w:t>
      </w:r>
      <w:r>
        <w:rPr>
          <w:spacing w:val="-5"/>
        </w:rPr>
        <w:t>sự;</w:t>
      </w:r>
    </w:p>
    <w:p>
      <w:pPr>
        <w:pStyle w:val="BodyText"/>
        <w:spacing w:line="268" w:lineRule="auto" w:before="79"/>
        <w:ind w:right="193"/>
      </w:pPr>
      <w:r>
        <w:rPr/>
        <w:t>Căn cứ</w:t>
      </w:r>
      <w:r>
        <w:rPr>
          <w:spacing w:val="-1"/>
        </w:rPr>
        <w:t> </w:t>
      </w:r>
      <w:r>
        <w:rPr/>
        <w:t>điểm</w:t>
      </w:r>
      <w:r>
        <w:rPr>
          <w:spacing w:val="-2"/>
        </w:rPr>
        <w:t> </w:t>
      </w:r>
      <w:r>
        <w:rPr/>
        <w:t>đ khoản</w:t>
      </w:r>
      <w:r>
        <w:rPr>
          <w:spacing w:val="-2"/>
        </w:rPr>
        <w:t> </w:t>
      </w:r>
      <w:r>
        <w:rPr/>
        <w:t>1 Điều</w:t>
      </w:r>
      <w:r>
        <w:rPr>
          <w:spacing w:val="-1"/>
        </w:rPr>
        <w:t> </w:t>
      </w:r>
      <w:r>
        <w:rPr/>
        <w:t>12</w:t>
      </w:r>
      <w:r>
        <w:rPr>
          <w:spacing w:val="-2"/>
        </w:rPr>
        <w:t> </w:t>
      </w:r>
      <w:r>
        <w:rPr/>
        <w:t>Nghị quyết số 326/2016/UBTVQH14 ngày 30 tháng 12 năm 2016 của Ủy ban thường vụ Quốc hội:</w:t>
      </w:r>
    </w:p>
    <w:p>
      <w:pPr>
        <w:pStyle w:val="ListParagraph"/>
        <w:numPr>
          <w:ilvl w:val="0"/>
          <w:numId w:val="5"/>
        </w:numPr>
        <w:tabs>
          <w:tab w:pos="1010" w:val="left" w:leader="none"/>
        </w:tabs>
        <w:spacing w:line="297" w:lineRule="auto" w:before="39" w:after="0"/>
        <w:ind w:left="798" w:right="187" w:hanging="70"/>
        <w:jc w:val="both"/>
        <w:rPr>
          <w:sz w:val="28"/>
        </w:rPr>
      </w:pPr>
      <w:r>
        <w:rPr>
          <w:sz w:val="28"/>
        </w:rPr>
        <w:t>Chấp nhận yêu cầu tuyên bố một người mất tích của ông Lê Văn T: Tuyên</w:t>
      </w:r>
      <w:r>
        <w:rPr>
          <w:spacing w:val="34"/>
          <w:sz w:val="28"/>
        </w:rPr>
        <w:t> </w:t>
      </w:r>
      <w:r>
        <w:rPr>
          <w:sz w:val="28"/>
        </w:rPr>
        <w:t>bố</w:t>
      </w:r>
      <w:r>
        <w:rPr>
          <w:spacing w:val="37"/>
          <w:sz w:val="28"/>
        </w:rPr>
        <w:t> </w:t>
      </w:r>
      <w:r>
        <w:rPr>
          <w:sz w:val="28"/>
        </w:rPr>
        <w:t>bà</w:t>
      </w:r>
      <w:r>
        <w:rPr>
          <w:spacing w:val="38"/>
          <w:sz w:val="28"/>
        </w:rPr>
        <w:t> </w:t>
      </w:r>
      <w:r>
        <w:rPr>
          <w:sz w:val="28"/>
        </w:rPr>
        <w:t>Lê</w:t>
      </w:r>
      <w:r>
        <w:rPr>
          <w:spacing w:val="35"/>
          <w:sz w:val="28"/>
        </w:rPr>
        <w:t> </w:t>
      </w:r>
      <w:r>
        <w:rPr>
          <w:sz w:val="28"/>
        </w:rPr>
        <w:t>Thị</w:t>
      </w:r>
      <w:r>
        <w:rPr>
          <w:spacing w:val="38"/>
          <w:sz w:val="28"/>
        </w:rPr>
        <w:t> </w:t>
      </w:r>
      <w:r>
        <w:rPr>
          <w:sz w:val="28"/>
        </w:rPr>
        <w:t>T,</w:t>
      </w:r>
      <w:r>
        <w:rPr>
          <w:spacing w:val="37"/>
          <w:sz w:val="28"/>
        </w:rPr>
        <w:t> </w:t>
      </w:r>
      <w:r>
        <w:rPr>
          <w:sz w:val="28"/>
        </w:rPr>
        <w:t>sinh</w:t>
      </w:r>
      <w:r>
        <w:rPr>
          <w:spacing w:val="37"/>
          <w:sz w:val="28"/>
        </w:rPr>
        <w:t> </w:t>
      </w:r>
      <w:r>
        <w:rPr>
          <w:sz w:val="28"/>
        </w:rPr>
        <w:t>năm</w:t>
      </w:r>
      <w:r>
        <w:rPr>
          <w:spacing w:val="38"/>
          <w:sz w:val="28"/>
        </w:rPr>
        <w:t> </w:t>
      </w:r>
      <w:r>
        <w:rPr>
          <w:sz w:val="28"/>
        </w:rPr>
        <w:t>1978.</w:t>
      </w:r>
      <w:r>
        <w:rPr>
          <w:spacing w:val="35"/>
          <w:sz w:val="28"/>
        </w:rPr>
        <w:t> </w:t>
      </w:r>
      <w:r>
        <w:rPr>
          <w:sz w:val="28"/>
        </w:rPr>
        <w:t>Nơi</w:t>
      </w:r>
      <w:r>
        <w:rPr>
          <w:spacing w:val="38"/>
          <w:sz w:val="28"/>
        </w:rPr>
        <w:t> </w:t>
      </w:r>
      <w:r>
        <w:rPr>
          <w:sz w:val="28"/>
        </w:rPr>
        <w:t>cư</w:t>
      </w:r>
      <w:r>
        <w:rPr>
          <w:spacing w:val="36"/>
          <w:sz w:val="28"/>
        </w:rPr>
        <w:t> </w:t>
      </w:r>
      <w:r>
        <w:rPr>
          <w:sz w:val="28"/>
        </w:rPr>
        <w:t>trú</w:t>
      </w:r>
      <w:r>
        <w:rPr>
          <w:spacing w:val="36"/>
          <w:sz w:val="28"/>
        </w:rPr>
        <w:t> </w:t>
      </w:r>
      <w:r>
        <w:rPr>
          <w:sz w:val="28"/>
        </w:rPr>
        <w:t>cuối</w:t>
      </w:r>
      <w:r>
        <w:rPr>
          <w:spacing w:val="39"/>
          <w:sz w:val="28"/>
        </w:rPr>
        <w:t> </w:t>
      </w:r>
      <w:r>
        <w:rPr>
          <w:sz w:val="28"/>
        </w:rPr>
        <w:t>cùng:</w:t>
      </w:r>
      <w:r>
        <w:rPr>
          <w:spacing w:val="37"/>
          <w:sz w:val="28"/>
        </w:rPr>
        <w:t> </w:t>
      </w:r>
      <w:r>
        <w:rPr>
          <w:sz w:val="28"/>
        </w:rPr>
        <w:t>Buôn</w:t>
      </w:r>
      <w:r>
        <w:rPr>
          <w:spacing w:val="39"/>
          <w:sz w:val="28"/>
        </w:rPr>
        <w:t> </w:t>
      </w:r>
      <w:r>
        <w:rPr>
          <w:spacing w:val="-5"/>
          <w:sz w:val="28"/>
        </w:rPr>
        <w:t>Ea</w:t>
      </w:r>
    </w:p>
    <w:p>
      <w:pPr>
        <w:pStyle w:val="BodyText"/>
        <w:spacing w:line="282" w:lineRule="exact" w:before="0"/>
        <w:ind w:firstLine="0"/>
      </w:pPr>
      <w:r>
        <w:rPr/>
        <w:t>Brah</w:t>
      </w:r>
      <w:r>
        <w:rPr>
          <w:spacing w:val="-4"/>
        </w:rPr>
        <w:t> </w:t>
      </w:r>
      <w:r>
        <w:rPr/>
        <w:t>(thôn</w:t>
      </w:r>
      <w:r>
        <w:rPr>
          <w:spacing w:val="-1"/>
        </w:rPr>
        <w:t> </w:t>
      </w:r>
      <w:r>
        <w:rPr/>
        <w:t>6</w:t>
      </w:r>
      <w:r>
        <w:rPr>
          <w:spacing w:val="-2"/>
        </w:rPr>
        <w:t> </w:t>
      </w:r>
      <w:r>
        <w:rPr/>
        <w:t>cũ),</w:t>
      </w:r>
      <w:r>
        <w:rPr>
          <w:spacing w:val="-3"/>
        </w:rPr>
        <w:t> </w:t>
      </w:r>
      <w:r>
        <w:rPr/>
        <w:t>xã</w:t>
      </w:r>
      <w:r>
        <w:rPr>
          <w:spacing w:val="-3"/>
        </w:rPr>
        <w:t> </w:t>
      </w:r>
      <w:r>
        <w:rPr/>
        <w:t>Ea</w:t>
      </w:r>
      <w:r>
        <w:rPr>
          <w:spacing w:val="-2"/>
        </w:rPr>
        <w:t> </w:t>
      </w:r>
      <w:r>
        <w:rPr/>
        <w:t>Sô,</w:t>
      </w:r>
      <w:r>
        <w:rPr>
          <w:spacing w:val="-3"/>
        </w:rPr>
        <w:t> </w:t>
      </w:r>
      <w:r>
        <w:rPr/>
        <w:t>huyện</w:t>
      </w:r>
      <w:r>
        <w:rPr>
          <w:spacing w:val="-5"/>
        </w:rPr>
        <w:t> </w:t>
      </w:r>
      <w:r>
        <w:rPr/>
        <w:t>Ea</w:t>
      </w:r>
      <w:r>
        <w:rPr>
          <w:spacing w:val="-2"/>
        </w:rPr>
        <w:t> </w:t>
      </w:r>
      <w:r>
        <w:rPr/>
        <w:t>Kar,</w:t>
      </w:r>
      <w:r>
        <w:rPr>
          <w:spacing w:val="-5"/>
        </w:rPr>
        <w:t> </w:t>
      </w:r>
      <w:r>
        <w:rPr/>
        <w:t>tỉnh</w:t>
      </w:r>
      <w:r>
        <w:rPr>
          <w:spacing w:val="-5"/>
        </w:rPr>
        <w:t> </w:t>
      </w:r>
      <w:r>
        <w:rPr/>
        <w:t>Đắk</w:t>
      </w:r>
      <w:r>
        <w:rPr>
          <w:spacing w:val="-1"/>
        </w:rPr>
        <w:t> </w:t>
      </w:r>
      <w:r>
        <w:rPr/>
        <w:t>Lắk</w:t>
      </w:r>
      <w:r>
        <w:rPr>
          <w:spacing w:val="3"/>
        </w:rPr>
        <w:t> </w:t>
      </w:r>
      <w:r>
        <w:rPr/>
        <w:t>mất</w:t>
      </w:r>
      <w:r>
        <w:rPr>
          <w:spacing w:val="-1"/>
        </w:rPr>
        <w:t> </w:t>
      </w:r>
      <w:r>
        <w:rPr>
          <w:spacing w:val="-2"/>
        </w:rPr>
        <w:t>tích.</w:t>
      </w:r>
    </w:p>
    <w:p>
      <w:pPr>
        <w:pStyle w:val="ListParagraph"/>
        <w:numPr>
          <w:ilvl w:val="0"/>
          <w:numId w:val="5"/>
        </w:numPr>
        <w:tabs>
          <w:tab w:pos="1019" w:val="left" w:leader="none"/>
        </w:tabs>
        <w:spacing w:line="268" w:lineRule="auto" w:before="79" w:after="0"/>
        <w:ind w:left="162" w:right="190" w:firstLine="566"/>
        <w:jc w:val="both"/>
        <w:rPr>
          <w:sz w:val="28"/>
        </w:rPr>
      </w:pPr>
      <w:r>
        <w:rPr>
          <w:sz w:val="28"/>
        </w:rPr>
        <w:t>Về lệ phí: Ông Lê Văn T là người cao tuổi, được miễn nộp tiền tạm ứng lệ phí nên không đặt ra xem xét.</w:t>
      </w:r>
    </w:p>
    <w:p>
      <w:pPr>
        <w:pStyle w:val="ListParagraph"/>
        <w:numPr>
          <w:ilvl w:val="0"/>
          <w:numId w:val="5"/>
        </w:numPr>
        <w:tabs>
          <w:tab w:pos="1041" w:val="left" w:leader="none"/>
        </w:tabs>
        <w:spacing w:line="288" w:lineRule="auto" w:before="14" w:after="0"/>
        <w:ind w:left="162" w:right="186" w:firstLine="566"/>
        <w:jc w:val="both"/>
        <w:rPr>
          <w:sz w:val="28"/>
        </w:rPr>
      </w:pPr>
      <w:r>
        <w:rPr>
          <w:sz w:val="28"/>
        </w:rPr>
        <w:t>Quyền kháng cáo, kháng nghị: Người yêu cầu; Viện kiểm sát nhân dân huyện Ea Kar có quyền kháng cáo quyết định này trong thời hạn 10 ngày kể từ ngày</w:t>
      </w:r>
      <w:r>
        <w:rPr>
          <w:spacing w:val="-4"/>
          <w:sz w:val="28"/>
        </w:rPr>
        <w:t> </w:t>
      </w:r>
      <w:r>
        <w:rPr>
          <w:sz w:val="28"/>
        </w:rPr>
        <w:t>Tòa</w:t>
      </w:r>
      <w:r>
        <w:rPr>
          <w:spacing w:val="-6"/>
          <w:sz w:val="28"/>
        </w:rPr>
        <w:t> </w:t>
      </w:r>
      <w:r>
        <w:rPr>
          <w:sz w:val="28"/>
        </w:rPr>
        <w:t>án</w:t>
      </w:r>
      <w:r>
        <w:rPr>
          <w:spacing w:val="-4"/>
          <w:sz w:val="28"/>
        </w:rPr>
        <w:t> </w:t>
      </w:r>
      <w:r>
        <w:rPr>
          <w:sz w:val="28"/>
        </w:rPr>
        <w:t>ra</w:t>
      </w:r>
      <w:r>
        <w:rPr>
          <w:spacing w:val="-6"/>
          <w:sz w:val="28"/>
        </w:rPr>
        <w:t> </w:t>
      </w:r>
      <w:r>
        <w:rPr>
          <w:sz w:val="28"/>
        </w:rPr>
        <w:t>quyết</w:t>
      </w:r>
      <w:r>
        <w:rPr>
          <w:spacing w:val="-7"/>
          <w:sz w:val="28"/>
        </w:rPr>
        <w:t> </w:t>
      </w:r>
      <w:r>
        <w:rPr>
          <w:sz w:val="28"/>
        </w:rPr>
        <w:t>định.</w:t>
      </w:r>
      <w:r>
        <w:rPr>
          <w:spacing w:val="-6"/>
          <w:sz w:val="28"/>
        </w:rPr>
        <w:t> </w:t>
      </w:r>
      <w:r>
        <w:rPr>
          <w:sz w:val="28"/>
        </w:rPr>
        <w:t>Viện</w:t>
      </w:r>
      <w:r>
        <w:rPr>
          <w:spacing w:val="-4"/>
          <w:sz w:val="28"/>
        </w:rPr>
        <w:t> </w:t>
      </w:r>
      <w:r>
        <w:rPr>
          <w:sz w:val="28"/>
        </w:rPr>
        <w:t>kiểm</w:t>
      </w:r>
      <w:r>
        <w:rPr>
          <w:spacing w:val="-6"/>
          <w:sz w:val="28"/>
        </w:rPr>
        <w:t> </w:t>
      </w:r>
      <w:r>
        <w:rPr>
          <w:sz w:val="28"/>
        </w:rPr>
        <w:t>sát</w:t>
      </w:r>
      <w:r>
        <w:rPr>
          <w:spacing w:val="-4"/>
          <w:sz w:val="28"/>
        </w:rPr>
        <w:t> </w:t>
      </w:r>
      <w:r>
        <w:rPr>
          <w:sz w:val="28"/>
        </w:rPr>
        <w:t>nhân</w:t>
      </w:r>
      <w:r>
        <w:rPr>
          <w:spacing w:val="-2"/>
          <w:sz w:val="28"/>
        </w:rPr>
        <w:t> </w:t>
      </w:r>
      <w:r>
        <w:rPr>
          <w:sz w:val="28"/>
        </w:rPr>
        <w:t>dân</w:t>
      </w:r>
      <w:r>
        <w:rPr>
          <w:spacing w:val="-4"/>
          <w:sz w:val="28"/>
        </w:rPr>
        <w:t> </w:t>
      </w:r>
      <w:r>
        <w:rPr>
          <w:sz w:val="28"/>
        </w:rPr>
        <w:t>tỉnh</w:t>
      </w:r>
      <w:r>
        <w:rPr>
          <w:spacing w:val="-4"/>
          <w:sz w:val="28"/>
        </w:rPr>
        <w:t> </w:t>
      </w:r>
      <w:r>
        <w:rPr>
          <w:sz w:val="28"/>
        </w:rPr>
        <w:t>Đắk</w:t>
      </w:r>
      <w:r>
        <w:rPr>
          <w:spacing w:val="-4"/>
          <w:sz w:val="28"/>
        </w:rPr>
        <w:t> </w:t>
      </w:r>
      <w:r>
        <w:rPr>
          <w:sz w:val="28"/>
        </w:rPr>
        <w:t>Lắk</w:t>
      </w:r>
      <w:r>
        <w:rPr>
          <w:spacing w:val="-7"/>
          <w:sz w:val="28"/>
        </w:rPr>
        <w:t> </w:t>
      </w:r>
      <w:r>
        <w:rPr>
          <w:sz w:val="28"/>
        </w:rPr>
        <w:t>có</w:t>
      </w:r>
      <w:r>
        <w:rPr>
          <w:spacing w:val="-4"/>
          <w:sz w:val="28"/>
        </w:rPr>
        <w:t> </w:t>
      </w:r>
      <w:r>
        <w:rPr>
          <w:sz w:val="28"/>
        </w:rPr>
        <w:t>quyền</w:t>
      </w:r>
      <w:r>
        <w:rPr>
          <w:spacing w:val="-4"/>
          <w:sz w:val="28"/>
        </w:rPr>
        <w:t> </w:t>
      </w:r>
      <w:r>
        <w:rPr>
          <w:sz w:val="28"/>
        </w:rPr>
        <w:t>kháng nghị</w:t>
      </w:r>
      <w:r>
        <w:rPr>
          <w:spacing w:val="-1"/>
          <w:sz w:val="28"/>
        </w:rPr>
        <w:t> </w:t>
      </w:r>
      <w:r>
        <w:rPr>
          <w:sz w:val="28"/>
        </w:rPr>
        <w:t>quyết</w:t>
      </w:r>
      <w:r>
        <w:rPr>
          <w:spacing w:val="-1"/>
          <w:sz w:val="28"/>
        </w:rPr>
        <w:t> </w:t>
      </w:r>
      <w:r>
        <w:rPr>
          <w:sz w:val="28"/>
        </w:rPr>
        <w:t>định</w:t>
      </w:r>
      <w:r>
        <w:rPr>
          <w:spacing w:val="-2"/>
          <w:sz w:val="28"/>
        </w:rPr>
        <w:t> </w:t>
      </w:r>
      <w:r>
        <w:rPr>
          <w:sz w:val="28"/>
        </w:rPr>
        <w:t>này</w:t>
      </w:r>
      <w:r>
        <w:rPr>
          <w:spacing w:val="-2"/>
          <w:sz w:val="28"/>
        </w:rPr>
        <w:t> </w:t>
      </w:r>
      <w:r>
        <w:rPr>
          <w:sz w:val="28"/>
        </w:rPr>
        <w:t>trong</w:t>
      </w:r>
      <w:r>
        <w:rPr>
          <w:spacing w:val="-4"/>
          <w:sz w:val="28"/>
        </w:rPr>
        <w:t> </w:t>
      </w:r>
      <w:r>
        <w:rPr>
          <w:sz w:val="28"/>
        </w:rPr>
        <w:t>thời</w:t>
      </w:r>
      <w:r>
        <w:rPr>
          <w:spacing w:val="-1"/>
          <w:sz w:val="28"/>
        </w:rPr>
        <w:t> </w:t>
      </w:r>
      <w:r>
        <w:rPr>
          <w:sz w:val="28"/>
        </w:rPr>
        <w:t>hạn</w:t>
      </w:r>
      <w:r>
        <w:rPr>
          <w:spacing w:val="-2"/>
          <w:sz w:val="28"/>
        </w:rPr>
        <w:t> </w:t>
      </w:r>
      <w:r>
        <w:rPr>
          <w:sz w:val="28"/>
        </w:rPr>
        <w:t>15</w:t>
      </w:r>
      <w:r>
        <w:rPr>
          <w:spacing w:val="-2"/>
          <w:sz w:val="28"/>
        </w:rPr>
        <w:t> </w:t>
      </w:r>
      <w:r>
        <w:rPr>
          <w:sz w:val="28"/>
        </w:rPr>
        <w:t>ngày,</w:t>
      </w:r>
      <w:r>
        <w:rPr>
          <w:spacing w:val="-6"/>
          <w:sz w:val="28"/>
        </w:rPr>
        <w:t> </w:t>
      </w:r>
      <w:r>
        <w:rPr>
          <w:sz w:val="28"/>
        </w:rPr>
        <w:t>kể</w:t>
      </w:r>
      <w:r>
        <w:rPr>
          <w:spacing w:val="-3"/>
          <w:sz w:val="28"/>
        </w:rPr>
        <w:t> </w:t>
      </w:r>
      <w:r>
        <w:rPr>
          <w:sz w:val="28"/>
        </w:rPr>
        <w:t>từ</w:t>
      </w:r>
      <w:r>
        <w:rPr>
          <w:spacing w:val="-4"/>
          <w:sz w:val="28"/>
        </w:rPr>
        <w:t> </w:t>
      </w:r>
      <w:r>
        <w:rPr>
          <w:sz w:val="28"/>
        </w:rPr>
        <w:t>ngày</w:t>
      </w:r>
      <w:r>
        <w:rPr>
          <w:spacing w:val="-2"/>
          <w:sz w:val="28"/>
        </w:rPr>
        <w:t> </w:t>
      </w:r>
      <w:r>
        <w:rPr>
          <w:sz w:val="28"/>
        </w:rPr>
        <w:t>Tòa</w:t>
      </w:r>
      <w:r>
        <w:rPr>
          <w:spacing w:val="-3"/>
          <w:sz w:val="28"/>
        </w:rPr>
        <w:t> </w:t>
      </w:r>
      <w:r>
        <w:rPr>
          <w:sz w:val="28"/>
        </w:rPr>
        <w:t>án</w:t>
      </w:r>
      <w:r>
        <w:rPr>
          <w:spacing w:val="-2"/>
          <w:sz w:val="28"/>
        </w:rPr>
        <w:t> </w:t>
      </w:r>
      <w:r>
        <w:rPr>
          <w:sz w:val="28"/>
        </w:rPr>
        <w:t>ra</w:t>
      </w:r>
      <w:r>
        <w:rPr>
          <w:spacing w:val="-3"/>
          <w:sz w:val="28"/>
        </w:rPr>
        <w:t> </w:t>
      </w:r>
      <w:r>
        <w:rPr>
          <w:sz w:val="28"/>
        </w:rPr>
        <w:t>quyết</w:t>
      </w:r>
      <w:r>
        <w:rPr>
          <w:spacing w:val="-1"/>
          <w:sz w:val="28"/>
        </w:rPr>
        <w:t> </w:t>
      </w:r>
      <w:r>
        <w:rPr>
          <w:sz w:val="28"/>
        </w:rPr>
        <w:t>định.</w:t>
      </w:r>
    </w:p>
    <w:p>
      <w:pPr>
        <w:spacing w:after="0" w:line="288" w:lineRule="auto"/>
        <w:jc w:val="both"/>
        <w:rPr>
          <w:sz w:val="28"/>
        </w:rPr>
        <w:sectPr>
          <w:pgSz w:w="11910" w:h="16850"/>
          <w:pgMar w:header="0" w:footer="862" w:top="1080" w:bottom="1060" w:left="1540" w:right="940"/>
        </w:sectPr>
      </w:pPr>
    </w:p>
    <w:p>
      <w:pPr>
        <w:pStyle w:val="BodyText"/>
        <w:spacing w:line="268" w:lineRule="auto" w:before="78"/>
        <w:ind w:right="188"/>
      </w:pPr>
      <w:r>
        <w:rPr/>
        <w:t>Người có quyền lợi, nghĩa vụ liên quan có quyền kháng cáo quyết định này trong thời hạn 10 ngày kể từ ngày nhận được quyết định hoặc quyết định được thông báo niêm yết công khai tại nơi cư trú cuối cùng.</w:t>
      </w:r>
    </w:p>
    <w:p>
      <w:pPr>
        <w:pStyle w:val="Heading1"/>
        <w:spacing w:before="92"/>
        <w:ind w:left="5807" w:right="0"/>
        <w:jc w:val="left"/>
      </w:pPr>
      <w:r>
        <w:rPr/>
        <w:t>THẨM</w:t>
      </w:r>
      <w:r>
        <w:rPr>
          <w:spacing w:val="-1"/>
        </w:rPr>
        <w:t> </w:t>
      </w:r>
      <w:r>
        <w:rPr>
          <w:spacing w:val="-4"/>
        </w:rPr>
        <w:t>PHÁN</w:t>
      </w:r>
    </w:p>
    <w:p>
      <w:pPr>
        <w:spacing w:line="276" w:lineRule="exact" w:before="1"/>
        <w:ind w:left="498" w:right="0" w:firstLine="0"/>
        <w:jc w:val="left"/>
        <w:rPr>
          <w:b/>
          <w:sz w:val="24"/>
        </w:rPr>
      </w:pPr>
      <w:r>
        <w:rPr>
          <w:b/>
          <w:i/>
          <w:sz w:val="24"/>
        </w:rPr>
        <w:t>Nơi</w:t>
      </w:r>
      <w:r>
        <w:rPr>
          <w:b/>
          <w:i/>
          <w:spacing w:val="-5"/>
          <w:sz w:val="24"/>
        </w:rPr>
        <w:t> </w:t>
      </w:r>
      <w:r>
        <w:rPr>
          <w:b/>
          <w:i/>
          <w:spacing w:val="-2"/>
          <w:sz w:val="24"/>
        </w:rPr>
        <w:t>nhận</w:t>
      </w:r>
      <w:r>
        <w:rPr>
          <w:b/>
          <w:spacing w:val="-2"/>
          <w:sz w:val="24"/>
        </w:rPr>
        <w:t>:</w:t>
      </w:r>
    </w:p>
    <w:p>
      <w:pPr>
        <w:spacing w:line="252" w:lineRule="exact" w:before="0"/>
        <w:ind w:left="498" w:right="0" w:firstLine="0"/>
        <w:jc w:val="left"/>
        <w:rPr>
          <w:sz w:val="22"/>
        </w:rPr>
      </w:pPr>
      <w:r>
        <w:rPr>
          <w:b/>
          <w:sz w:val="22"/>
        </w:rPr>
        <w:t>-</w:t>
      </w:r>
      <w:r>
        <w:rPr>
          <w:sz w:val="22"/>
        </w:rPr>
        <w:t>TAND</w:t>
      </w:r>
      <w:r>
        <w:rPr>
          <w:spacing w:val="-6"/>
          <w:sz w:val="22"/>
        </w:rPr>
        <w:t> </w:t>
      </w:r>
      <w:r>
        <w:rPr>
          <w:sz w:val="22"/>
        </w:rPr>
        <w:t>tỉnh</w:t>
      </w:r>
      <w:r>
        <w:rPr>
          <w:spacing w:val="-3"/>
          <w:sz w:val="22"/>
        </w:rPr>
        <w:t> </w:t>
      </w:r>
      <w:r>
        <w:rPr>
          <w:sz w:val="22"/>
        </w:rPr>
        <w:t>Đắk</w:t>
      </w:r>
      <w:r>
        <w:rPr>
          <w:spacing w:val="-2"/>
          <w:sz w:val="22"/>
        </w:rPr>
        <w:t> </w:t>
      </w:r>
      <w:r>
        <w:rPr>
          <w:spacing w:val="-4"/>
          <w:sz w:val="22"/>
        </w:rPr>
        <w:t>Lắk;</w:t>
      </w:r>
    </w:p>
    <w:p>
      <w:pPr>
        <w:spacing w:line="252" w:lineRule="exact" w:before="0"/>
        <w:ind w:left="498" w:right="0" w:firstLine="0"/>
        <w:jc w:val="left"/>
        <w:rPr>
          <w:sz w:val="22"/>
        </w:rPr>
      </w:pPr>
      <w:r>
        <w:rPr>
          <w:sz w:val="22"/>
        </w:rPr>
        <w:t>-VKSND</w:t>
      </w:r>
      <w:r>
        <w:rPr>
          <w:spacing w:val="-6"/>
          <w:sz w:val="22"/>
        </w:rPr>
        <w:t> </w:t>
      </w:r>
      <w:r>
        <w:rPr>
          <w:sz w:val="22"/>
        </w:rPr>
        <w:t>huyện</w:t>
      </w:r>
      <w:r>
        <w:rPr>
          <w:spacing w:val="-4"/>
          <w:sz w:val="22"/>
        </w:rPr>
        <w:t> </w:t>
      </w:r>
      <w:r>
        <w:rPr>
          <w:spacing w:val="-2"/>
          <w:sz w:val="22"/>
        </w:rPr>
        <w:t>EaKar;</w:t>
      </w:r>
    </w:p>
    <w:p>
      <w:pPr>
        <w:spacing w:line="252" w:lineRule="exact" w:before="0"/>
        <w:ind w:left="498" w:right="0" w:firstLine="0"/>
        <w:jc w:val="left"/>
        <w:rPr>
          <w:sz w:val="22"/>
        </w:rPr>
      </w:pPr>
      <w:r>
        <w:rPr>
          <w:sz w:val="22"/>
        </w:rPr>
        <w:t>-Chi</w:t>
      </w:r>
      <w:r>
        <w:rPr>
          <w:spacing w:val="-2"/>
          <w:sz w:val="22"/>
        </w:rPr>
        <w:t> </w:t>
      </w:r>
      <w:r>
        <w:rPr>
          <w:sz w:val="22"/>
        </w:rPr>
        <w:t>cục</w:t>
      </w:r>
      <w:r>
        <w:rPr>
          <w:spacing w:val="-2"/>
          <w:sz w:val="22"/>
        </w:rPr>
        <w:t> </w:t>
      </w:r>
      <w:r>
        <w:rPr>
          <w:sz w:val="22"/>
        </w:rPr>
        <w:t>T.H.A</w:t>
      </w:r>
      <w:r>
        <w:rPr>
          <w:spacing w:val="-3"/>
          <w:sz w:val="22"/>
        </w:rPr>
        <w:t> </w:t>
      </w:r>
      <w:r>
        <w:rPr>
          <w:sz w:val="22"/>
        </w:rPr>
        <w:t>dân</w:t>
      </w:r>
      <w:r>
        <w:rPr>
          <w:spacing w:val="-3"/>
          <w:sz w:val="22"/>
        </w:rPr>
        <w:t> </w:t>
      </w:r>
      <w:r>
        <w:rPr>
          <w:sz w:val="22"/>
        </w:rPr>
        <w:t>sự</w:t>
      </w:r>
      <w:r>
        <w:rPr>
          <w:spacing w:val="-2"/>
          <w:sz w:val="22"/>
        </w:rPr>
        <w:t> </w:t>
      </w:r>
      <w:r>
        <w:rPr>
          <w:sz w:val="22"/>
        </w:rPr>
        <w:t>huyện</w:t>
      </w:r>
      <w:r>
        <w:rPr>
          <w:spacing w:val="-1"/>
          <w:sz w:val="22"/>
        </w:rPr>
        <w:t> </w:t>
      </w:r>
      <w:r>
        <w:rPr>
          <w:spacing w:val="-2"/>
          <w:sz w:val="22"/>
        </w:rPr>
        <w:t>EaKar;</w:t>
      </w:r>
    </w:p>
    <w:p>
      <w:pPr>
        <w:spacing w:line="252" w:lineRule="exact" w:before="2"/>
        <w:ind w:left="498" w:right="0" w:firstLine="0"/>
        <w:jc w:val="left"/>
        <w:rPr>
          <w:sz w:val="22"/>
        </w:rPr>
      </w:pPr>
      <w:r>
        <w:rPr>
          <w:sz w:val="22"/>
        </w:rPr>
        <w:t>-Các</w:t>
      </w:r>
      <w:r>
        <w:rPr>
          <w:spacing w:val="-2"/>
          <w:sz w:val="22"/>
        </w:rPr>
        <w:t> </w:t>
      </w:r>
      <w:r>
        <w:rPr>
          <w:sz w:val="22"/>
        </w:rPr>
        <w:t>đương</w:t>
      </w:r>
      <w:r>
        <w:rPr>
          <w:spacing w:val="-4"/>
          <w:sz w:val="22"/>
        </w:rPr>
        <w:t> </w:t>
      </w:r>
      <w:r>
        <w:rPr>
          <w:spacing w:val="-5"/>
          <w:sz w:val="22"/>
        </w:rPr>
        <w:t>sự;</w:t>
      </w:r>
    </w:p>
    <w:p>
      <w:pPr>
        <w:spacing w:line="252" w:lineRule="exact" w:before="0"/>
        <w:ind w:left="498" w:right="0" w:firstLine="0"/>
        <w:jc w:val="left"/>
        <w:rPr>
          <w:sz w:val="22"/>
        </w:rPr>
      </w:pPr>
      <w:r>
        <w:rPr>
          <w:sz w:val="22"/>
        </w:rPr>
        <w:t>-Lưu</w:t>
      </w:r>
      <w:r>
        <w:rPr>
          <w:spacing w:val="-3"/>
          <w:sz w:val="22"/>
        </w:rPr>
        <w:t> </w:t>
      </w:r>
      <w:r>
        <w:rPr>
          <w:sz w:val="22"/>
        </w:rPr>
        <w:t>hồ</w:t>
      </w:r>
      <w:r>
        <w:rPr>
          <w:spacing w:val="-1"/>
          <w:sz w:val="22"/>
        </w:rPr>
        <w:t> </w:t>
      </w:r>
      <w:r>
        <w:rPr>
          <w:sz w:val="22"/>
        </w:rPr>
        <w:t>sơ</w:t>
      </w:r>
      <w:r>
        <w:rPr>
          <w:spacing w:val="-3"/>
          <w:sz w:val="22"/>
        </w:rPr>
        <w:t> </w:t>
      </w:r>
      <w:r>
        <w:rPr>
          <w:sz w:val="22"/>
        </w:rPr>
        <w:t>vụ </w:t>
      </w:r>
      <w:r>
        <w:rPr>
          <w:spacing w:val="-4"/>
          <w:sz w:val="22"/>
        </w:rPr>
        <w:t>việc.</w:t>
      </w:r>
    </w:p>
    <w:p>
      <w:pPr>
        <w:spacing w:before="3"/>
        <w:ind w:left="5330" w:right="0" w:firstLine="0"/>
        <w:jc w:val="left"/>
        <w:rPr>
          <w:b/>
          <w:sz w:val="28"/>
        </w:rPr>
      </w:pPr>
      <w:r>
        <w:rPr>
          <w:b/>
          <w:sz w:val="28"/>
        </w:rPr>
        <w:t>Trần</w:t>
      </w:r>
      <w:r>
        <w:rPr>
          <w:b/>
          <w:spacing w:val="-3"/>
          <w:sz w:val="28"/>
        </w:rPr>
        <w:t> </w:t>
      </w:r>
      <w:r>
        <w:rPr>
          <w:b/>
          <w:sz w:val="28"/>
        </w:rPr>
        <w:t>Thị</w:t>
      </w:r>
      <w:r>
        <w:rPr>
          <w:b/>
          <w:spacing w:val="-1"/>
          <w:sz w:val="28"/>
        </w:rPr>
        <w:t> </w:t>
      </w:r>
      <w:r>
        <w:rPr>
          <w:b/>
          <w:sz w:val="28"/>
        </w:rPr>
        <w:t>Nhã</w:t>
      </w:r>
      <w:r>
        <w:rPr>
          <w:b/>
          <w:spacing w:val="-5"/>
          <w:sz w:val="28"/>
        </w:rPr>
        <w:t> </w:t>
      </w:r>
      <w:r>
        <w:rPr>
          <w:b/>
          <w:spacing w:val="-2"/>
          <w:sz w:val="28"/>
        </w:rPr>
        <w:t>Phương</w:t>
      </w:r>
    </w:p>
    <w:sectPr>
      <w:pgSz w:w="11910" w:h="16850"/>
      <w:pgMar w:header="0" w:footer="862" w:top="1080" w:bottom="1060" w:left="1540" w:right="9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jc w:val="left"/>
      <w:rPr>
        <w:sz w:val="20"/>
      </w:rPr>
    </w:pPr>
    <w:r>
      <w:rPr/>
      <w:pict>
        <v:shapetype id="_x0000_t202" o:spt="202" coordsize="21600,21600" path="m,l,21600r21600,l21600,xe">
          <v:stroke joinstyle="miter"/>
          <v:path gradientshapeok="t" o:connecttype="rect"/>
        </v:shapetype>
        <v:shape style="position:absolute;margin-left:305.470001pt;margin-top:787.944763pt;width:14.05pt;height:17.55pt;mso-position-horizontal-relative:page;mso-position-vertical-relative:page;z-index:-15791104" type="#_x0000_t202" id="docshape3" filled="false" stroked="false">
          <v:textbox inset="0,0,0,0">
            <w:txbxContent>
              <w:p>
                <w:pPr>
                  <w:pStyle w:val="BodyText"/>
                  <w:spacing w:before="9"/>
                  <w:ind w:left="60" w:firstLine="0"/>
                  <w:jc w:val="left"/>
                </w:pPr>
                <w:r>
                  <w:rPr>
                    <w:w w:val="100"/>
                  </w:rPr>
                  <w:fldChar w:fldCharType="begin"/>
                </w:r>
                <w:r>
                  <w:rPr>
                    <w:w w:val="100"/>
                  </w:rPr>
                  <w:instrText> PAGE </w:instrText>
                </w:r>
                <w:r>
                  <w:rPr>
                    <w:w w:val="100"/>
                  </w:rPr>
                  <w:fldChar w:fldCharType="separate"/>
                </w:r>
                <w:r>
                  <w:rPr>
                    <w:w w:val="100"/>
                  </w:rPr>
                  <w:t>2</w:t>
                </w:r>
                <w:r>
                  <w:rPr>
                    <w:w w:val="100"/>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
    <w:multiLevelType w:val="hybridMultilevel"/>
    <w:lvl w:ilvl="0">
      <w:start w:val="1"/>
      <w:numFmt w:val="decimal"/>
      <w:lvlText w:val="%1."/>
      <w:lvlJc w:val="left"/>
      <w:pPr>
        <w:ind w:left="798" w:hanging="281"/>
        <w:jc w:val="left"/>
      </w:pPr>
      <w:rPr>
        <w:rFonts w:hint="default" w:ascii="Times New Roman" w:hAnsi="Times New Roman" w:eastAsia="Times New Roman" w:cs="Times New Roman"/>
        <w:b w:val="0"/>
        <w:bCs w:val="0"/>
        <w:i w:val="0"/>
        <w:iCs w:val="0"/>
        <w:spacing w:val="0"/>
        <w:w w:val="100"/>
        <w:sz w:val="28"/>
        <w:szCs w:val="28"/>
        <w:lang w:val="vi" w:eastAsia="en-US" w:bidi="ar-SA"/>
      </w:rPr>
    </w:lvl>
    <w:lvl w:ilvl="1">
      <w:start w:val="0"/>
      <w:numFmt w:val="bullet"/>
      <w:lvlText w:val="•"/>
      <w:lvlJc w:val="left"/>
      <w:pPr>
        <w:ind w:left="1662" w:hanging="281"/>
      </w:pPr>
      <w:rPr>
        <w:rFonts w:hint="default"/>
        <w:lang w:val="vi" w:eastAsia="en-US" w:bidi="ar-SA"/>
      </w:rPr>
    </w:lvl>
    <w:lvl w:ilvl="2">
      <w:start w:val="0"/>
      <w:numFmt w:val="bullet"/>
      <w:lvlText w:val="•"/>
      <w:lvlJc w:val="left"/>
      <w:pPr>
        <w:ind w:left="2525" w:hanging="281"/>
      </w:pPr>
      <w:rPr>
        <w:rFonts w:hint="default"/>
        <w:lang w:val="vi" w:eastAsia="en-US" w:bidi="ar-SA"/>
      </w:rPr>
    </w:lvl>
    <w:lvl w:ilvl="3">
      <w:start w:val="0"/>
      <w:numFmt w:val="bullet"/>
      <w:lvlText w:val="•"/>
      <w:lvlJc w:val="left"/>
      <w:pPr>
        <w:ind w:left="3387" w:hanging="281"/>
      </w:pPr>
      <w:rPr>
        <w:rFonts w:hint="default"/>
        <w:lang w:val="vi" w:eastAsia="en-US" w:bidi="ar-SA"/>
      </w:rPr>
    </w:lvl>
    <w:lvl w:ilvl="4">
      <w:start w:val="0"/>
      <w:numFmt w:val="bullet"/>
      <w:lvlText w:val="•"/>
      <w:lvlJc w:val="left"/>
      <w:pPr>
        <w:ind w:left="4250" w:hanging="281"/>
      </w:pPr>
      <w:rPr>
        <w:rFonts w:hint="default"/>
        <w:lang w:val="vi" w:eastAsia="en-US" w:bidi="ar-SA"/>
      </w:rPr>
    </w:lvl>
    <w:lvl w:ilvl="5">
      <w:start w:val="0"/>
      <w:numFmt w:val="bullet"/>
      <w:lvlText w:val="•"/>
      <w:lvlJc w:val="left"/>
      <w:pPr>
        <w:ind w:left="5113" w:hanging="281"/>
      </w:pPr>
      <w:rPr>
        <w:rFonts w:hint="default"/>
        <w:lang w:val="vi" w:eastAsia="en-US" w:bidi="ar-SA"/>
      </w:rPr>
    </w:lvl>
    <w:lvl w:ilvl="6">
      <w:start w:val="0"/>
      <w:numFmt w:val="bullet"/>
      <w:lvlText w:val="•"/>
      <w:lvlJc w:val="left"/>
      <w:pPr>
        <w:ind w:left="5975" w:hanging="281"/>
      </w:pPr>
      <w:rPr>
        <w:rFonts w:hint="default"/>
        <w:lang w:val="vi" w:eastAsia="en-US" w:bidi="ar-SA"/>
      </w:rPr>
    </w:lvl>
    <w:lvl w:ilvl="7">
      <w:start w:val="0"/>
      <w:numFmt w:val="bullet"/>
      <w:lvlText w:val="•"/>
      <w:lvlJc w:val="left"/>
      <w:pPr>
        <w:ind w:left="6838" w:hanging="281"/>
      </w:pPr>
      <w:rPr>
        <w:rFonts w:hint="default"/>
        <w:lang w:val="vi" w:eastAsia="en-US" w:bidi="ar-SA"/>
      </w:rPr>
    </w:lvl>
    <w:lvl w:ilvl="8">
      <w:start w:val="0"/>
      <w:numFmt w:val="bullet"/>
      <w:lvlText w:val="•"/>
      <w:lvlJc w:val="left"/>
      <w:pPr>
        <w:ind w:left="7701" w:hanging="281"/>
      </w:pPr>
      <w:rPr>
        <w:rFonts w:hint="default"/>
        <w:lang w:val="vi" w:eastAsia="en-US" w:bidi="ar-SA"/>
      </w:rPr>
    </w:lvl>
  </w:abstractNum>
  <w:abstractNum w:abstractNumId="3">
    <w:multiLevelType w:val="hybridMultilevel"/>
    <w:lvl w:ilvl="0">
      <w:start w:val="3"/>
      <w:numFmt w:val="decimal"/>
      <w:lvlText w:val="%1"/>
      <w:lvlJc w:val="left"/>
      <w:pPr>
        <w:ind w:left="162" w:hanging="501"/>
        <w:jc w:val="left"/>
      </w:pPr>
      <w:rPr>
        <w:rFonts w:hint="default"/>
        <w:lang w:val="vi" w:eastAsia="en-US" w:bidi="ar-SA"/>
      </w:rPr>
    </w:lvl>
    <w:lvl w:ilvl="1">
      <w:start w:val="1"/>
      <w:numFmt w:val="decimal"/>
      <w:lvlText w:val="%1.%2."/>
      <w:lvlJc w:val="left"/>
      <w:pPr>
        <w:ind w:left="162" w:hanging="501"/>
        <w:jc w:val="left"/>
      </w:pPr>
      <w:rPr>
        <w:rFonts w:hint="default" w:ascii="Times New Roman" w:hAnsi="Times New Roman" w:eastAsia="Times New Roman" w:cs="Times New Roman"/>
        <w:b w:val="0"/>
        <w:bCs w:val="0"/>
        <w:i w:val="0"/>
        <w:iCs w:val="0"/>
        <w:w w:val="100"/>
        <w:sz w:val="28"/>
        <w:szCs w:val="28"/>
        <w:lang w:val="vi" w:eastAsia="en-US" w:bidi="ar-SA"/>
      </w:rPr>
    </w:lvl>
    <w:lvl w:ilvl="2">
      <w:start w:val="0"/>
      <w:numFmt w:val="bullet"/>
      <w:lvlText w:val="•"/>
      <w:lvlJc w:val="left"/>
      <w:pPr>
        <w:ind w:left="2013" w:hanging="501"/>
      </w:pPr>
      <w:rPr>
        <w:rFonts w:hint="default"/>
        <w:lang w:val="vi" w:eastAsia="en-US" w:bidi="ar-SA"/>
      </w:rPr>
    </w:lvl>
    <w:lvl w:ilvl="3">
      <w:start w:val="0"/>
      <w:numFmt w:val="bullet"/>
      <w:lvlText w:val="•"/>
      <w:lvlJc w:val="left"/>
      <w:pPr>
        <w:ind w:left="2939" w:hanging="501"/>
      </w:pPr>
      <w:rPr>
        <w:rFonts w:hint="default"/>
        <w:lang w:val="vi" w:eastAsia="en-US" w:bidi="ar-SA"/>
      </w:rPr>
    </w:lvl>
    <w:lvl w:ilvl="4">
      <w:start w:val="0"/>
      <w:numFmt w:val="bullet"/>
      <w:lvlText w:val="•"/>
      <w:lvlJc w:val="left"/>
      <w:pPr>
        <w:ind w:left="3866" w:hanging="501"/>
      </w:pPr>
      <w:rPr>
        <w:rFonts w:hint="default"/>
        <w:lang w:val="vi" w:eastAsia="en-US" w:bidi="ar-SA"/>
      </w:rPr>
    </w:lvl>
    <w:lvl w:ilvl="5">
      <w:start w:val="0"/>
      <w:numFmt w:val="bullet"/>
      <w:lvlText w:val="•"/>
      <w:lvlJc w:val="left"/>
      <w:pPr>
        <w:ind w:left="4793" w:hanging="501"/>
      </w:pPr>
      <w:rPr>
        <w:rFonts w:hint="default"/>
        <w:lang w:val="vi" w:eastAsia="en-US" w:bidi="ar-SA"/>
      </w:rPr>
    </w:lvl>
    <w:lvl w:ilvl="6">
      <w:start w:val="0"/>
      <w:numFmt w:val="bullet"/>
      <w:lvlText w:val="•"/>
      <w:lvlJc w:val="left"/>
      <w:pPr>
        <w:ind w:left="5719" w:hanging="501"/>
      </w:pPr>
      <w:rPr>
        <w:rFonts w:hint="default"/>
        <w:lang w:val="vi" w:eastAsia="en-US" w:bidi="ar-SA"/>
      </w:rPr>
    </w:lvl>
    <w:lvl w:ilvl="7">
      <w:start w:val="0"/>
      <w:numFmt w:val="bullet"/>
      <w:lvlText w:val="•"/>
      <w:lvlJc w:val="left"/>
      <w:pPr>
        <w:ind w:left="6646" w:hanging="501"/>
      </w:pPr>
      <w:rPr>
        <w:rFonts w:hint="default"/>
        <w:lang w:val="vi" w:eastAsia="en-US" w:bidi="ar-SA"/>
      </w:rPr>
    </w:lvl>
    <w:lvl w:ilvl="8">
      <w:start w:val="0"/>
      <w:numFmt w:val="bullet"/>
      <w:lvlText w:val="•"/>
      <w:lvlJc w:val="left"/>
      <w:pPr>
        <w:ind w:left="7573" w:hanging="501"/>
      </w:pPr>
      <w:rPr>
        <w:rFonts w:hint="default"/>
        <w:lang w:val="vi" w:eastAsia="en-US" w:bidi="ar-SA"/>
      </w:rPr>
    </w:lvl>
  </w:abstractNum>
  <w:abstractNum w:abstractNumId="2">
    <w:multiLevelType w:val="hybridMultilevel"/>
    <w:lvl w:ilvl="0">
      <w:start w:val="1"/>
      <w:numFmt w:val="decimal"/>
      <w:lvlText w:val="[%1]"/>
      <w:lvlJc w:val="left"/>
      <w:pPr>
        <w:ind w:left="162" w:hanging="406"/>
        <w:jc w:val="left"/>
      </w:pPr>
      <w:rPr>
        <w:rFonts w:hint="default" w:ascii="Times New Roman" w:hAnsi="Times New Roman" w:eastAsia="Times New Roman" w:cs="Times New Roman"/>
        <w:b w:val="0"/>
        <w:bCs w:val="0"/>
        <w:i w:val="0"/>
        <w:iCs w:val="0"/>
        <w:w w:val="100"/>
        <w:sz w:val="28"/>
        <w:szCs w:val="28"/>
        <w:lang w:val="vi" w:eastAsia="en-US" w:bidi="ar-SA"/>
      </w:rPr>
    </w:lvl>
    <w:lvl w:ilvl="1">
      <w:start w:val="0"/>
      <w:numFmt w:val="bullet"/>
      <w:lvlText w:val="•"/>
      <w:lvlJc w:val="left"/>
      <w:pPr>
        <w:ind w:left="1086" w:hanging="406"/>
      </w:pPr>
      <w:rPr>
        <w:rFonts w:hint="default"/>
        <w:lang w:val="vi" w:eastAsia="en-US" w:bidi="ar-SA"/>
      </w:rPr>
    </w:lvl>
    <w:lvl w:ilvl="2">
      <w:start w:val="0"/>
      <w:numFmt w:val="bullet"/>
      <w:lvlText w:val="•"/>
      <w:lvlJc w:val="left"/>
      <w:pPr>
        <w:ind w:left="2013" w:hanging="406"/>
      </w:pPr>
      <w:rPr>
        <w:rFonts w:hint="default"/>
        <w:lang w:val="vi" w:eastAsia="en-US" w:bidi="ar-SA"/>
      </w:rPr>
    </w:lvl>
    <w:lvl w:ilvl="3">
      <w:start w:val="0"/>
      <w:numFmt w:val="bullet"/>
      <w:lvlText w:val="•"/>
      <w:lvlJc w:val="left"/>
      <w:pPr>
        <w:ind w:left="2939" w:hanging="406"/>
      </w:pPr>
      <w:rPr>
        <w:rFonts w:hint="default"/>
        <w:lang w:val="vi" w:eastAsia="en-US" w:bidi="ar-SA"/>
      </w:rPr>
    </w:lvl>
    <w:lvl w:ilvl="4">
      <w:start w:val="0"/>
      <w:numFmt w:val="bullet"/>
      <w:lvlText w:val="•"/>
      <w:lvlJc w:val="left"/>
      <w:pPr>
        <w:ind w:left="3866" w:hanging="406"/>
      </w:pPr>
      <w:rPr>
        <w:rFonts w:hint="default"/>
        <w:lang w:val="vi" w:eastAsia="en-US" w:bidi="ar-SA"/>
      </w:rPr>
    </w:lvl>
    <w:lvl w:ilvl="5">
      <w:start w:val="0"/>
      <w:numFmt w:val="bullet"/>
      <w:lvlText w:val="•"/>
      <w:lvlJc w:val="left"/>
      <w:pPr>
        <w:ind w:left="4793" w:hanging="406"/>
      </w:pPr>
      <w:rPr>
        <w:rFonts w:hint="default"/>
        <w:lang w:val="vi" w:eastAsia="en-US" w:bidi="ar-SA"/>
      </w:rPr>
    </w:lvl>
    <w:lvl w:ilvl="6">
      <w:start w:val="0"/>
      <w:numFmt w:val="bullet"/>
      <w:lvlText w:val="•"/>
      <w:lvlJc w:val="left"/>
      <w:pPr>
        <w:ind w:left="5719" w:hanging="406"/>
      </w:pPr>
      <w:rPr>
        <w:rFonts w:hint="default"/>
        <w:lang w:val="vi" w:eastAsia="en-US" w:bidi="ar-SA"/>
      </w:rPr>
    </w:lvl>
    <w:lvl w:ilvl="7">
      <w:start w:val="0"/>
      <w:numFmt w:val="bullet"/>
      <w:lvlText w:val="•"/>
      <w:lvlJc w:val="left"/>
      <w:pPr>
        <w:ind w:left="6646" w:hanging="406"/>
      </w:pPr>
      <w:rPr>
        <w:rFonts w:hint="default"/>
        <w:lang w:val="vi" w:eastAsia="en-US" w:bidi="ar-SA"/>
      </w:rPr>
    </w:lvl>
    <w:lvl w:ilvl="8">
      <w:start w:val="0"/>
      <w:numFmt w:val="bullet"/>
      <w:lvlText w:val="•"/>
      <w:lvlJc w:val="left"/>
      <w:pPr>
        <w:ind w:left="7573" w:hanging="406"/>
      </w:pPr>
      <w:rPr>
        <w:rFonts w:hint="default"/>
        <w:lang w:val="vi" w:eastAsia="en-US" w:bidi="ar-SA"/>
      </w:rPr>
    </w:lvl>
  </w:abstractNum>
  <w:abstractNum w:abstractNumId="1">
    <w:multiLevelType w:val="hybridMultilevel"/>
    <w:lvl w:ilvl="0">
      <w:start w:val="0"/>
      <w:numFmt w:val="bullet"/>
      <w:lvlText w:val="-"/>
      <w:lvlJc w:val="left"/>
      <w:pPr>
        <w:ind w:left="162" w:hanging="173"/>
      </w:pPr>
      <w:rPr>
        <w:rFonts w:hint="default" w:ascii="Times New Roman" w:hAnsi="Times New Roman" w:eastAsia="Times New Roman" w:cs="Times New Roman"/>
        <w:b w:val="0"/>
        <w:bCs w:val="0"/>
        <w:i w:val="0"/>
        <w:iCs w:val="0"/>
        <w:w w:val="100"/>
        <w:sz w:val="28"/>
        <w:szCs w:val="28"/>
        <w:lang w:val="vi" w:eastAsia="en-US" w:bidi="ar-SA"/>
      </w:rPr>
    </w:lvl>
    <w:lvl w:ilvl="1">
      <w:start w:val="0"/>
      <w:numFmt w:val="bullet"/>
      <w:lvlText w:val="•"/>
      <w:lvlJc w:val="left"/>
      <w:pPr>
        <w:ind w:left="1086" w:hanging="173"/>
      </w:pPr>
      <w:rPr>
        <w:rFonts w:hint="default"/>
        <w:lang w:val="vi" w:eastAsia="en-US" w:bidi="ar-SA"/>
      </w:rPr>
    </w:lvl>
    <w:lvl w:ilvl="2">
      <w:start w:val="0"/>
      <w:numFmt w:val="bullet"/>
      <w:lvlText w:val="•"/>
      <w:lvlJc w:val="left"/>
      <w:pPr>
        <w:ind w:left="2013" w:hanging="173"/>
      </w:pPr>
      <w:rPr>
        <w:rFonts w:hint="default"/>
        <w:lang w:val="vi" w:eastAsia="en-US" w:bidi="ar-SA"/>
      </w:rPr>
    </w:lvl>
    <w:lvl w:ilvl="3">
      <w:start w:val="0"/>
      <w:numFmt w:val="bullet"/>
      <w:lvlText w:val="•"/>
      <w:lvlJc w:val="left"/>
      <w:pPr>
        <w:ind w:left="2939" w:hanging="173"/>
      </w:pPr>
      <w:rPr>
        <w:rFonts w:hint="default"/>
        <w:lang w:val="vi" w:eastAsia="en-US" w:bidi="ar-SA"/>
      </w:rPr>
    </w:lvl>
    <w:lvl w:ilvl="4">
      <w:start w:val="0"/>
      <w:numFmt w:val="bullet"/>
      <w:lvlText w:val="•"/>
      <w:lvlJc w:val="left"/>
      <w:pPr>
        <w:ind w:left="3866" w:hanging="173"/>
      </w:pPr>
      <w:rPr>
        <w:rFonts w:hint="default"/>
        <w:lang w:val="vi" w:eastAsia="en-US" w:bidi="ar-SA"/>
      </w:rPr>
    </w:lvl>
    <w:lvl w:ilvl="5">
      <w:start w:val="0"/>
      <w:numFmt w:val="bullet"/>
      <w:lvlText w:val="•"/>
      <w:lvlJc w:val="left"/>
      <w:pPr>
        <w:ind w:left="4793" w:hanging="173"/>
      </w:pPr>
      <w:rPr>
        <w:rFonts w:hint="default"/>
        <w:lang w:val="vi" w:eastAsia="en-US" w:bidi="ar-SA"/>
      </w:rPr>
    </w:lvl>
    <w:lvl w:ilvl="6">
      <w:start w:val="0"/>
      <w:numFmt w:val="bullet"/>
      <w:lvlText w:val="•"/>
      <w:lvlJc w:val="left"/>
      <w:pPr>
        <w:ind w:left="5719" w:hanging="173"/>
      </w:pPr>
      <w:rPr>
        <w:rFonts w:hint="default"/>
        <w:lang w:val="vi" w:eastAsia="en-US" w:bidi="ar-SA"/>
      </w:rPr>
    </w:lvl>
    <w:lvl w:ilvl="7">
      <w:start w:val="0"/>
      <w:numFmt w:val="bullet"/>
      <w:lvlText w:val="•"/>
      <w:lvlJc w:val="left"/>
      <w:pPr>
        <w:ind w:left="6646" w:hanging="173"/>
      </w:pPr>
      <w:rPr>
        <w:rFonts w:hint="default"/>
        <w:lang w:val="vi" w:eastAsia="en-US" w:bidi="ar-SA"/>
      </w:rPr>
    </w:lvl>
    <w:lvl w:ilvl="8">
      <w:start w:val="0"/>
      <w:numFmt w:val="bullet"/>
      <w:lvlText w:val="•"/>
      <w:lvlJc w:val="left"/>
      <w:pPr>
        <w:ind w:left="7573" w:hanging="173"/>
      </w:pPr>
      <w:rPr>
        <w:rFonts w:hint="default"/>
        <w:lang w:val="vi" w:eastAsia="en-US" w:bidi="ar-SA"/>
      </w:rPr>
    </w:lvl>
  </w:abstractNum>
  <w:abstractNum w:abstractNumId="0">
    <w:multiLevelType w:val="hybridMultilevel"/>
    <w:lvl w:ilvl="0">
      <w:start w:val="1"/>
      <w:numFmt w:val="decimal"/>
      <w:lvlText w:val="%1."/>
      <w:lvlJc w:val="left"/>
      <w:pPr>
        <w:ind w:left="162" w:hanging="310"/>
        <w:jc w:val="left"/>
      </w:pPr>
      <w:rPr>
        <w:rFonts w:hint="default" w:ascii="Times New Roman" w:hAnsi="Times New Roman" w:eastAsia="Times New Roman" w:cs="Times New Roman"/>
        <w:b w:val="0"/>
        <w:bCs w:val="0"/>
        <w:i w:val="0"/>
        <w:iCs w:val="0"/>
        <w:w w:val="100"/>
        <w:sz w:val="28"/>
        <w:szCs w:val="28"/>
        <w:lang w:val="vi" w:eastAsia="en-US" w:bidi="ar-SA"/>
      </w:rPr>
    </w:lvl>
    <w:lvl w:ilvl="1">
      <w:start w:val="0"/>
      <w:numFmt w:val="bullet"/>
      <w:lvlText w:val="•"/>
      <w:lvlJc w:val="left"/>
      <w:pPr>
        <w:ind w:left="1086" w:hanging="310"/>
      </w:pPr>
      <w:rPr>
        <w:rFonts w:hint="default"/>
        <w:lang w:val="vi" w:eastAsia="en-US" w:bidi="ar-SA"/>
      </w:rPr>
    </w:lvl>
    <w:lvl w:ilvl="2">
      <w:start w:val="0"/>
      <w:numFmt w:val="bullet"/>
      <w:lvlText w:val="•"/>
      <w:lvlJc w:val="left"/>
      <w:pPr>
        <w:ind w:left="2013" w:hanging="310"/>
      </w:pPr>
      <w:rPr>
        <w:rFonts w:hint="default"/>
        <w:lang w:val="vi" w:eastAsia="en-US" w:bidi="ar-SA"/>
      </w:rPr>
    </w:lvl>
    <w:lvl w:ilvl="3">
      <w:start w:val="0"/>
      <w:numFmt w:val="bullet"/>
      <w:lvlText w:val="•"/>
      <w:lvlJc w:val="left"/>
      <w:pPr>
        <w:ind w:left="2939" w:hanging="310"/>
      </w:pPr>
      <w:rPr>
        <w:rFonts w:hint="default"/>
        <w:lang w:val="vi" w:eastAsia="en-US" w:bidi="ar-SA"/>
      </w:rPr>
    </w:lvl>
    <w:lvl w:ilvl="4">
      <w:start w:val="0"/>
      <w:numFmt w:val="bullet"/>
      <w:lvlText w:val="•"/>
      <w:lvlJc w:val="left"/>
      <w:pPr>
        <w:ind w:left="3866" w:hanging="310"/>
      </w:pPr>
      <w:rPr>
        <w:rFonts w:hint="default"/>
        <w:lang w:val="vi" w:eastAsia="en-US" w:bidi="ar-SA"/>
      </w:rPr>
    </w:lvl>
    <w:lvl w:ilvl="5">
      <w:start w:val="0"/>
      <w:numFmt w:val="bullet"/>
      <w:lvlText w:val="•"/>
      <w:lvlJc w:val="left"/>
      <w:pPr>
        <w:ind w:left="4793" w:hanging="310"/>
      </w:pPr>
      <w:rPr>
        <w:rFonts w:hint="default"/>
        <w:lang w:val="vi" w:eastAsia="en-US" w:bidi="ar-SA"/>
      </w:rPr>
    </w:lvl>
    <w:lvl w:ilvl="6">
      <w:start w:val="0"/>
      <w:numFmt w:val="bullet"/>
      <w:lvlText w:val="•"/>
      <w:lvlJc w:val="left"/>
      <w:pPr>
        <w:ind w:left="5719" w:hanging="310"/>
      </w:pPr>
      <w:rPr>
        <w:rFonts w:hint="default"/>
        <w:lang w:val="vi" w:eastAsia="en-US" w:bidi="ar-SA"/>
      </w:rPr>
    </w:lvl>
    <w:lvl w:ilvl="7">
      <w:start w:val="0"/>
      <w:numFmt w:val="bullet"/>
      <w:lvlText w:val="•"/>
      <w:lvlJc w:val="left"/>
      <w:pPr>
        <w:ind w:left="6646" w:hanging="310"/>
      </w:pPr>
      <w:rPr>
        <w:rFonts w:hint="default"/>
        <w:lang w:val="vi" w:eastAsia="en-US" w:bidi="ar-SA"/>
      </w:rPr>
    </w:lvl>
    <w:lvl w:ilvl="8">
      <w:start w:val="0"/>
      <w:numFmt w:val="bullet"/>
      <w:lvlText w:val="•"/>
      <w:lvlJc w:val="left"/>
      <w:pPr>
        <w:ind w:left="7573" w:hanging="310"/>
      </w:pPr>
      <w:rPr>
        <w:rFonts w:hint="default"/>
        <w:lang w:val="vi" w:eastAsia="en-US" w:bidi="ar-SA"/>
      </w:rPr>
    </w:lvl>
  </w:abstract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spacing w:before="39"/>
      <w:ind w:left="162" w:firstLine="566"/>
      <w:jc w:val="both"/>
    </w:pPr>
    <w:rPr>
      <w:rFonts w:ascii="Times New Roman" w:hAnsi="Times New Roman" w:eastAsia="Times New Roman" w:cs="Times New Roman"/>
      <w:sz w:val="28"/>
      <w:szCs w:val="28"/>
      <w:lang w:val="vi" w:eastAsia="en-US" w:bidi="ar-SA"/>
    </w:rPr>
  </w:style>
  <w:style w:styleId="Heading1" w:type="paragraph">
    <w:name w:val="Heading 1"/>
    <w:basedOn w:val="Normal"/>
    <w:uiPriority w:val="1"/>
    <w:qFormat/>
    <w:pPr>
      <w:spacing w:before="79"/>
      <w:ind w:left="598" w:right="201"/>
      <w:jc w:val="center"/>
      <w:outlineLvl w:val="1"/>
    </w:pPr>
    <w:rPr>
      <w:rFonts w:ascii="Times New Roman" w:hAnsi="Times New Roman" w:eastAsia="Times New Roman" w:cs="Times New Roman"/>
      <w:b/>
      <w:bCs/>
      <w:sz w:val="28"/>
      <w:szCs w:val="28"/>
      <w:lang w:val="vi" w:eastAsia="en-US" w:bidi="ar-SA"/>
    </w:rPr>
  </w:style>
  <w:style w:styleId="ListParagraph" w:type="paragraph">
    <w:name w:val="List Paragraph"/>
    <w:basedOn w:val="Normal"/>
    <w:uiPriority w:val="1"/>
    <w:qFormat/>
    <w:pPr>
      <w:spacing w:before="35"/>
      <w:ind w:left="162" w:right="187" w:firstLine="566"/>
      <w:jc w:val="both"/>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ind w:left="49"/>
      <w:jc w:val="center"/>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Banh Thanh Vi</dc:creator>
  <dc:title>TÒA ÁN NHÂN DÂN                   CỘNG HÒA XÃ HỘI CHỦ NGHĨA VIỆT NAM</dc:title>
  <dcterms:created xsi:type="dcterms:W3CDTF">2023-04-24T09:57:01Z</dcterms:created>
  <dcterms:modified xsi:type="dcterms:W3CDTF">2023-04-24T09:57:01Z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2022-12-07T00:00:00Z</vt:filetime>
  </property>
  <property fmtid="{D5CDD505-2E9C-101B-9397-08002B2CF9AE}" pid="3" name="Creator">
    <vt:lpwstr>Microsoft® Word 2016</vt:lpwstr>
  </property>
  <property fmtid="{D5CDD505-2E9C-101B-9397-08002B2CF9AE}" pid="4" name="LastSaved">
    <vt:filetime>2023-04-24T00:00:00Z</vt:filetime>
  </property>
  <property fmtid="{D5CDD505-2E9C-101B-9397-08002B2CF9AE}" pid="5" name="Producer">
    <vt:lpwstr>Microsoft® Word 2016</vt:lpwstr>
  </property>
</Properties>
</file>