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5858"/>
      </w:tblGrid>
      <w:tr>
        <w:trPr>
          <w:trHeight w:val="1547" w:hRule="atLeast"/>
        </w:trPr>
        <w:tc>
          <w:tcPr>
            <w:tcW w:w="3154" w:type="dxa"/>
          </w:tcPr>
          <w:p>
            <w:pPr>
              <w:pStyle w:val="TableParagraph"/>
              <w:spacing w:after="64"/>
              <w:ind w:left="50" w:right="473" w:hanging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QUẢNG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HÒA TỈNH CAO BẰNG</w:t>
            </w:r>
          </w:p>
          <w:p>
            <w:pPr>
              <w:pStyle w:val="TableParagraph"/>
              <w:spacing w:line="20" w:lineRule="exact"/>
              <w:ind w:left="724"/>
              <w:rPr>
                <w:sz w:val="2"/>
              </w:rPr>
            </w:pPr>
            <w:r>
              <w:rPr>
                <w:sz w:val="2"/>
              </w:rPr>
              <w:pict>
                <v:group style="width:74.25pt;height:.75pt;mso-position-horizontal-relative:char;mso-position-vertical-relative:line" id="docshapegroup1" coordorigin="0,0" coordsize="1485,15">
                  <v:line style="position:absolute" from="0,7" to="148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79" w:lineRule="exact"/>
              <w:ind w:left="17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10"/>
                <w:sz w:val="26"/>
              </w:rPr>
              <w:t> 15/2022/QĐST-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858" w:type="dxa"/>
          </w:tcPr>
          <w:p>
            <w:pPr>
              <w:pStyle w:val="TableParagraph"/>
              <w:spacing w:line="287" w:lineRule="exact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97"/>
              <w:ind w:left="1500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67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7" to="339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47"/>
              <w:ind w:left="871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Quảng</w:t>
            </w:r>
            <w:r>
              <w:rPr>
                <w:i/>
                <w:spacing w:val="36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Hòa,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18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29</w:t>
            </w:r>
            <w:r>
              <w:rPr>
                <w:i/>
                <w:spacing w:val="38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049" w:right="265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66" w:lineRule="auto" w:before="115"/>
        <w:ind w:right="732" w:firstLine="566"/>
      </w:pPr>
      <w:r>
        <w:rPr/>
        <w:t>Căn</w:t>
      </w:r>
      <w:r>
        <w:rPr>
          <w:spacing w:val="26"/>
        </w:rPr>
        <w:t> </w:t>
      </w:r>
      <w:r>
        <w:rPr/>
        <w:t>cứ</w:t>
      </w:r>
      <w:r>
        <w:rPr>
          <w:spacing w:val="23"/>
        </w:rPr>
        <w:t> </w:t>
      </w:r>
      <w:r>
        <w:rPr/>
        <w:t>vào</w:t>
      </w:r>
      <w:r>
        <w:rPr>
          <w:spacing w:val="26"/>
        </w:rPr>
        <w:t> </w:t>
      </w:r>
      <w:r>
        <w:rPr/>
        <w:t>các</w:t>
      </w:r>
      <w:r>
        <w:rPr>
          <w:spacing w:val="25"/>
        </w:rPr>
        <w:t> </w:t>
      </w:r>
      <w:r>
        <w:rPr/>
        <w:t>điều</w:t>
      </w:r>
      <w:r>
        <w:rPr>
          <w:spacing w:val="26"/>
        </w:rPr>
        <w:t> </w:t>
      </w:r>
      <w:r>
        <w:rPr/>
        <w:t>48,</w:t>
      </w:r>
      <w:r>
        <w:rPr>
          <w:spacing w:val="23"/>
        </w:rPr>
        <w:t> </w:t>
      </w:r>
      <w:r>
        <w:rPr/>
        <w:t>217,</w:t>
      </w:r>
      <w:r>
        <w:rPr>
          <w:spacing w:val="23"/>
        </w:rPr>
        <w:t> </w:t>
      </w:r>
      <w:r>
        <w:rPr/>
        <w:t>218,</w:t>
      </w:r>
      <w:r>
        <w:rPr>
          <w:spacing w:val="23"/>
        </w:rPr>
        <w:t> </w:t>
      </w:r>
      <w:r>
        <w:rPr/>
        <w:t>219</w:t>
      </w:r>
      <w:r>
        <w:rPr>
          <w:spacing w:val="26"/>
        </w:rPr>
        <w:t> </w:t>
      </w:r>
      <w:r>
        <w:rPr/>
        <w:t>và</w:t>
      </w:r>
      <w:r>
        <w:rPr>
          <w:spacing w:val="25"/>
        </w:rPr>
        <w:t> </w:t>
      </w:r>
      <w:r>
        <w:rPr/>
        <w:t>khoản</w:t>
      </w:r>
      <w:r>
        <w:rPr>
          <w:spacing w:val="23"/>
        </w:rPr>
        <w:t> </w:t>
      </w:r>
      <w:r>
        <w:rPr/>
        <w:t>2</w:t>
      </w:r>
      <w:r>
        <w:rPr>
          <w:spacing w:val="28"/>
        </w:rPr>
        <w:t> </w:t>
      </w:r>
      <w:r>
        <w:rPr/>
        <w:t>Điều</w:t>
      </w:r>
      <w:r>
        <w:rPr>
          <w:spacing w:val="26"/>
        </w:rPr>
        <w:t> </w:t>
      </w:r>
      <w:r>
        <w:rPr/>
        <w:t>273</w:t>
      </w:r>
      <w:r>
        <w:rPr>
          <w:spacing w:val="26"/>
        </w:rPr>
        <w:t> </w:t>
      </w:r>
      <w:r>
        <w:rPr/>
        <w:t>của</w:t>
      </w:r>
      <w:r>
        <w:rPr>
          <w:spacing w:val="25"/>
        </w:rPr>
        <w:t> </w:t>
      </w:r>
      <w:r>
        <w:rPr/>
        <w:t>Bộ</w:t>
      </w:r>
      <w:r>
        <w:rPr>
          <w:spacing w:val="26"/>
        </w:rPr>
        <w:t> </w:t>
      </w:r>
      <w:r>
        <w:rPr/>
        <w:t>luật tố tụng dân sự;</w:t>
      </w:r>
    </w:p>
    <w:p>
      <w:pPr>
        <w:pStyle w:val="BodyText"/>
        <w:spacing w:before="114"/>
        <w:ind w:left="66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64" w:lineRule="auto"/>
        <w:ind w:right="707" w:firstLine="566"/>
      </w:pPr>
      <w:r>
        <w:rPr/>
        <w:t>Xét</w:t>
      </w:r>
      <w:r>
        <w:rPr>
          <w:spacing w:val="-9"/>
        </w:rPr>
        <w:t> </w:t>
      </w:r>
      <w:r>
        <w:rPr/>
        <w:t>thấy:</w:t>
      </w:r>
      <w:r>
        <w:rPr>
          <w:spacing w:val="-8"/>
        </w:rPr>
        <w:t> </w:t>
      </w:r>
      <w:r>
        <w:rPr/>
        <w:t>Ngày</w:t>
      </w:r>
      <w:r>
        <w:rPr>
          <w:spacing w:val="-11"/>
        </w:rPr>
        <w:t> </w:t>
      </w:r>
      <w:r>
        <w:rPr/>
        <w:t>29/11/2022</w:t>
      </w:r>
      <w:r>
        <w:rPr>
          <w:spacing w:val="-8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đại</w:t>
      </w:r>
      <w:r>
        <w:rPr>
          <w:spacing w:val="-9"/>
        </w:rPr>
        <w:t> </w:t>
      </w:r>
      <w:r>
        <w:rPr/>
        <w:t>diện</w:t>
      </w:r>
      <w:r>
        <w:rPr>
          <w:spacing w:val="-11"/>
        </w:rPr>
        <w:t> </w:t>
      </w:r>
      <w:r>
        <w:rPr/>
        <w:t>theo</w:t>
      </w:r>
      <w:r>
        <w:rPr>
          <w:spacing w:val="-9"/>
        </w:rPr>
        <w:t> </w:t>
      </w:r>
      <w:r>
        <w:rPr/>
        <w:t>ủy</w:t>
      </w:r>
      <w:r>
        <w:rPr>
          <w:spacing w:val="-14"/>
        </w:rPr>
        <w:t> </w:t>
      </w:r>
      <w:r>
        <w:rPr/>
        <w:t>quyền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nguyên</w:t>
      </w:r>
      <w:r>
        <w:rPr>
          <w:spacing w:val="-9"/>
        </w:rPr>
        <w:t> </w:t>
      </w:r>
      <w:r>
        <w:rPr/>
        <w:t>đơn</w:t>
      </w:r>
      <w:r>
        <w:rPr>
          <w:spacing w:val="-3"/>
        </w:rPr>
        <w:t> </w:t>
      </w:r>
      <w:r>
        <w:rPr/>
        <w:t>có đơn xin rút toàn bộ yêu cầu khởi kiện theo điểm c khoản 1 Điều 217 Bộ luật tố tụng dân sự.</w:t>
      </w:r>
    </w:p>
    <w:p>
      <w:pPr>
        <w:pStyle w:val="Heading1"/>
        <w:spacing w:before="123"/>
        <w:ind w:left="3683" w:right="4290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64" w:lineRule="auto" w:before="148" w:after="0"/>
        <w:ind w:left="102" w:right="707" w:firstLine="566"/>
        <w:jc w:val="both"/>
        <w:rPr>
          <w:sz w:val="28"/>
        </w:rPr>
      </w:pPr>
      <w:r>
        <w:rPr>
          <w:spacing w:val="-2"/>
          <w:sz w:val="28"/>
        </w:rPr>
        <w:t>Đình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thụ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lý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26/2022/TLST-DS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02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tháng </w:t>
      </w:r>
      <w:r>
        <w:rPr>
          <w:sz w:val="28"/>
        </w:rPr>
        <w:t>11 năm 2022 về việc “</w:t>
      </w:r>
      <w:r>
        <w:rPr>
          <w:i/>
          <w:sz w:val="28"/>
        </w:rPr>
        <w:t>Tranh chấp quyền sử dụng đất</w:t>
      </w:r>
      <w:r>
        <w:rPr>
          <w:sz w:val="28"/>
        </w:rPr>
        <w:t>” giữa: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40" w:lineRule="auto" w:before="121" w:after="0"/>
        <w:ind w:left="985" w:right="0" w:hanging="165"/>
        <w:jc w:val="both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Bế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C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40" w:lineRule="auto" w:before="153" w:after="0"/>
        <w:ind w:left="985" w:right="0" w:hanging="165"/>
        <w:jc w:val="both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Bế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S</w:t>
      </w:r>
      <w:r>
        <w:rPr>
          <w:spacing w:val="-3"/>
          <w:sz w:val="28"/>
        </w:rPr>
        <w:t> </w:t>
      </w:r>
      <w:r>
        <w:rPr>
          <w:sz w:val="28"/>
        </w:rPr>
        <w:t>(Bế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X)</w:t>
      </w:r>
    </w:p>
    <w:p>
      <w:pPr>
        <w:pStyle w:val="BodyText"/>
        <w:spacing w:before="151"/>
        <w:ind w:left="821"/>
      </w:pPr>
      <w:r>
        <w:rPr/>
        <w:t>Cùng</w:t>
      </w:r>
      <w:r>
        <w:rPr>
          <w:spacing w:val="-5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Xóm</w:t>
      </w:r>
      <w:r>
        <w:rPr>
          <w:spacing w:val="-6"/>
        </w:rPr>
        <w:t> </w:t>
      </w:r>
      <w:r>
        <w:rPr/>
        <w:t>X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P,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Q,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>
          <w:spacing w:val="-2"/>
        </w:rPr>
        <w:t>Bằng.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64" w:lineRule="auto" w:before="153" w:after="0"/>
        <w:ind w:left="102" w:right="708" w:firstLine="566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đình chỉ giải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án: Căn cứ</w:t>
      </w:r>
      <w:r>
        <w:rPr>
          <w:spacing w:val="-3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khoản</w:t>
      </w:r>
      <w:r>
        <w:rPr>
          <w:spacing w:val="-2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khoản</w:t>
      </w:r>
      <w:r>
        <w:rPr>
          <w:spacing w:val="-1"/>
          <w:sz w:val="28"/>
        </w:rPr>
        <w:t> </w:t>
      </w:r>
      <w:r>
        <w:rPr>
          <w:sz w:val="28"/>
        </w:rPr>
        <w:t>3 Điều 218 của Bộ luật Tố tụng dân sự, các đương sự có quyền khởi kiện yêu cầu Tòa án giải quyết lại vụ án theo thủ tục chung.</w:t>
      </w:r>
    </w:p>
    <w:p>
      <w:pPr>
        <w:pStyle w:val="BodyText"/>
        <w:spacing w:before="120"/>
        <w:ind w:left="668"/>
      </w:pPr>
      <w:r>
        <w:rPr/>
        <w:t>Về</w:t>
      </w:r>
      <w:r>
        <w:rPr>
          <w:spacing w:val="17"/>
        </w:rPr>
        <w:t> </w:t>
      </w:r>
      <w:r>
        <w:rPr/>
        <w:t>án</w:t>
      </w:r>
      <w:r>
        <w:rPr>
          <w:spacing w:val="19"/>
        </w:rPr>
        <w:t> </w:t>
      </w:r>
      <w:r>
        <w:rPr/>
        <w:t>phí:</w:t>
      </w:r>
      <w:r>
        <w:rPr>
          <w:spacing w:val="18"/>
        </w:rPr>
        <w:t> </w:t>
      </w:r>
      <w:r>
        <w:rPr/>
        <w:t>Nguyên</w:t>
      </w:r>
      <w:r>
        <w:rPr>
          <w:spacing w:val="19"/>
        </w:rPr>
        <w:t> </w:t>
      </w:r>
      <w:r>
        <w:rPr/>
        <w:t>đơn</w:t>
      </w:r>
      <w:r>
        <w:rPr>
          <w:spacing w:val="19"/>
        </w:rPr>
        <w:t> </w:t>
      </w:r>
      <w:r>
        <w:rPr/>
        <w:t>thuộc</w:t>
      </w:r>
      <w:r>
        <w:rPr>
          <w:spacing w:val="18"/>
        </w:rPr>
        <w:t> </w:t>
      </w:r>
      <w:r>
        <w:rPr/>
        <w:t>trường</w:t>
      </w:r>
      <w:r>
        <w:rPr>
          <w:spacing w:val="16"/>
        </w:rPr>
        <w:t> </w:t>
      </w:r>
      <w:r>
        <w:rPr/>
        <w:t>hợp</w:t>
      </w:r>
      <w:r>
        <w:rPr>
          <w:spacing w:val="16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miễn</w:t>
      </w:r>
      <w:r>
        <w:rPr>
          <w:spacing w:val="19"/>
        </w:rPr>
        <w:t> </w:t>
      </w:r>
      <w:r>
        <w:rPr/>
        <w:t>nộp</w:t>
      </w:r>
      <w:r>
        <w:rPr>
          <w:spacing w:val="16"/>
        </w:rPr>
        <w:t> </w:t>
      </w:r>
      <w:r>
        <w:rPr/>
        <w:t>tiền</w:t>
      </w:r>
      <w:r>
        <w:rPr>
          <w:spacing w:val="18"/>
        </w:rPr>
        <w:t> </w:t>
      </w:r>
      <w:r>
        <w:rPr/>
        <w:t>tạm</w:t>
      </w:r>
      <w:r>
        <w:rPr>
          <w:spacing w:val="13"/>
        </w:rPr>
        <w:t> </w:t>
      </w:r>
      <w:r>
        <w:rPr/>
        <w:t>ứng</w:t>
      </w:r>
      <w:r>
        <w:rPr>
          <w:spacing w:val="18"/>
        </w:rPr>
        <w:t> </w:t>
      </w:r>
      <w:r>
        <w:rPr>
          <w:spacing w:val="-5"/>
        </w:rPr>
        <w:t>án</w:t>
      </w:r>
    </w:p>
    <w:p>
      <w:pPr>
        <w:pStyle w:val="BodyText"/>
        <w:spacing w:before="32"/>
        <w:jc w:val="left"/>
      </w:pPr>
      <w:r>
        <w:rPr>
          <w:spacing w:val="-4"/>
        </w:rPr>
        <w:t>phí.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153" w:after="0"/>
        <w:ind w:left="966" w:right="0" w:hanging="298"/>
        <w:jc w:val="left"/>
        <w:rPr>
          <w:sz w:val="28"/>
        </w:rPr>
      </w:pPr>
      <w:r>
        <w:rPr>
          <w:sz w:val="28"/>
        </w:rPr>
        <w:t>Đương</w:t>
      </w:r>
      <w:r>
        <w:rPr>
          <w:spacing w:val="13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13"/>
          <w:sz w:val="28"/>
        </w:rPr>
        <w:t> </w:t>
      </w:r>
      <w:r>
        <w:rPr>
          <w:sz w:val="28"/>
        </w:rPr>
        <w:t>quyền</w:t>
      </w:r>
      <w:r>
        <w:rPr>
          <w:spacing w:val="13"/>
          <w:sz w:val="28"/>
        </w:rPr>
        <w:t> </w:t>
      </w:r>
      <w:r>
        <w:rPr>
          <w:sz w:val="28"/>
        </w:rPr>
        <w:t>kháng</w:t>
      </w:r>
      <w:r>
        <w:rPr>
          <w:spacing w:val="11"/>
          <w:sz w:val="28"/>
        </w:rPr>
        <w:t> </w:t>
      </w:r>
      <w:r>
        <w:rPr>
          <w:sz w:val="28"/>
        </w:rPr>
        <w:t>cáo,</w:t>
      </w:r>
      <w:r>
        <w:rPr>
          <w:spacing w:val="11"/>
          <w:sz w:val="28"/>
        </w:rPr>
        <w:t> </w:t>
      </w:r>
      <w:r>
        <w:rPr>
          <w:sz w:val="28"/>
        </w:rPr>
        <w:t>Viện</w:t>
      </w:r>
      <w:r>
        <w:rPr>
          <w:spacing w:val="13"/>
          <w:sz w:val="28"/>
        </w:rPr>
        <w:t> </w:t>
      </w:r>
      <w:r>
        <w:rPr>
          <w:sz w:val="28"/>
        </w:rPr>
        <w:t>kiểm</w:t>
      </w:r>
      <w:r>
        <w:rPr>
          <w:spacing w:val="8"/>
          <w:sz w:val="28"/>
        </w:rPr>
        <w:t> </w:t>
      </w:r>
      <w:r>
        <w:rPr>
          <w:sz w:val="28"/>
        </w:rPr>
        <w:t>sát</w:t>
      </w:r>
      <w:r>
        <w:rPr>
          <w:spacing w:val="13"/>
          <w:sz w:val="28"/>
        </w:rPr>
        <w:t> </w:t>
      </w:r>
      <w:r>
        <w:rPr>
          <w:sz w:val="28"/>
        </w:rPr>
        <w:t>cùng</w:t>
      </w:r>
      <w:r>
        <w:rPr>
          <w:spacing w:val="14"/>
          <w:sz w:val="28"/>
        </w:rPr>
        <w:t> </w:t>
      </w:r>
      <w:r>
        <w:rPr>
          <w:sz w:val="28"/>
        </w:rPr>
        <w:t>cấp</w:t>
      </w:r>
      <w:r>
        <w:rPr>
          <w:spacing w:val="13"/>
          <w:sz w:val="28"/>
        </w:rPr>
        <w:t> </w:t>
      </w:r>
      <w:r>
        <w:rPr>
          <w:sz w:val="28"/>
        </w:rPr>
        <w:t>có</w:t>
      </w:r>
      <w:r>
        <w:rPr>
          <w:spacing w:val="13"/>
          <w:sz w:val="28"/>
        </w:rPr>
        <w:t> </w:t>
      </w:r>
      <w:r>
        <w:rPr>
          <w:sz w:val="28"/>
        </w:rPr>
        <w:t>quyền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kháng</w:t>
      </w:r>
    </w:p>
    <w:p>
      <w:pPr>
        <w:pStyle w:val="BodyText"/>
        <w:spacing w:line="264" w:lineRule="auto" w:before="31"/>
        <w:ind w:right="513"/>
        <w:jc w:val="left"/>
      </w:pPr>
      <w:r>
        <w:rPr/>
        <w:t>nghị</w:t>
      </w:r>
      <w:r>
        <w:rPr>
          <w:spacing w:val="-8"/>
        </w:rPr>
        <w:t> </w:t>
      </w:r>
      <w:r>
        <w:rPr/>
        <w:t>quyết</w:t>
      </w:r>
      <w:r>
        <w:rPr>
          <w:spacing w:val="-8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này</w:t>
      </w:r>
      <w:r>
        <w:rPr>
          <w:spacing w:val="-12"/>
        </w:rPr>
        <w:t> </w:t>
      </w:r>
      <w:r>
        <w:rPr/>
        <w:t>trong</w:t>
      </w:r>
      <w:r>
        <w:rPr>
          <w:spacing w:val="-11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1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</w:t>
      </w:r>
      <w:r>
        <w:rPr>
          <w:spacing w:val="-12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0"/>
        </w:rPr>
        <w:t> </w:t>
      </w:r>
      <w:r>
        <w:rPr/>
        <w:t>ngày</w:t>
      </w:r>
      <w:r>
        <w:rPr>
          <w:spacing w:val="-12"/>
        </w:rPr>
        <w:t> </w:t>
      </w:r>
      <w:r>
        <w:rPr/>
        <w:t>nhận</w:t>
      </w:r>
      <w:r>
        <w:rPr>
          <w:spacing w:val="-11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quyết</w:t>
      </w:r>
      <w:r>
        <w:rPr>
          <w:spacing w:val="-11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hoặc kể từ ngày quyết định được niêm yết theo quy định của Bộ luật tố tụng dân sự.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4"/>
        <w:gridCol w:w="3960"/>
      </w:tblGrid>
      <w:tr>
        <w:trPr>
          <w:trHeight w:val="2106" w:hRule="atLeast"/>
        </w:trPr>
        <w:tc>
          <w:tcPr>
            <w:tcW w:w="398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TA,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VKS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3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3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CCTHADS;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960" w:type="dxa"/>
          </w:tcPr>
          <w:p>
            <w:pPr>
              <w:pStyle w:val="TableParagraph"/>
              <w:spacing w:line="292" w:lineRule="exact"/>
              <w:ind w:left="2293" w:right="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293" w:right="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(Đã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2293"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 </w:t>
            </w:r>
            <w:r>
              <w:rPr>
                <w:b/>
                <w:spacing w:val="-4"/>
                <w:sz w:val="28"/>
              </w:rPr>
              <w:t>Hiền</w:t>
            </w:r>
          </w:p>
        </w:tc>
      </w:tr>
    </w:tbl>
    <w:sectPr>
      <w:type w:val="continuous"/>
      <w:pgSz w:w="11910" w:h="16850"/>
      <w:pgMar w:top="1120" w:bottom="280" w:left="1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6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5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3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2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70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4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27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8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6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8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2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7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53"/>
      <w:ind w:left="10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49" w:right="265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3"/>
      <w:ind w:left="102" w:hanging="16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DuongToa an PH</dc:creator>
  <dcterms:created xsi:type="dcterms:W3CDTF">2023-04-24T09:52:50Z</dcterms:created>
  <dcterms:modified xsi:type="dcterms:W3CDTF">2023-04-24T09:52:50Z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