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2"/>
        <w:gridCol w:w="5866"/>
      </w:tblGrid>
      <w:tr>
        <w:trPr>
          <w:trHeight w:val="1595" w:hRule="atLeast"/>
        </w:trPr>
        <w:tc>
          <w:tcPr>
            <w:tcW w:w="3472" w:type="dxa"/>
          </w:tcPr>
          <w:p>
            <w:pPr>
              <w:pStyle w:val="TableParagraph"/>
              <w:ind w:left="93" w:firstLine="292"/>
              <w:rPr>
                <w:b/>
                <w:sz w:val="26"/>
              </w:rPr>
            </w:pPr>
            <w:r>
              <w:rPr>
                <w:b/>
                <w:sz w:val="26"/>
              </w:rPr>
              <w:t>TÒA ÁN NHÂN DÂN THÀNH</w:t>
            </w:r>
            <w:r>
              <w:rPr>
                <w:b/>
                <w:spacing w:val="-13"/>
                <w:sz w:val="26"/>
              </w:rPr>
              <w:t> </w:t>
            </w:r>
            <w:r>
              <w:rPr>
                <w:b/>
                <w:sz w:val="26"/>
              </w:rPr>
              <w:t>PHỐ</w:t>
            </w:r>
            <w:r>
              <w:rPr>
                <w:b/>
                <w:spacing w:val="-14"/>
                <w:sz w:val="26"/>
              </w:rPr>
              <w:t> </w:t>
            </w:r>
            <w:r>
              <w:rPr>
                <w:b/>
                <w:sz w:val="26"/>
              </w:rPr>
              <w:t>TRÀ</w:t>
            </w:r>
            <w:r>
              <w:rPr>
                <w:b/>
                <w:spacing w:val="-14"/>
                <w:sz w:val="26"/>
              </w:rPr>
              <w:t> </w:t>
            </w:r>
            <w:r>
              <w:rPr>
                <w:b/>
                <w:sz w:val="26"/>
              </w:rPr>
              <w:t>VINH</w:t>
            </w:r>
          </w:p>
          <w:p>
            <w:pPr>
              <w:pStyle w:val="TableParagraph"/>
              <w:ind w:left="551"/>
              <w:rPr>
                <w:b/>
                <w:sz w:val="26"/>
              </w:rPr>
            </w:pPr>
            <w:r>
              <w:rPr>
                <w:b/>
                <w:sz w:val="26"/>
              </w:rPr>
              <w:t>TỈ</w:t>
            </w:r>
            <w:r>
              <w:rPr>
                <w:b/>
                <w:sz w:val="26"/>
                <w:u w:val="single"/>
              </w:rPr>
              <w:t>NH</w:t>
            </w:r>
            <w:r>
              <w:rPr>
                <w:b/>
                <w:spacing w:val="-8"/>
                <w:sz w:val="26"/>
                <w:u w:val="single"/>
              </w:rPr>
              <w:t> </w:t>
            </w:r>
            <w:r>
              <w:rPr>
                <w:b/>
                <w:sz w:val="26"/>
                <w:u w:val="single"/>
              </w:rPr>
              <w:t>TRÀ</w:t>
            </w:r>
            <w:r>
              <w:rPr>
                <w:b/>
                <w:spacing w:val="-7"/>
                <w:sz w:val="26"/>
                <w:u w:val="single"/>
              </w:rPr>
              <w:t> </w:t>
            </w:r>
            <w:r>
              <w:rPr>
                <w:b/>
                <w:spacing w:val="-4"/>
                <w:sz w:val="26"/>
                <w:u w:val="single"/>
              </w:rPr>
              <w:t>VIN</w:t>
            </w:r>
            <w:r>
              <w:rPr>
                <w:b/>
                <w:spacing w:val="-4"/>
                <w:sz w:val="26"/>
              </w:rPr>
              <w:t>H</w:t>
            </w:r>
          </w:p>
          <w:p>
            <w:pPr>
              <w:pStyle w:val="TableParagraph"/>
              <w:spacing w:before="8"/>
              <w:rPr>
                <w:sz w:val="34"/>
              </w:rPr>
            </w:pPr>
          </w:p>
          <w:p>
            <w:pPr>
              <w:pStyle w:val="TableParagraph"/>
              <w:spacing w:line="279" w:lineRule="exact"/>
              <w:ind w:left="50"/>
              <w:rPr>
                <w:sz w:val="26"/>
              </w:rPr>
            </w:pPr>
            <w:r>
              <w:rPr>
                <w:spacing w:val="-2"/>
                <w:sz w:val="26"/>
              </w:rPr>
              <w:t>Số:</w:t>
            </w:r>
            <w:r>
              <w:rPr>
                <w:spacing w:val="15"/>
                <w:sz w:val="26"/>
              </w:rPr>
              <w:t> </w:t>
            </w:r>
            <w:r>
              <w:rPr>
                <w:spacing w:val="-2"/>
                <w:sz w:val="26"/>
              </w:rPr>
              <w:t>67/2022/QĐCNHGT-</w:t>
            </w:r>
            <w:r>
              <w:rPr>
                <w:spacing w:val="-5"/>
                <w:sz w:val="26"/>
              </w:rPr>
              <w:t>DS</w:t>
            </w:r>
          </w:p>
        </w:tc>
        <w:tc>
          <w:tcPr>
            <w:tcW w:w="5866" w:type="dxa"/>
          </w:tcPr>
          <w:p>
            <w:pPr>
              <w:pStyle w:val="TableParagraph"/>
              <w:spacing w:line="286" w:lineRule="exact"/>
              <w:ind w:left="39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after="48"/>
              <w:ind w:left="134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77"/>
              <w:rPr>
                <w:sz w:val="2"/>
              </w:rPr>
            </w:pPr>
            <w:r>
              <w:rPr>
                <w:sz w:val="2"/>
              </w:rPr>
              <w:pict>
                <v:group style="width:171.7pt;height:.75pt;mso-position-horizontal-relative:char;mso-position-vertical-relative:line" id="docshapegroup2" coordorigin="0,0" coordsize="3434,15">
                  <v:line style="position:absolute" from="0,8" to="3434,8" stroked="true" strokeweight=".75pt" strokecolor="#000000">
                    <v:stroke dashstyle="solid"/>
                  </v:line>
                </v:group>
              </w:pict>
            </w:r>
            <w:r>
              <w:rPr>
                <w:sz w:val="2"/>
              </w:rPr>
            </w:r>
          </w:p>
          <w:p>
            <w:pPr>
              <w:pStyle w:val="TableParagraph"/>
              <w:spacing w:before="7"/>
              <w:rPr>
                <w:sz w:val="42"/>
              </w:rPr>
            </w:pPr>
          </w:p>
          <w:p>
            <w:pPr>
              <w:pStyle w:val="TableParagraph"/>
              <w:ind w:left="1242"/>
              <w:rPr>
                <w:i/>
                <w:sz w:val="26"/>
              </w:rPr>
            </w:pPr>
            <w:r>
              <w:rPr>
                <w:i/>
                <w:sz w:val="26"/>
              </w:rPr>
              <w:t>TP.</w:t>
            </w:r>
            <w:r>
              <w:rPr>
                <w:i/>
                <w:spacing w:val="-7"/>
                <w:sz w:val="26"/>
              </w:rPr>
              <w:t> </w:t>
            </w:r>
            <w:r>
              <w:rPr>
                <w:i/>
                <w:sz w:val="26"/>
              </w:rPr>
              <w:t>Trà</w:t>
            </w:r>
            <w:r>
              <w:rPr>
                <w:i/>
                <w:spacing w:val="-6"/>
                <w:sz w:val="26"/>
              </w:rPr>
              <w:t> </w:t>
            </w:r>
            <w:r>
              <w:rPr>
                <w:i/>
                <w:sz w:val="26"/>
              </w:rPr>
              <w:t>Vinh,</w:t>
            </w:r>
            <w:r>
              <w:rPr>
                <w:i/>
                <w:spacing w:val="-6"/>
                <w:sz w:val="26"/>
              </w:rPr>
              <w:t> </w:t>
            </w:r>
            <w:r>
              <w:rPr>
                <w:i/>
                <w:sz w:val="26"/>
              </w:rPr>
              <w:t>ngày</w:t>
            </w:r>
            <w:r>
              <w:rPr>
                <w:i/>
                <w:spacing w:val="-5"/>
                <w:sz w:val="26"/>
              </w:rPr>
              <w:t> </w:t>
            </w:r>
            <w:r>
              <w:rPr>
                <w:i/>
                <w:sz w:val="26"/>
              </w:rPr>
              <w:t>25</w:t>
            </w:r>
            <w:r>
              <w:rPr>
                <w:i/>
                <w:spacing w:val="-3"/>
                <w:sz w:val="26"/>
              </w:rPr>
              <w:t> </w:t>
            </w:r>
            <w:r>
              <w:rPr>
                <w:i/>
                <w:sz w:val="26"/>
              </w:rPr>
              <w:t>tháng</w:t>
            </w:r>
            <w:r>
              <w:rPr>
                <w:i/>
                <w:spacing w:val="-5"/>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spacing w:before="0"/>
        <w:ind w:left="0"/>
        <w:rPr>
          <w:sz w:val="20"/>
        </w:rPr>
      </w:pPr>
    </w:p>
    <w:p>
      <w:pPr>
        <w:pStyle w:val="BodyText"/>
        <w:spacing w:before="7"/>
        <w:ind w:left="0"/>
        <w:rPr>
          <w:sz w:val="18"/>
        </w:rPr>
      </w:pPr>
    </w:p>
    <w:p>
      <w:pPr>
        <w:pStyle w:val="Heading1"/>
        <w:spacing w:line="322" w:lineRule="exact"/>
      </w:pPr>
      <w:r>
        <w:rPr/>
        <w:t>QUYẾT</w:t>
      </w:r>
      <w:r>
        <w:rPr>
          <w:spacing w:val="-6"/>
        </w:rPr>
        <w:t> </w:t>
      </w:r>
      <w:r>
        <w:rPr>
          <w:spacing w:val="-4"/>
        </w:rPr>
        <w:t>ĐỊNH</w:t>
      </w:r>
    </w:p>
    <w:p>
      <w:pPr>
        <w:spacing w:before="0"/>
        <w:ind w:left="1261" w:right="1129" w:firstLine="0"/>
        <w:jc w:val="center"/>
        <w:rPr>
          <w:b/>
          <w:sz w:val="28"/>
        </w:rPr>
      </w:pPr>
      <w:r>
        <w:rPr>
          <w:b/>
          <w:sz w:val="28"/>
        </w:rPr>
        <w:t>CÔNG</w:t>
      </w:r>
      <w:r>
        <w:rPr>
          <w:b/>
          <w:spacing w:val="-5"/>
          <w:sz w:val="28"/>
        </w:rPr>
        <w:t> </w:t>
      </w:r>
      <w:r>
        <w:rPr>
          <w:b/>
          <w:sz w:val="28"/>
        </w:rPr>
        <w:t>NHẬN</w:t>
      </w:r>
      <w:r>
        <w:rPr>
          <w:b/>
          <w:spacing w:val="-4"/>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4"/>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2"/>
        <w:ind w:left="0"/>
        <w:rPr>
          <w:b/>
          <w:sz w:val="38"/>
        </w:rPr>
      </w:pPr>
    </w:p>
    <w:p>
      <w:pPr>
        <w:pStyle w:val="BodyText"/>
        <w:spacing w:before="0"/>
        <w:ind w:left="961"/>
      </w:pPr>
      <w:r>
        <w:rPr/>
        <w:t>Căn</w:t>
      </w:r>
      <w:r>
        <w:rPr>
          <w:spacing w:val="-4"/>
        </w:rPr>
        <w:t> </w:t>
      </w:r>
      <w:r>
        <w:rPr/>
        <w:t>cứ</w:t>
      </w:r>
      <w:r>
        <w:rPr>
          <w:spacing w:val="-5"/>
        </w:rPr>
        <w:t> </w:t>
      </w:r>
      <w:r>
        <w:rPr/>
        <w:t>các</w:t>
      </w:r>
      <w:r>
        <w:rPr>
          <w:spacing w:val="-2"/>
        </w:rPr>
        <w:t> </w:t>
      </w:r>
      <w:r>
        <w:rPr/>
        <w:t>Điều</w:t>
      </w:r>
      <w:r>
        <w:rPr>
          <w:spacing w:val="-5"/>
        </w:rPr>
        <w:t> </w:t>
      </w:r>
      <w:r>
        <w:rPr/>
        <w:t>32,33,34</w:t>
      </w:r>
      <w:r>
        <w:rPr>
          <w:spacing w:val="-1"/>
        </w:rPr>
        <w:t> </w:t>
      </w:r>
      <w:r>
        <w:rPr/>
        <w:t>và</w:t>
      </w:r>
      <w:r>
        <w:rPr>
          <w:spacing w:val="-3"/>
        </w:rPr>
        <w:t> </w:t>
      </w:r>
      <w:r>
        <w:rPr/>
        <w:t>35</w:t>
      </w:r>
      <w:r>
        <w:rPr>
          <w:spacing w:val="-2"/>
        </w:rPr>
        <w:t> </w:t>
      </w:r>
      <w:r>
        <w:rPr/>
        <w:t>của</w:t>
      </w:r>
      <w:r>
        <w:rPr>
          <w:spacing w:val="-2"/>
        </w:rPr>
        <w:t> </w:t>
      </w:r>
      <w:r>
        <w:rPr/>
        <w:t>Luật</w:t>
      </w:r>
      <w:r>
        <w:rPr>
          <w:spacing w:val="-2"/>
        </w:rPr>
        <w:t> </w:t>
      </w:r>
      <w:r>
        <w:rPr/>
        <w:t>hòa</w:t>
      </w:r>
      <w:r>
        <w:rPr>
          <w:spacing w:val="-3"/>
        </w:rPr>
        <w:t> </w:t>
      </w:r>
      <w:r>
        <w:rPr/>
        <w:t>giải,</w:t>
      </w:r>
      <w:r>
        <w:rPr>
          <w:spacing w:val="-3"/>
        </w:rPr>
        <w:t> </w:t>
      </w:r>
      <w:r>
        <w:rPr/>
        <w:t>đối</w:t>
      </w:r>
      <w:r>
        <w:rPr>
          <w:spacing w:val="-5"/>
        </w:rPr>
        <w:t> </w:t>
      </w:r>
      <w:r>
        <w:rPr/>
        <w:t>thoại</w:t>
      </w:r>
      <w:r>
        <w:rPr>
          <w:spacing w:val="-1"/>
        </w:rPr>
        <w:t> </w:t>
      </w:r>
      <w:r>
        <w:rPr/>
        <w:t>tại</w:t>
      </w:r>
      <w:r>
        <w:rPr>
          <w:spacing w:val="-5"/>
        </w:rPr>
        <w:t> </w:t>
      </w:r>
      <w:r>
        <w:rPr/>
        <w:t>Tòa</w:t>
      </w:r>
      <w:r>
        <w:rPr>
          <w:spacing w:val="-2"/>
        </w:rPr>
        <w:t> </w:t>
      </w:r>
      <w:r>
        <w:rPr>
          <w:spacing w:val="-5"/>
        </w:rPr>
        <w:t>án;</w:t>
      </w:r>
    </w:p>
    <w:p>
      <w:pPr>
        <w:pStyle w:val="BodyText"/>
        <w:ind w:firstLine="719"/>
      </w:pPr>
      <w:r>
        <w:rPr/>
        <w:t>Căn cứ vào yêu cầu công nhận kết quả hòa</w:t>
      </w:r>
      <w:r>
        <w:rPr>
          <w:spacing w:val="-1"/>
        </w:rPr>
        <w:t> </w:t>
      </w:r>
      <w:r>
        <w:rPr/>
        <w:t>giải thành của ông Phạm</w:t>
      </w:r>
      <w:r>
        <w:rPr>
          <w:spacing w:val="-1"/>
        </w:rPr>
        <w:t> </w:t>
      </w:r>
      <w:r>
        <w:rPr/>
        <w:t>Tuấn K và ông Tô Thanh Kh.</w:t>
      </w:r>
    </w:p>
    <w:p>
      <w:pPr>
        <w:pStyle w:val="BodyText"/>
        <w:spacing w:before="119"/>
        <w:ind w:left="96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26" w:val="left" w:leader="none"/>
        </w:tabs>
        <w:spacing w:line="240" w:lineRule="auto" w:before="120" w:after="0"/>
        <w:ind w:left="1125" w:right="0" w:hanging="165"/>
        <w:jc w:val="left"/>
        <w:rPr>
          <w:sz w:val="28"/>
        </w:rPr>
      </w:pPr>
      <w:r>
        <w:rPr>
          <w:sz w:val="28"/>
        </w:rPr>
        <w:t>Đơn</w:t>
      </w:r>
      <w:r>
        <w:rPr>
          <w:spacing w:val="-2"/>
          <w:sz w:val="28"/>
        </w:rPr>
        <w:t> </w:t>
      </w:r>
      <w:r>
        <w:rPr>
          <w:sz w:val="28"/>
        </w:rPr>
        <w:t>khởi</w:t>
      </w:r>
      <w:r>
        <w:rPr>
          <w:spacing w:val="-1"/>
          <w:sz w:val="28"/>
        </w:rPr>
        <w:t> </w:t>
      </w:r>
      <w:r>
        <w:rPr>
          <w:sz w:val="28"/>
        </w:rPr>
        <w:t>kiện</w:t>
      </w:r>
      <w:r>
        <w:rPr>
          <w:spacing w:val="-2"/>
          <w:sz w:val="28"/>
        </w:rPr>
        <w:t> </w:t>
      </w:r>
      <w:r>
        <w:rPr>
          <w:sz w:val="28"/>
        </w:rPr>
        <w:t>đề</w:t>
      </w:r>
      <w:r>
        <w:rPr>
          <w:spacing w:val="-5"/>
          <w:sz w:val="28"/>
        </w:rPr>
        <w:t> </w:t>
      </w:r>
      <w:r>
        <w:rPr>
          <w:sz w:val="28"/>
        </w:rPr>
        <w:t>ngày</w:t>
      </w:r>
      <w:r>
        <w:rPr>
          <w:spacing w:val="-4"/>
          <w:sz w:val="28"/>
        </w:rPr>
        <w:t> </w:t>
      </w:r>
      <w:r>
        <w:rPr>
          <w:sz w:val="28"/>
        </w:rPr>
        <w:t>17</w:t>
      </w:r>
      <w:r>
        <w:rPr>
          <w:spacing w:val="-3"/>
          <w:sz w:val="28"/>
        </w:rPr>
        <w:t> </w:t>
      </w:r>
      <w:r>
        <w:rPr>
          <w:sz w:val="28"/>
        </w:rPr>
        <w:t>tháng</w:t>
      </w:r>
      <w:r>
        <w:rPr>
          <w:spacing w:val="-3"/>
          <w:sz w:val="28"/>
        </w:rPr>
        <w:t> </w:t>
      </w:r>
      <w:r>
        <w:rPr>
          <w:sz w:val="28"/>
        </w:rPr>
        <w:t>8</w:t>
      </w:r>
      <w:r>
        <w:rPr>
          <w:spacing w:val="-2"/>
          <w:sz w:val="28"/>
        </w:rPr>
        <w:t> </w:t>
      </w:r>
      <w:r>
        <w:rPr>
          <w:sz w:val="28"/>
        </w:rPr>
        <w:t>năm</w:t>
      </w:r>
      <w:r>
        <w:rPr>
          <w:spacing w:val="-8"/>
          <w:sz w:val="28"/>
        </w:rPr>
        <w:t> </w:t>
      </w:r>
      <w:r>
        <w:rPr>
          <w:sz w:val="28"/>
        </w:rPr>
        <w:t>2022</w:t>
      </w:r>
      <w:r>
        <w:rPr>
          <w:spacing w:val="-1"/>
          <w:sz w:val="28"/>
        </w:rPr>
        <w:t> </w:t>
      </w:r>
      <w:r>
        <w:rPr>
          <w:sz w:val="28"/>
        </w:rPr>
        <w:t>của</w:t>
      </w:r>
      <w:r>
        <w:rPr>
          <w:spacing w:val="-2"/>
          <w:sz w:val="28"/>
        </w:rPr>
        <w:t> </w:t>
      </w:r>
      <w:r>
        <w:rPr>
          <w:sz w:val="28"/>
        </w:rPr>
        <w:t>ông</w:t>
      </w:r>
      <w:r>
        <w:rPr>
          <w:spacing w:val="-2"/>
          <w:sz w:val="28"/>
        </w:rPr>
        <w:t> </w:t>
      </w:r>
      <w:r>
        <w:rPr>
          <w:sz w:val="28"/>
        </w:rPr>
        <w:t>Phạm</w:t>
      </w:r>
      <w:r>
        <w:rPr>
          <w:spacing w:val="-6"/>
          <w:sz w:val="28"/>
        </w:rPr>
        <w:t> </w:t>
      </w:r>
      <w:r>
        <w:rPr>
          <w:sz w:val="28"/>
        </w:rPr>
        <w:t>Tuấn</w:t>
      </w:r>
      <w:r>
        <w:rPr>
          <w:spacing w:val="-1"/>
          <w:sz w:val="28"/>
        </w:rPr>
        <w:t> </w:t>
      </w:r>
      <w:r>
        <w:rPr>
          <w:spacing w:val="-5"/>
          <w:sz w:val="28"/>
        </w:rPr>
        <w:t>K;</w:t>
      </w:r>
    </w:p>
    <w:p>
      <w:pPr>
        <w:pStyle w:val="ListParagraph"/>
        <w:numPr>
          <w:ilvl w:val="0"/>
          <w:numId w:val="1"/>
        </w:numPr>
        <w:tabs>
          <w:tab w:pos="1157" w:val="left" w:leader="none"/>
        </w:tabs>
        <w:spacing w:line="240" w:lineRule="auto" w:before="122" w:after="0"/>
        <w:ind w:left="242" w:right="106" w:firstLine="719"/>
        <w:jc w:val="left"/>
        <w:rPr>
          <w:sz w:val="28"/>
        </w:rPr>
      </w:pPr>
      <w:r>
        <w:rPr>
          <w:sz w:val="28"/>
        </w:rPr>
        <w:t>Biên</w:t>
      </w:r>
      <w:r>
        <w:rPr>
          <w:spacing w:val="30"/>
          <w:sz w:val="28"/>
        </w:rPr>
        <w:t> </w:t>
      </w:r>
      <w:r>
        <w:rPr>
          <w:sz w:val="28"/>
        </w:rPr>
        <w:t>bản</w:t>
      </w:r>
      <w:r>
        <w:rPr>
          <w:spacing w:val="30"/>
          <w:sz w:val="28"/>
        </w:rPr>
        <w:t> </w:t>
      </w:r>
      <w:r>
        <w:rPr>
          <w:sz w:val="28"/>
        </w:rPr>
        <w:t>ghi</w:t>
      </w:r>
      <w:r>
        <w:rPr>
          <w:spacing w:val="30"/>
          <w:sz w:val="28"/>
        </w:rPr>
        <w:t> </w:t>
      </w:r>
      <w:r>
        <w:rPr>
          <w:sz w:val="28"/>
        </w:rPr>
        <w:t>nhận</w:t>
      </w:r>
      <w:r>
        <w:rPr>
          <w:spacing w:val="30"/>
          <w:sz w:val="28"/>
        </w:rPr>
        <w:t> </w:t>
      </w:r>
      <w:r>
        <w:rPr>
          <w:sz w:val="28"/>
        </w:rPr>
        <w:t>kết</w:t>
      </w:r>
      <w:r>
        <w:rPr>
          <w:spacing w:val="30"/>
          <w:sz w:val="28"/>
        </w:rPr>
        <w:t> </w:t>
      </w:r>
      <w:r>
        <w:rPr>
          <w:sz w:val="28"/>
        </w:rPr>
        <w:t>quả</w:t>
      </w:r>
      <w:r>
        <w:rPr>
          <w:spacing w:val="29"/>
          <w:sz w:val="28"/>
        </w:rPr>
        <w:t> </w:t>
      </w:r>
      <w:r>
        <w:rPr>
          <w:sz w:val="28"/>
        </w:rPr>
        <w:t>hòa</w:t>
      </w:r>
      <w:r>
        <w:rPr>
          <w:spacing w:val="29"/>
          <w:sz w:val="28"/>
        </w:rPr>
        <w:t> </w:t>
      </w:r>
      <w:r>
        <w:rPr>
          <w:sz w:val="28"/>
        </w:rPr>
        <w:t>giải</w:t>
      </w:r>
      <w:r>
        <w:rPr>
          <w:spacing w:val="30"/>
          <w:sz w:val="28"/>
        </w:rPr>
        <w:t> </w:t>
      </w:r>
      <w:r>
        <w:rPr>
          <w:sz w:val="28"/>
        </w:rPr>
        <w:t>ngày</w:t>
      </w:r>
      <w:r>
        <w:rPr>
          <w:spacing w:val="36"/>
          <w:sz w:val="28"/>
        </w:rPr>
        <w:t> </w:t>
      </w:r>
      <w:r>
        <w:rPr>
          <w:sz w:val="28"/>
        </w:rPr>
        <w:t>09</w:t>
      </w:r>
      <w:r>
        <w:rPr>
          <w:spacing w:val="31"/>
          <w:sz w:val="28"/>
        </w:rPr>
        <w:t> </w:t>
      </w:r>
      <w:r>
        <w:rPr>
          <w:sz w:val="28"/>
        </w:rPr>
        <w:t>tháng</w:t>
      </w:r>
      <w:r>
        <w:rPr>
          <w:spacing w:val="31"/>
          <w:sz w:val="28"/>
        </w:rPr>
        <w:t> </w:t>
      </w:r>
      <w:r>
        <w:rPr>
          <w:sz w:val="28"/>
        </w:rPr>
        <w:t>11</w:t>
      </w:r>
      <w:r>
        <w:rPr>
          <w:spacing w:val="31"/>
          <w:sz w:val="28"/>
        </w:rPr>
        <w:t> </w:t>
      </w:r>
      <w:r>
        <w:rPr>
          <w:sz w:val="28"/>
        </w:rPr>
        <w:t>năm</w:t>
      </w:r>
      <w:r>
        <w:rPr>
          <w:spacing w:val="24"/>
          <w:sz w:val="28"/>
        </w:rPr>
        <w:t> </w:t>
      </w:r>
      <w:r>
        <w:rPr>
          <w:sz w:val="28"/>
        </w:rPr>
        <w:t>2022</w:t>
      </w:r>
      <w:r>
        <w:rPr>
          <w:spacing w:val="30"/>
          <w:sz w:val="28"/>
        </w:rPr>
        <w:t> </w:t>
      </w:r>
      <w:r>
        <w:rPr>
          <w:sz w:val="28"/>
        </w:rPr>
        <w:t>về</w:t>
      </w:r>
      <w:r>
        <w:rPr>
          <w:spacing w:val="29"/>
          <w:sz w:val="28"/>
        </w:rPr>
        <w:t> </w:t>
      </w:r>
      <w:r>
        <w:rPr>
          <w:sz w:val="28"/>
        </w:rPr>
        <w:t>việc thỏa thuận giải quyết toàn bộ tranh chấp của các bên tham gia hòa giải sau đây:</w:t>
      </w:r>
    </w:p>
    <w:p>
      <w:pPr>
        <w:pStyle w:val="BodyText"/>
        <w:spacing w:before="119"/>
        <w:ind w:left="961"/>
      </w:pPr>
      <w:r>
        <w:rPr/>
        <w:t>Người</w:t>
      </w:r>
      <w:r>
        <w:rPr>
          <w:spacing w:val="-5"/>
        </w:rPr>
        <w:t> </w:t>
      </w:r>
      <w:r>
        <w:rPr/>
        <w:t>khởi</w:t>
      </w:r>
      <w:r>
        <w:rPr>
          <w:spacing w:val="-5"/>
        </w:rPr>
        <w:t> </w:t>
      </w:r>
      <w:r>
        <w:rPr/>
        <w:t>kiện:</w:t>
      </w:r>
      <w:r>
        <w:rPr>
          <w:spacing w:val="1"/>
        </w:rPr>
        <w:t> </w:t>
      </w:r>
      <w:r>
        <w:rPr/>
        <w:t>Ông</w:t>
      </w:r>
      <w:r>
        <w:rPr>
          <w:spacing w:val="-3"/>
        </w:rPr>
        <w:t> </w:t>
      </w:r>
      <w:r>
        <w:rPr/>
        <w:t>Phạm</w:t>
      </w:r>
      <w:r>
        <w:rPr>
          <w:spacing w:val="-7"/>
        </w:rPr>
        <w:t> </w:t>
      </w:r>
      <w:r>
        <w:rPr/>
        <w:t>Tuấn</w:t>
      </w:r>
      <w:r>
        <w:rPr>
          <w:spacing w:val="-2"/>
        </w:rPr>
        <w:t> </w:t>
      </w:r>
      <w:r>
        <w:rPr/>
        <w:t>K,</w:t>
      </w:r>
      <w:r>
        <w:rPr>
          <w:spacing w:val="-3"/>
        </w:rPr>
        <w:t> </w:t>
      </w:r>
      <w:r>
        <w:rPr/>
        <w:t>sinh</w:t>
      </w:r>
      <w:r>
        <w:rPr>
          <w:spacing w:val="-2"/>
        </w:rPr>
        <w:t> </w:t>
      </w:r>
      <w:r>
        <w:rPr/>
        <w:t>năm</w:t>
      </w:r>
      <w:r>
        <w:rPr>
          <w:spacing w:val="-7"/>
        </w:rPr>
        <w:t> </w:t>
      </w:r>
      <w:r>
        <w:rPr>
          <w:spacing w:val="-4"/>
        </w:rPr>
        <w:t>1980</w:t>
      </w:r>
    </w:p>
    <w:p>
      <w:pPr>
        <w:pStyle w:val="BodyText"/>
        <w:ind w:left="961"/>
      </w:pPr>
      <w:r>
        <w:rPr/>
        <w:t>Địa</w:t>
      </w:r>
      <w:r>
        <w:rPr>
          <w:spacing w:val="-3"/>
        </w:rPr>
        <w:t> </w:t>
      </w:r>
      <w:r>
        <w:rPr/>
        <w:t>chỉ:</w:t>
      </w:r>
      <w:r>
        <w:rPr>
          <w:spacing w:val="-2"/>
        </w:rPr>
        <w:t> </w:t>
      </w:r>
      <w:r>
        <w:rPr/>
        <w:t>ấp</w:t>
      </w:r>
      <w:r>
        <w:rPr>
          <w:spacing w:val="-2"/>
        </w:rPr>
        <w:t> </w:t>
      </w:r>
      <w:r>
        <w:rPr/>
        <w:t>L,</w:t>
      </w:r>
      <w:r>
        <w:rPr>
          <w:spacing w:val="-4"/>
        </w:rPr>
        <w:t> </w:t>
      </w:r>
      <w:r>
        <w:rPr/>
        <w:t>xã</w:t>
      </w:r>
      <w:r>
        <w:rPr>
          <w:spacing w:val="-2"/>
        </w:rPr>
        <w:t> </w:t>
      </w:r>
      <w:r>
        <w:rPr/>
        <w:t>Th</w:t>
      </w:r>
      <w:r>
        <w:rPr>
          <w:spacing w:val="-6"/>
        </w:rPr>
        <w:t> </w:t>
      </w:r>
      <w:r>
        <w:rPr/>
        <w:t>B,</w:t>
      </w:r>
      <w:r>
        <w:rPr>
          <w:spacing w:val="-4"/>
        </w:rPr>
        <w:t> </w:t>
      </w:r>
      <w:r>
        <w:rPr/>
        <w:t>huyện</w:t>
      </w:r>
      <w:r>
        <w:rPr>
          <w:spacing w:val="-1"/>
        </w:rPr>
        <w:t> </w:t>
      </w:r>
      <w:r>
        <w:rPr/>
        <w:t>Vũng</w:t>
      </w:r>
      <w:r>
        <w:rPr>
          <w:spacing w:val="-2"/>
        </w:rPr>
        <w:t> </w:t>
      </w:r>
      <w:r>
        <w:rPr/>
        <w:t>Liêm,</w:t>
      </w:r>
      <w:r>
        <w:rPr>
          <w:spacing w:val="-2"/>
        </w:rPr>
        <w:t> </w:t>
      </w:r>
      <w:r>
        <w:rPr/>
        <w:t>tỉnh</w:t>
      </w:r>
      <w:r>
        <w:rPr>
          <w:spacing w:val="-2"/>
        </w:rPr>
        <w:t> </w:t>
      </w:r>
      <w:r>
        <w:rPr/>
        <w:t>Vĩnh</w:t>
      </w:r>
      <w:r>
        <w:rPr>
          <w:spacing w:val="-1"/>
        </w:rPr>
        <w:t> </w:t>
      </w:r>
      <w:r>
        <w:rPr>
          <w:spacing w:val="-2"/>
        </w:rPr>
        <w:t>Long.</w:t>
      </w:r>
    </w:p>
    <w:p>
      <w:pPr>
        <w:pStyle w:val="BodyText"/>
        <w:ind w:firstLine="719"/>
      </w:pPr>
      <w:r>
        <w:rPr/>
        <w:t>Người đại diện hợp pháp của ông Kiệt: Ông Huỳnh Việt Th, sinh năm 1982 theo văn bản ủy quyền ngày 18/8/2022.</w:t>
      </w:r>
    </w:p>
    <w:p>
      <w:pPr>
        <w:pStyle w:val="BodyText"/>
        <w:spacing w:line="331" w:lineRule="auto" w:before="119"/>
        <w:ind w:left="961" w:right="1381"/>
      </w:pPr>
      <w:r>
        <w:rPr/>
        <w:t>Địa</w:t>
      </w:r>
      <w:r>
        <w:rPr>
          <w:spacing w:val="-2"/>
        </w:rPr>
        <w:t> </w:t>
      </w:r>
      <w:r>
        <w:rPr/>
        <w:t>chỉ:</w:t>
      </w:r>
      <w:r>
        <w:rPr>
          <w:spacing w:val="-1"/>
        </w:rPr>
        <w:t> </w:t>
      </w:r>
      <w:r>
        <w:rPr/>
        <w:t>ấp</w:t>
      </w:r>
      <w:r>
        <w:rPr>
          <w:spacing w:val="-1"/>
        </w:rPr>
        <w:t> </w:t>
      </w:r>
      <w:r>
        <w:rPr/>
        <w:t>S</w:t>
      </w:r>
      <w:r>
        <w:rPr>
          <w:spacing w:val="-4"/>
        </w:rPr>
        <w:t> </w:t>
      </w:r>
      <w:r>
        <w:rPr/>
        <w:t>B,</w:t>
      </w:r>
      <w:r>
        <w:rPr>
          <w:spacing w:val="-4"/>
        </w:rPr>
        <w:t> </w:t>
      </w:r>
      <w:r>
        <w:rPr/>
        <w:t>xã</w:t>
      </w:r>
      <w:r>
        <w:rPr>
          <w:spacing w:val="-2"/>
        </w:rPr>
        <w:t> </w:t>
      </w:r>
      <w:r>
        <w:rPr/>
        <w:t>L</w:t>
      </w:r>
      <w:r>
        <w:rPr>
          <w:spacing w:val="-4"/>
        </w:rPr>
        <w:t> </w:t>
      </w:r>
      <w:r>
        <w:rPr/>
        <w:t>Đ,</w:t>
      </w:r>
      <w:r>
        <w:rPr>
          <w:spacing w:val="-3"/>
        </w:rPr>
        <w:t> </w:t>
      </w:r>
      <w:r>
        <w:rPr/>
        <w:t>thành</w:t>
      </w:r>
      <w:r>
        <w:rPr>
          <w:spacing w:val="-5"/>
        </w:rPr>
        <w:t> </w:t>
      </w:r>
      <w:r>
        <w:rPr/>
        <w:t>phố</w:t>
      </w:r>
      <w:r>
        <w:rPr>
          <w:spacing w:val="-1"/>
        </w:rPr>
        <w:t> </w:t>
      </w:r>
      <w:r>
        <w:rPr/>
        <w:t>Trà</w:t>
      </w:r>
      <w:r>
        <w:rPr>
          <w:spacing w:val="-2"/>
        </w:rPr>
        <w:t> </w:t>
      </w:r>
      <w:r>
        <w:rPr/>
        <w:t>Vinh,</w:t>
      </w:r>
      <w:r>
        <w:rPr>
          <w:spacing w:val="-3"/>
        </w:rPr>
        <w:t> </w:t>
      </w:r>
      <w:r>
        <w:rPr/>
        <w:t>tỉnh</w:t>
      </w:r>
      <w:r>
        <w:rPr>
          <w:spacing w:val="-1"/>
        </w:rPr>
        <w:t> </w:t>
      </w:r>
      <w:r>
        <w:rPr/>
        <w:t>Trà</w:t>
      </w:r>
      <w:r>
        <w:rPr>
          <w:spacing w:val="-2"/>
        </w:rPr>
        <w:t> </w:t>
      </w:r>
      <w:r>
        <w:rPr/>
        <w:t>Vinh. Người bị kiện: Ông Tô Thanh Kh, sinh năm 1964</w:t>
      </w:r>
    </w:p>
    <w:p>
      <w:pPr>
        <w:pStyle w:val="BodyText"/>
        <w:spacing w:line="319" w:lineRule="exact" w:before="0"/>
        <w:ind w:left="961"/>
      </w:pPr>
      <w:r>
        <w:rPr/>
        <w:t>Địa</w:t>
      </w:r>
      <w:r>
        <w:rPr>
          <w:spacing w:val="-3"/>
        </w:rPr>
        <w:t> </w:t>
      </w:r>
      <w:r>
        <w:rPr/>
        <w:t>chỉ:,</w:t>
      </w:r>
      <w:r>
        <w:rPr>
          <w:spacing w:val="-3"/>
        </w:rPr>
        <w:t> </w:t>
      </w:r>
      <w:r>
        <w:rPr/>
        <w:t>ấp</w:t>
      </w:r>
      <w:r>
        <w:rPr>
          <w:spacing w:val="-1"/>
        </w:rPr>
        <w:t> </w:t>
      </w:r>
      <w:r>
        <w:rPr/>
        <w:t>L</w:t>
      </w:r>
      <w:r>
        <w:rPr>
          <w:spacing w:val="-5"/>
        </w:rPr>
        <w:t> </w:t>
      </w:r>
      <w:r>
        <w:rPr/>
        <w:t>B,</w:t>
      </w:r>
      <w:r>
        <w:rPr>
          <w:spacing w:val="-3"/>
        </w:rPr>
        <w:t> </w:t>
      </w:r>
      <w:r>
        <w:rPr/>
        <w:t>phường</w:t>
      </w:r>
      <w:r>
        <w:rPr>
          <w:spacing w:val="-1"/>
        </w:rPr>
        <w:t> </w:t>
      </w:r>
      <w:r>
        <w:rPr/>
        <w:t>A,</w:t>
      </w:r>
      <w:r>
        <w:rPr>
          <w:spacing w:val="-4"/>
        </w:rPr>
        <w:t> </w:t>
      </w:r>
      <w:r>
        <w:rPr/>
        <w:t>thành</w:t>
      </w:r>
      <w:r>
        <w:rPr>
          <w:spacing w:val="-1"/>
        </w:rPr>
        <w:t> </w:t>
      </w:r>
      <w:r>
        <w:rPr/>
        <w:t>phố</w:t>
      </w:r>
      <w:r>
        <w:rPr>
          <w:spacing w:val="-1"/>
        </w:rPr>
        <w:t> </w:t>
      </w:r>
      <w:r>
        <w:rPr/>
        <w:t>Trà</w:t>
      </w:r>
      <w:r>
        <w:rPr>
          <w:spacing w:val="-4"/>
        </w:rPr>
        <w:t> </w:t>
      </w:r>
      <w:r>
        <w:rPr/>
        <w:t>Vinh,</w:t>
      </w:r>
      <w:r>
        <w:rPr>
          <w:spacing w:val="-6"/>
        </w:rPr>
        <w:t> </w:t>
      </w:r>
      <w:r>
        <w:rPr/>
        <w:t>tỉnh</w:t>
      </w:r>
      <w:r>
        <w:rPr>
          <w:spacing w:val="-1"/>
        </w:rPr>
        <w:t> </w:t>
      </w:r>
      <w:r>
        <w:rPr/>
        <w:t>Trà</w:t>
      </w:r>
      <w:r>
        <w:rPr>
          <w:spacing w:val="-2"/>
        </w:rPr>
        <w:t> Vinh.</w:t>
      </w:r>
    </w:p>
    <w:p>
      <w:pPr>
        <w:pStyle w:val="BodyText"/>
        <w:ind w:firstLine="719"/>
      </w:pPr>
      <w:r>
        <w:rPr/>
        <w:t>Các</w:t>
      </w:r>
      <w:r>
        <w:rPr>
          <w:spacing w:val="24"/>
        </w:rPr>
        <w:t> </w:t>
      </w:r>
      <w:r>
        <w:rPr/>
        <w:t>tài</w:t>
      </w:r>
      <w:r>
        <w:rPr>
          <w:spacing w:val="25"/>
        </w:rPr>
        <w:t> </w:t>
      </w:r>
      <w:r>
        <w:rPr/>
        <w:t>liệu</w:t>
      </w:r>
      <w:r>
        <w:rPr>
          <w:spacing w:val="25"/>
        </w:rPr>
        <w:t> </w:t>
      </w:r>
      <w:r>
        <w:rPr/>
        <w:t>kèm theo</w:t>
      </w:r>
      <w:r>
        <w:rPr>
          <w:spacing w:val="30"/>
        </w:rPr>
        <w:t> </w:t>
      </w:r>
      <w:r>
        <w:rPr/>
        <w:t>Biên</w:t>
      </w:r>
      <w:r>
        <w:rPr>
          <w:spacing w:val="23"/>
        </w:rPr>
        <w:t> </w:t>
      </w:r>
      <w:r>
        <w:rPr/>
        <w:t>bản</w:t>
      </w:r>
      <w:r>
        <w:rPr>
          <w:spacing w:val="23"/>
        </w:rPr>
        <w:t> </w:t>
      </w:r>
      <w:r>
        <w:rPr/>
        <w:t>ghi</w:t>
      </w:r>
      <w:r>
        <w:rPr>
          <w:spacing w:val="23"/>
        </w:rPr>
        <w:t> </w:t>
      </w:r>
      <w:r>
        <w:rPr/>
        <w:t>nhận</w:t>
      </w:r>
      <w:r>
        <w:rPr>
          <w:spacing w:val="23"/>
        </w:rPr>
        <w:t> </w:t>
      </w:r>
      <w:r>
        <w:rPr/>
        <w:t>kết</w:t>
      </w:r>
      <w:r>
        <w:rPr>
          <w:spacing w:val="23"/>
        </w:rPr>
        <w:t> </w:t>
      </w:r>
      <w:r>
        <w:rPr/>
        <w:t>quả</w:t>
      </w:r>
      <w:r>
        <w:rPr>
          <w:spacing w:val="24"/>
        </w:rPr>
        <w:t> </w:t>
      </w:r>
      <w:r>
        <w:rPr/>
        <w:t>hòa</w:t>
      </w:r>
      <w:r>
        <w:rPr>
          <w:spacing w:val="24"/>
        </w:rPr>
        <w:t> </w:t>
      </w:r>
      <w:r>
        <w:rPr/>
        <w:t>giải</w:t>
      </w:r>
      <w:r>
        <w:rPr>
          <w:spacing w:val="33"/>
        </w:rPr>
        <w:t> </w:t>
      </w:r>
      <w:r>
        <w:rPr/>
        <w:t>do</w:t>
      </w:r>
      <w:r>
        <w:rPr>
          <w:spacing w:val="23"/>
        </w:rPr>
        <w:t> </w:t>
      </w:r>
      <w:r>
        <w:rPr/>
        <w:t>hòa</w:t>
      </w:r>
      <w:r>
        <w:rPr>
          <w:spacing w:val="24"/>
        </w:rPr>
        <w:t> </w:t>
      </w:r>
      <w:r>
        <w:rPr/>
        <w:t>giải</w:t>
      </w:r>
      <w:r>
        <w:rPr>
          <w:spacing w:val="23"/>
        </w:rPr>
        <w:t> </w:t>
      </w:r>
      <w:r>
        <w:rPr/>
        <w:t>viên chuyển sang Tòa án.</w:t>
      </w:r>
    </w:p>
    <w:p>
      <w:pPr>
        <w:pStyle w:val="BodyText"/>
        <w:spacing w:before="5"/>
        <w:ind w:left="0"/>
        <w:rPr>
          <w:sz w:val="13"/>
        </w:rPr>
      </w:pPr>
    </w:p>
    <w:p>
      <w:pPr>
        <w:pStyle w:val="Heading1"/>
        <w:spacing w:before="9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8" w:firstLine="719"/>
        <w:jc w:val="both"/>
      </w:pPr>
      <w:r>
        <w:rPr/>
        <w:t>Kết quả hòa giải thành được ghi trong biên bản ghi nhận kết quả hòa giải ngày 09 tháng 11 năm 2022 có đủ các điều kiện quy định tại Điều 33 của Luật hòa giải, đối thoại tại Tòa án.</w:t>
      </w:r>
    </w:p>
    <w:p>
      <w:pPr>
        <w:pStyle w:val="BodyText"/>
        <w:spacing w:before="8"/>
        <w:ind w:left="0"/>
        <w:rPr>
          <w:sz w:val="13"/>
        </w:rPr>
      </w:pPr>
    </w:p>
    <w:p>
      <w:pPr>
        <w:pStyle w:val="Heading1"/>
        <w:ind w:left="1261" w:right="1128"/>
      </w:pPr>
      <w:r>
        <w:rPr/>
        <w:t>QUYẾT</w:t>
      </w:r>
      <w:r>
        <w:rPr>
          <w:spacing w:val="-4"/>
        </w:rPr>
        <w:t> </w:t>
      </w:r>
      <w:r>
        <w:rPr>
          <w:spacing w:val="-2"/>
        </w:rPr>
        <w:t>ĐỊNH:</w:t>
      </w:r>
    </w:p>
    <w:p>
      <w:pPr>
        <w:pStyle w:val="ListParagraph"/>
        <w:numPr>
          <w:ilvl w:val="0"/>
          <w:numId w:val="2"/>
        </w:numPr>
        <w:tabs>
          <w:tab w:pos="1246" w:val="left" w:leader="none"/>
        </w:tabs>
        <w:spacing w:line="240" w:lineRule="auto" w:before="234" w:after="0"/>
        <w:ind w:left="242" w:right="113" w:firstLine="719"/>
        <w:jc w:val="both"/>
        <w:rPr>
          <w:sz w:val="28"/>
        </w:rPr>
      </w:pPr>
      <w:r>
        <w:rPr>
          <w:sz w:val="28"/>
        </w:rPr>
        <w:t>Công</w:t>
      </w:r>
      <w:r>
        <w:rPr>
          <w:spacing w:val="-1"/>
          <w:sz w:val="28"/>
        </w:rPr>
        <w:t> </w:t>
      </w:r>
      <w:r>
        <w:rPr>
          <w:sz w:val="28"/>
        </w:rPr>
        <w:t>nhận kết quả</w:t>
      </w:r>
      <w:r>
        <w:rPr>
          <w:spacing w:val="-3"/>
          <w:sz w:val="28"/>
        </w:rPr>
        <w:t> </w:t>
      </w:r>
      <w:r>
        <w:rPr>
          <w:sz w:val="28"/>
        </w:rPr>
        <w:t>hòa</w:t>
      </w:r>
      <w:r>
        <w:rPr>
          <w:spacing w:val="-2"/>
          <w:sz w:val="28"/>
        </w:rPr>
        <w:t> </w:t>
      </w:r>
      <w:r>
        <w:rPr>
          <w:sz w:val="28"/>
        </w:rPr>
        <w:t>giải</w:t>
      </w:r>
      <w:r>
        <w:rPr>
          <w:spacing w:val="-2"/>
          <w:sz w:val="28"/>
        </w:rPr>
        <w:t> </w:t>
      </w:r>
      <w:r>
        <w:rPr>
          <w:sz w:val="28"/>
        </w:rPr>
        <w:t>thành của</w:t>
      </w:r>
      <w:r>
        <w:rPr>
          <w:spacing w:val="-1"/>
          <w:sz w:val="28"/>
        </w:rPr>
        <w:t> </w:t>
      </w:r>
      <w:r>
        <w:rPr>
          <w:sz w:val="28"/>
        </w:rPr>
        <w:t>các</w:t>
      </w:r>
      <w:r>
        <w:rPr>
          <w:spacing w:val="-1"/>
          <w:sz w:val="28"/>
        </w:rPr>
        <w:t> </w:t>
      </w:r>
      <w:r>
        <w:rPr>
          <w:sz w:val="28"/>
        </w:rPr>
        <w:t>bên được</w:t>
      </w:r>
      <w:r>
        <w:rPr>
          <w:spacing w:val="-2"/>
          <w:sz w:val="28"/>
        </w:rPr>
        <w:t> </w:t>
      </w:r>
      <w:r>
        <w:rPr>
          <w:sz w:val="28"/>
        </w:rPr>
        <w:t>ghi trong biên</w:t>
      </w:r>
      <w:r>
        <w:rPr>
          <w:spacing w:val="-1"/>
          <w:sz w:val="28"/>
        </w:rPr>
        <w:t> </w:t>
      </w:r>
      <w:r>
        <w:rPr>
          <w:sz w:val="28"/>
        </w:rPr>
        <w:t>bản</w:t>
      </w:r>
      <w:r>
        <w:rPr>
          <w:spacing w:val="-1"/>
          <w:sz w:val="28"/>
        </w:rPr>
        <w:t> </w:t>
      </w:r>
      <w:r>
        <w:rPr>
          <w:sz w:val="28"/>
        </w:rPr>
        <w:t>ghi nhận kết quả hòa giải ngày 09 tháng 11 năm 2022, cụ thể như sau:</w:t>
      </w:r>
    </w:p>
    <w:p>
      <w:pPr>
        <w:pStyle w:val="BodyText"/>
        <w:spacing w:line="322" w:lineRule="exact"/>
        <w:ind w:left="961"/>
        <w:jc w:val="both"/>
      </w:pPr>
      <w:r>
        <w:rPr/>
        <w:t>Ông</w:t>
      </w:r>
      <w:r>
        <w:rPr>
          <w:spacing w:val="73"/>
        </w:rPr>
        <w:t> </w:t>
      </w:r>
      <w:r>
        <w:rPr/>
        <w:t>Tô</w:t>
      </w:r>
      <w:r>
        <w:rPr>
          <w:spacing w:val="74"/>
        </w:rPr>
        <w:t> </w:t>
      </w:r>
      <w:r>
        <w:rPr/>
        <w:t>Thanh</w:t>
      </w:r>
      <w:r>
        <w:rPr>
          <w:spacing w:val="74"/>
        </w:rPr>
        <w:t> </w:t>
      </w:r>
      <w:r>
        <w:rPr/>
        <w:t>Kh</w:t>
      </w:r>
      <w:r>
        <w:rPr>
          <w:spacing w:val="72"/>
        </w:rPr>
        <w:t> </w:t>
      </w:r>
      <w:r>
        <w:rPr/>
        <w:t>thống</w:t>
      </w:r>
      <w:r>
        <w:rPr>
          <w:spacing w:val="71"/>
        </w:rPr>
        <w:t> </w:t>
      </w:r>
      <w:r>
        <w:rPr/>
        <w:t>nhất</w:t>
      </w:r>
      <w:r>
        <w:rPr>
          <w:spacing w:val="72"/>
        </w:rPr>
        <w:t> </w:t>
      </w:r>
      <w:r>
        <w:rPr/>
        <w:t>trả</w:t>
      </w:r>
      <w:r>
        <w:rPr>
          <w:spacing w:val="74"/>
        </w:rPr>
        <w:t> </w:t>
      </w:r>
      <w:r>
        <w:rPr/>
        <w:t>cho</w:t>
      </w:r>
      <w:r>
        <w:rPr>
          <w:spacing w:val="72"/>
        </w:rPr>
        <w:t> </w:t>
      </w:r>
      <w:r>
        <w:rPr/>
        <w:t>ông</w:t>
      </w:r>
      <w:r>
        <w:rPr>
          <w:spacing w:val="74"/>
        </w:rPr>
        <w:t> </w:t>
      </w:r>
      <w:r>
        <w:rPr/>
        <w:t>Phạm</w:t>
      </w:r>
      <w:r>
        <w:rPr>
          <w:spacing w:val="69"/>
        </w:rPr>
        <w:t> </w:t>
      </w:r>
      <w:r>
        <w:rPr/>
        <w:t>Tuấn</w:t>
      </w:r>
      <w:r>
        <w:rPr>
          <w:spacing w:val="74"/>
        </w:rPr>
        <w:t> </w:t>
      </w:r>
      <w:r>
        <w:rPr/>
        <w:t>K</w:t>
      </w:r>
      <w:r>
        <w:rPr>
          <w:spacing w:val="75"/>
        </w:rPr>
        <w:t> </w:t>
      </w:r>
      <w:r>
        <w:rPr/>
        <w:t>số</w:t>
      </w:r>
      <w:r>
        <w:rPr>
          <w:spacing w:val="72"/>
        </w:rPr>
        <w:t> </w:t>
      </w:r>
      <w:r>
        <w:rPr/>
        <w:t>tiền</w:t>
      </w:r>
      <w:r>
        <w:rPr>
          <w:spacing w:val="50"/>
          <w:w w:val="150"/>
        </w:rPr>
        <w:t> </w:t>
      </w:r>
      <w:r>
        <w:rPr>
          <w:spacing w:val="-5"/>
        </w:rPr>
        <w:t>gốc</w:t>
      </w:r>
    </w:p>
    <w:p>
      <w:pPr>
        <w:pStyle w:val="BodyText"/>
        <w:spacing w:before="0"/>
        <w:ind w:right="105"/>
        <w:jc w:val="both"/>
      </w:pPr>
      <w:r>
        <w:rPr/>
        <w:t>80.000.000 đồng và số tiền lãi 6.972.000 đồng (tính từ ngày 21/12/2021 đến ngày 09/11/2022 là 20 tháng 15 ngày: 80.000.000 đồng x 0,83% x 10,5 = 6.972.000 </w:t>
      </w:r>
      <w:r>
        <w:rPr>
          <w:spacing w:val="-2"/>
        </w:rPr>
        <w:t>đồng).</w:t>
      </w:r>
    </w:p>
    <w:p>
      <w:pPr>
        <w:spacing w:after="0"/>
        <w:jc w:val="both"/>
        <w:sectPr>
          <w:footerReference w:type="default" r:id="rId5"/>
          <w:type w:val="continuous"/>
          <w:pgSz w:w="11910" w:h="16850"/>
          <w:pgMar w:footer="994" w:header="0" w:top="1260" w:bottom="1180" w:left="1460" w:right="740"/>
          <w:pgNumType w:start="1"/>
        </w:sectPr>
      </w:pPr>
    </w:p>
    <w:p>
      <w:pPr>
        <w:pStyle w:val="BodyText"/>
        <w:spacing w:before="72"/>
        <w:ind w:right="105" w:firstLine="719"/>
        <w:jc w:val="both"/>
      </w:pPr>
      <w:r>
        <w:rPr/>
        <w:t>Ông Phạm Tuấn K đồng ý trả lại cho ông Tô Thanh Kh 01 giấy chứng nhận quyền sử dụng đất quyền sở hữu nhà ở và tài sản khác gắn liền với đất số CV510943 được Sở Tài nguyên và môi trường tỉnh Trà Vinh cấp ngày 26/5/2020 cho ông Tô Thanh Kh đối với thửa đất số 2057, diện tích 4.326,9m</w:t>
      </w:r>
      <w:r>
        <w:rPr>
          <w:vertAlign w:val="superscript"/>
        </w:rPr>
        <w:t>2</w:t>
      </w:r>
      <w:r>
        <w:rPr>
          <w:vertAlign w:val="baseline"/>
        </w:rPr>
        <w:t>, tờ bản đồ số 49, tọa lạc tại ấp Vàm Đình, xã Ninh Thới, huyện Cầu Kè, tỉnh Trà Vinh khi ông Tô Thanh Kh trả xong nợ cho ông Phạm Tuấn K.</w:t>
      </w:r>
    </w:p>
    <w:p>
      <w:pPr>
        <w:pStyle w:val="BodyText"/>
        <w:ind w:right="107" w:firstLine="700"/>
        <w:jc w:val="both"/>
      </w:pPr>
      <w:r>
        <w:rPr/>
        <w:t>Kể từ ngày</w:t>
      </w:r>
      <w:r>
        <w:rPr>
          <w:spacing w:val="-2"/>
        </w:rPr>
        <w:t> </w:t>
      </w:r>
      <w:r>
        <w:rPr/>
        <w:t>quyết định có hiệu lực pháp luật (đối với các trường hợp cơ 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tất cả các khoản tiền, hàng tháng bên phải thi hành án còn phải chịu khoản tiền lãi của số tiền còn phải thi hành án theo mức lãi suất quy định tại Điều 357, khoản 2 Điều 468 Bộ luật dân sự năm 2015.</w:t>
      </w:r>
    </w:p>
    <w:p>
      <w:pPr>
        <w:pStyle w:val="ListParagraph"/>
        <w:numPr>
          <w:ilvl w:val="0"/>
          <w:numId w:val="2"/>
        </w:numPr>
        <w:tabs>
          <w:tab w:pos="1238" w:val="left" w:leader="none"/>
        </w:tabs>
        <w:spacing w:line="240" w:lineRule="auto" w:before="121" w:after="0"/>
        <w:ind w:left="242" w:right="106" w:firstLine="700"/>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0"/>
        <w:ind w:left="0"/>
        <w:rPr>
          <w:sz w:val="20"/>
        </w:rPr>
      </w:pPr>
    </w:p>
    <w:p>
      <w:pPr>
        <w:pStyle w:val="BodyText"/>
        <w:spacing w:before="5"/>
        <w:ind w:left="0"/>
        <w:rPr>
          <w:sz w:val="1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1"/>
        <w:gridCol w:w="4166"/>
      </w:tblGrid>
      <w:tr>
        <w:trPr>
          <w:trHeight w:val="2120" w:hRule="atLeast"/>
        </w:trPr>
        <w:tc>
          <w:tcPr>
            <w:tcW w:w="4591"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66" w:val="left" w:leader="none"/>
              </w:tabs>
              <w:spacing w:line="229" w:lineRule="exact" w:before="0" w:after="0"/>
              <w:ind w:left="165" w:right="0" w:hanging="116"/>
              <w:jc w:val="left"/>
              <w:rPr>
                <w:sz w:val="20"/>
              </w:rPr>
            </w:pPr>
            <w:r>
              <w:rPr>
                <w:sz w:val="20"/>
              </w:rPr>
              <w:t>Các</w:t>
            </w:r>
            <w:r>
              <w:rPr>
                <w:spacing w:val="-4"/>
                <w:sz w:val="20"/>
              </w:rPr>
              <w:t> </w:t>
            </w:r>
            <w:r>
              <w:rPr>
                <w:sz w:val="20"/>
              </w:rPr>
              <w:t>bên</w:t>
            </w:r>
            <w:r>
              <w:rPr>
                <w:spacing w:val="-4"/>
                <w:sz w:val="20"/>
              </w:rPr>
              <w:t> </w:t>
            </w:r>
            <w:r>
              <w:rPr>
                <w:sz w:val="20"/>
              </w:rPr>
              <w:t>tham</w:t>
            </w:r>
            <w:r>
              <w:rPr>
                <w:spacing w:val="-5"/>
                <w:sz w:val="20"/>
              </w:rPr>
              <w:t> </w:t>
            </w:r>
            <w:r>
              <w:rPr>
                <w:sz w:val="20"/>
              </w:rPr>
              <w:t>gia</w:t>
            </w:r>
            <w:r>
              <w:rPr>
                <w:spacing w:val="-2"/>
                <w:sz w:val="20"/>
              </w:rPr>
              <w:t> </w:t>
            </w:r>
            <w:r>
              <w:rPr>
                <w:sz w:val="20"/>
              </w:rPr>
              <w:t>hòa</w:t>
            </w:r>
            <w:r>
              <w:rPr>
                <w:spacing w:val="-3"/>
                <w:sz w:val="20"/>
              </w:rPr>
              <w:t> </w:t>
            </w:r>
            <w:r>
              <w:rPr>
                <w:spacing w:val="-4"/>
                <w:sz w:val="20"/>
              </w:rPr>
              <w:t>giải;</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4"/>
                <w:sz w:val="20"/>
              </w:rPr>
              <w:t> </w:t>
            </w:r>
            <w:r>
              <w:rPr>
                <w:sz w:val="20"/>
              </w:rPr>
              <w:t>thành</w:t>
            </w:r>
            <w:r>
              <w:rPr>
                <w:spacing w:val="-5"/>
                <w:sz w:val="20"/>
              </w:rPr>
              <w:t> </w:t>
            </w:r>
            <w:r>
              <w:rPr>
                <w:sz w:val="20"/>
              </w:rPr>
              <w:t>phố</w:t>
            </w:r>
            <w:r>
              <w:rPr>
                <w:spacing w:val="-3"/>
                <w:sz w:val="20"/>
              </w:rPr>
              <w:t> </w:t>
            </w:r>
            <w:r>
              <w:rPr>
                <w:sz w:val="20"/>
              </w:rPr>
              <w:t>Trà</w:t>
            </w:r>
            <w:r>
              <w:rPr>
                <w:spacing w:val="-4"/>
                <w:sz w:val="20"/>
              </w:rPr>
              <w:t> Vinh;</w:t>
            </w:r>
          </w:p>
          <w:p>
            <w:pPr>
              <w:pStyle w:val="TableParagraph"/>
              <w:numPr>
                <w:ilvl w:val="0"/>
                <w:numId w:val="3"/>
              </w:numPr>
              <w:tabs>
                <w:tab w:pos="192" w:val="left" w:leader="none"/>
              </w:tabs>
              <w:spacing w:line="229" w:lineRule="exact" w:before="0" w:after="0"/>
              <w:ind w:left="191" w:right="0" w:hanging="142"/>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TP.Trà</w:t>
            </w:r>
            <w:r>
              <w:rPr>
                <w:spacing w:val="-4"/>
                <w:sz w:val="20"/>
              </w:rPr>
              <w:t> Vinh;</w:t>
            </w:r>
          </w:p>
          <w:p>
            <w:pPr>
              <w:pStyle w:val="TableParagraph"/>
              <w:numPr>
                <w:ilvl w:val="0"/>
                <w:numId w:val="3"/>
              </w:numPr>
              <w:tabs>
                <w:tab w:pos="192" w:val="left" w:leader="none"/>
              </w:tabs>
              <w:spacing w:line="240" w:lineRule="auto" w:before="1" w:after="0"/>
              <w:ind w:left="191" w:right="0" w:hanging="142"/>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tc>
        <w:tc>
          <w:tcPr>
            <w:tcW w:w="4166" w:type="dxa"/>
          </w:tcPr>
          <w:p>
            <w:pPr>
              <w:pStyle w:val="TableParagraph"/>
              <w:spacing w:line="313" w:lineRule="exact"/>
              <w:ind w:left="1871" w:right="40"/>
              <w:jc w:val="center"/>
              <w:rPr>
                <w:b/>
                <w:sz w:val="28"/>
              </w:rPr>
            </w:pPr>
            <w:r>
              <w:rPr>
                <w:b/>
                <w:sz w:val="28"/>
              </w:rPr>
              <w:t>THẨM</w:t>
            </w:r>
            <w:r>
              <w:rPr>
                <w:b/>
                <w:spacing w:val="-5"/>
                <w:sz w:val="28"/>
              </w:rPr>
              <w:t> </w:t>
            </w:r>
            <w:r>
              <w:rPr>
                <w:b/>
                <w:spacing w:val="-4"/>
                <w:sz w:val="28"/>
              </w:rPr>
              <w:t>PHÁN</w:t>
            </w:r>
          </w:p>
          <w:p>
            <w:pPr>
              <w:pStyle w:val="TableParagraph"/>
              <w:spacing w:before="2"/>
              <w:ind w:left="1872" w:right="40"/>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41"/>
              </w:rPr>
            </w:pPr>
          </w:p>
          <w:p>
            <w:pPr>
              <w:pStyle w:val="TableParagraph"/>
              <w:spacing w:line="302" w:lineRule="exact"/>
              <w:ind w:left="1941" w:right="40"/>
              <w:jc w:val="center"/>
              <w:rPr>
                <w:b/>
                <w:sz w:val="28"/>
              </w:rPr>
            </w:pPr>
            <w:r>
              <w:rPr>
                <w:b/>
                <w:sz w:val="28"/>
              </w:rPr>
              <w:t>Huỳnh</w:t>
            </w:r>
            <w:r>
              <w:rPr>
                <w:b/>
                <w:spacing w:val="-4"/>
                <w:sz w:val="28"/>
              </w:rPr>
              <w:t> </w:t>
            </w:r>
            <w:r>
              <w:rPr>
                <w:b/>
                <w:sz w:val="28"/>
              </w:rPr>
              <w:t>Kim</w:t>
            </w:r>
            <w:r>
              <w:rPr>
                <w:b/>
                <w:spacing w:val="-5"/>
                <w:sz w:val="28"/>
              </w:rPr>
              <w:t> </w:t>
            </w:r>
            <w:r>
              <w:rPr>
                <w:b/>
                <w:spacing w:val="-2"/>
                <w:sz w:val="28"/>
              </w:rPr>
              <w:t>Triều</w:t>
            </w:r>
          </w:p>
        </w:tc>
      </w:tr>
    </w:tbl>
    <w:sectPr>
      <w:pgSz w:w="11910" w:h="16850"/>
      <w:pgMar w:header="0" w:footer="994" w:top="1480" w:bottom="118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3.029999pt;margin-top:781.146606pt;width:13pt;height:15.3pt;mso-position-horizontal-relative:page;mso-position-vertical-relative:page;z-index:-157808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3" w:hanging="116"/>
      </w:pPr>
      <w:rPr>
        <w:rFonts w:hint="default"/>
        <w:lang w:val="vi" w:eastAsia="en-US" w:bidi="ar-SA"/>
      </w:rPr>
    </w:lvl>
    <w:lvl w:ilvl="2">
      <w:start w:val="0"/>
      <w:numFmt w:val="bullet"/>
      <w:lvlText w:val="•"/>
      <w:lvlJc w:val="left"/>
      <w:pPr>
        <w:ind w:left="1046" w:hanging="116"/>
      </w:pPr>
      <w:rPr>
        <w:rFonts w:hint="default"/>
        <w:lang w:val="vi" w:eastAsia="en-US" w:bidi="ar-SA"/>
      </w:rPr>
    </w:lvl>
    <w:lvl w:ilvl="3">
      <w:start w:val="0"/>
      <w:numFmt w:val="bullet"/>
      <w:lvlText w:val="•"/>
      <w:lvlJc w:val="left"/>
      <w:pPr>
        <w:ind w:left="1489" w:hanging="116"/>
      </w:pPr>
      <w:rPr>
        <w:rFonts w:hint="default"/>
        <w:lang w:val="vi" w:eastAsia="en-US" w:bidi="ar-SA"/>
      </w:rPr>
    </w:lvl>
    <w:lvl w:ilvl="4">
      <w:start w:val="0"/>
      <w:numFmt w:val="bullet"/>
      <w:lvlText w:val="•"/>
      <w:lvlJc w:val="left"/>
      <w:pPr>
        <w:ind w:left="1932" w:hanging="116"/>
      </w:pPr>
      <w:rPr>
        <w:rFonts w:hint="default"/>
        <w:lang w:val="vi" w:eastAsia="en-US" w:bidi="ar-SA"/>
      </w:rPr>
    </w:lvl>
    <w:lvl w:ilvl="5">
      <w:start w:val="0"/>
      <w:numFmt w:val="bullet"/>
      <w:lvlText w:val="•"/>
      <w:lvlJc w:val="left"/>
      <w:pPr>
        <w:ind w:left="2375" w:hanging="116"/>
      </w:pPr>
      <w:rPr>
        <w:rFonts w:hint="default"/>
        <w:lang w:val="vi" w:eastAsia="en-US" w:bidi="ar-SA"/>
      </w:rPr>
    </w:lvl>
    <w:lvl w:ilvl="6">
      <w:start w:val="0"/>
      <w:numFmt w:val="bullet"/>
      <w:lvlText w:val="•"/>
      <w:lvlJc w:val="left"/>
      <w:pPr>
        <w:ind w:left="2818" w:hanging="116"/>
      </w:pPr>
      <w:rPr>
        <w:rFonts w:hint="default"/>
        <w:lang w:val="vi" w:eastAsia="en-US" w:bidi="ar-SA"/>
      </w:rPr>
    </w:lvl>
    <w:lvl w:ilvl="7">
      <w:start w:val="0"/>
      <w:numFmt w:val="bullet"/>
      <w:lvlText w:val="•"/>
      <w:lvlJc w:val="left"/>
      <w:pPr>
        <w:ind w:left="3261" w:hanging="116"/>
      </w:pPr>
      <w:rPr>
        <w:rFonts w:hint="default"/>
        <w:lang w:val="vi" w:eastAsia="en-US" w:bidi="ar-SA"/>
      </w:rPr>
    </w:lvl>
    <w:lvl w:ilvl="8">
      <w:start w:val="0"/>
      <w:numFmt w:val="bullet"/>
      <w:lvlText w:val="•"/>
      <w:lvlJc w:val="left"/>
      <w:pPr>
        <w:ind w:left="3704" w:hanging="116"/>
      </w:pPr>
      <w:rPr>
        <w:rFonts w:hint="default"/>
        <w:lang w:val="vi" w:eastAsia="en-US" w:bidi="ar-SA"/>
      </w:rPr>
    </w:lvl>
  </w:abstractNum>
  <w:abstractNum w:abstractNumId="1">
    <w:multiLevelType w:val="hybridMultilevel"/>
    <w:lvl w:ilvl="0">
      <w:start w:val="1"/>
      <w:numFmt w:val="decimal"/>
      <w:lvlText w:val="%1."/>
      <w:lvlJc w:val="left"/>
      <w:pPr>
        <w:ind w:left="24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6" w:hanging="284"/>
      </w:pPr>
      <w:rPr>
        <w:rFonts w:hint="default"/>
        <w:lang w:val="vi" w:eastAsia="en-US" w:bidi="ar-SA"/>
      </w:rPr>
    </w:lvl>
    <w:lvl w:ilvl="2">
      <w:start w:val="0"/>
      <w:numFmt w:val="bullet"/>
      <w:lvlText w:val="•"/>
      <w:lvlJc w:val="left"/>
      <w:pPr>
        <w:ind w:left="2133" w:hanging="284"/>
      </w:pPr>
      <w:rPr>
        <w:rFonts w:hint="default"/>
        <w:lang w:val="vi" w:eastAsia="en-US" w:bidi="ar-SA"/>
      </w:rPr>
    </w:lvl>
    <w:lvl w:ilvl="3">
      <w:start w:val="0"/>
      <w:numFmt w:val="bullet"/>
      <w:lvlText w:val="•"/>
      <w:lvlJc w:val="left"/>
      <w:pPr>
        <w:ind w:left="3079" w:hanging="284"/>
      </w:pPr>
      <w:rPr>
        <w:rFonts w:hint="default"/>
        <w:lang w:val="vi" w:eastAsia="en-US" w:bidi="ar-SA"/>
      </w:rPr>
    </w:lvl>
    <w:lvl w:ilvl="4">
      <w:start w:val="0"/>
      <w:numFmt w:val="bullet"/>
      <w:lvlText w:val="•"/>
      <w:lvlJc w:val="left"/>
      <w:pPr>
        <w:ind w:left="4026" w:hanging="284"/>
      </w:pPr>
      <w:rPr>
        <w:rFonts w:hint="default"/>
        <w:lang w:val="vi" w:eastAsia="en-US" w:bidi="ar-SA"/>
      </w:rPr>
    </w:lvl>
    <w:lvl w:ilvl="5">
      <w:start w:val="0"/>
      <w:numFmt w:val="bullet"/>
      <w:lvlText w:val="•"/>
      <w:lvlJc w:val="left"/>
      <w:pPr>
        <w:ind w:left="4973" w:hanging="284"/>
      </w:pPr>
      <w:rPr>
        <w:rFonts w:hint="default"/>
        <w:lang w:val="vi" w:eastAsia="en-US" w:bidi="ar-SA"/>
      </w:rPr>
    </w:lvl>
    <w:lvl w:ilvl="6">
      <w:start w:val="0"/>
      <w:numFmt w:val="bullet"/>
      <w:lvlText w:val="•"/>
      <w:lvlJc w:val="left"/>
      <w:pPr>
        <w:ind w:left="5919" w:hanging="284"/>
      </w:pPr>
      <w:rPr>
        <w:rFonts w:hint="default"/>
        <w:lang w:val="vi" w:eastAsia="en-US" w:bidi="ar-SA"/>
      </w:rPr>
    </w:lvl>
    <w:lvl w:ilvl="7">
      <w:start w:val="0"/>
      <w:numFmt w:val="bullet"/>
      <w:lvlText w:val="•"/>
      <w:lvlJc w:val="left"/>
      <w:pPr>
        <w:ind w:left="6866" w:hanging="284"/>
      </w:pPr>
      <w:rPr>
        <w:rFonts w:hint="default"/>
        <w:lang w:val="vi" w:eastAsia="en-US" w:bidi="ar-SA"/>
      </w:rPr>
    </w:lvl>
    <w:lvl w:ilvl="8">
      <w:start w:val="0"/>
      <w:numFmt w:val="bullet"/>
      <w:lvlText w:val="•"/>
      <w:lvlJc w:val="left"/>
      <w:pPr>
        <w:ind w:left="7813" w:hanging="284"/>
      </w:pPr>
      <w:rPr>
        <w:rFonts w:hint="default"/>
        <w:lang w:val="vi" w:eastAsia="en-US" w:bidi="ar-SA"/>
      </w:rPr>
    </w:lvl>
  </w:abstractNum>
  <w:abstractNum w:abstractNumId="0">
    <w:multiLevelType w:val="hybridMultilevel"/>
    <w:lvl w:ilvl="0">
      <w:start w:val="0"/>
      <w:numFmt w:val="bullet"/>
      <w:lvlText w:val="-"/>
      <w:lvlJc w:val="left"/>
      <w:pPr>
        <w:ind w:left="2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64"/>
      </w:pPr>
      <w:rPr>
        <w:rFonts w:hint="default"/>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07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73"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1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60" w:right="11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42" w:right="106"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dcterms:created xsi:type="dcterms:W3CDTF">2023-04-24T09:52:13Z</dcterms:created>
  <dcterms:modified xsi:type="dcterms:W3CDTF">2023-04-24T09:52:13Z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