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ind w:left="0"/>
        <w:jc w:val="left"/>
        <w:rPr>
          <w:sz w:val="2"/>
        </w:rPr>
      </w:pPr>
    </w:p>
    <w:tbl>
      <w:tblPr>
        <w:tblW w:w="0" w:type="auto"/>
        <w:jc w:val="left"/>
        <w:tblInd w:w="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8"/>
        <w:gridCol w:w="5582"/>
      </w:tblGrid>
      <w:tr>
        <w:trPr>
          <w:trHeight w:val="1196" w:hRule="atLeast"/>
        </w:trPr>
        <w:tc>
          <w:tcPr>
            <w:tcW w:w="3068" w:type="dxa"/>
          </w:tcPr>
          <w:p>
            <w:pPr>
              <w:pStyle w:val="TableParagraph"/>
              <w:spacing w:before="0"/>
              <w:ind w:left="35" w:right="38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DÂN TỈNH NINH BÌNH</w:t>
            </w:r>
          </w:p>
          <w:p>
            <w:pPr>
              <w:pStyle w:val="TableParagraph"/>
              <w:spacing w:line="149" w:lineRule="exact" w:before="0"/>
              <w:ind w:left="41" w:right="385" w:firstLine="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–––––––––––––––</w:t>
            </w:r>
          </w:p>
          <w:p>
            <w:pPr>
              <w:pStyle w:val="TableParagraph"/>
              <w:spacing w:before="1"/>
              <w:ind w:left="0" w:firstLine="0"/>
              <w:rPr>
                <w:sz w:val="15"/>
              </w:rPr>
            </w:pPr>
          </w:p>
          <w:p>
            <w:pPr>
              <w:pStyle w:val="TableParagraph"/>
              <w:spacing w:line="302" w:lineRule="exact" w:before="0"/>
              <w:ind w:left="42" w:right="385" w:firstLine="0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34/2022/HSPT-</w:t>
            </w:r>
            <w:r>
              <w:rPr>
                <w:spacing w:val="-5"/>
                <w:sz w:val="28"/>
              </w:rPr>
              <w:t>QĐ</w:t>
            </w:r>
          </w:p>
        </w:tc>
        <w:tc>
          <w:tcPr>
            <w:tcW w:w="5582" w:type="dxa"/>
          </w:tcPr>
          <w:p>
            <w:pPr>
              <w:pStyle w:val="TableParagraph"/>
              <w:spacing w:line="266" w:lineRule="exact" w:before="0"/>
              <w:ind w:left="39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1" w:after="27"/>
              <w:ind w:left="1187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 w:before="0"/>
              <w:ind w:left="1431" w:firstLine="0"/>
              <w:rPr>
                <w:sz w:val="2"/>
              </w:rPr>
            </w:pPr>
            <w:r>
              <w:rPr>
                <w:sz w:val="2"/>
              </w:rPr>
              <w:pict>
                <v:group style="width:150.7pt;height:.75pt;mso-position-horizontal-relative:char;mso-position-vertical-relative:line" id="docshapegroup1" coordorigin="0,0" coordsize="3014,15">
                  <v:line style="position:absolute" from="0,8" to="3014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17" w:lineRule="exact" w:before="224"/>
              <w:ind w:left="111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Ninh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Bình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25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spacing w:line="321" w:lineRule="exact" w:before="256"/>
        <w:ind w:left="2348" w:right="2297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1" w:lineRule="exact" w:before="0"/>
        <w:ind w:left="2348" w:right="2296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việc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xét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xử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phúc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thẩm</w:t>
      </w:r>
    </w:p>
    <w:p>
      <w:pPr>
        <w:pStyle w:val="BodyText"/>
        <w:spacing w:before="7"/>
        <w:ind w:left="0"/>
        <w:jc w:val="left"/>
        <w:rPr>
          <w:b/>
          <w:sz w:val="26"/>
        </w:rPr>
      </w:pPr>
    </w:p>
    <w:p>
      <w:pPr>
        <w:spacing w:before="0"/>
        <w:ind w:left="2348" w:right="2300" w:firstLine="0"/>
        <w:jc w:val="center"/>
        <w:rPr>
          <w:b/>
          <w:sz w:val="28"/>
        </w:rPr>
      </w:pPr>
      <w:r>
        <w:rPr>
          <w:b/>
          <w:sz w:val="28"/>
        </w:rPr>
        <w:t>TÒA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TỈNH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NINH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BÌNH</w:t>
      </w:r>
    </w:p>
    <w:p>
      <w:pPr>
        <w:pStyle w:val="BodyText"/>
        <w:spacing w:before="115"/>
        <w:ind w:right="108" w:firstLine="719"/>
      </w:pPr>
      <w:r>
        <w:rPr/>
        <w:t>Ngày 05 tháng 10 năm 2022, các bị cáo Bùi Văn H, Lê Nho A có đơn kháng cáo đối với Bản án số: 73/2022/HS-ST ngày 23 tháng 9 năm</w:t>
      </w:r>
      <w:r>
        <w:rPr>
          <w:spacing w:val="-1"/>
        </w:rPr>
        <w:t> </w:t>
      </w:r>
      <w:r>
        <w:rPr/>
        <w:t>2022 của Tòa án nhân dân huyện N, tỉnh Ninh Bình với nội dung xin giảm hình phạt.</w:t>
      </w:r>
    </w:p>
    <w:p>
      <w:pPr>
        <w:pStyle w:val="BodyText"/>
        <w:ind w:right="106" w:firstLine="719"/>
      </w:pPr>
      <w:r>
        <w:rPr/>
        <w:t>Ngày 25 tháng 11 năm 2022, các bị cáo Bùi Văn H, Lê Nho A có văn bản về việc rút toàn bộ kháng cáo.</w:t>
      </w:r>
    </w:p>
    <w:p>
      <w:pPr>
        <w:pStyle w:val="BodyText"/>
        <w:spacing w:before="1"/>
        <w:ind w:right="109" w:firstLine="719"/>
      </w:pPr>
      <w:r>
        <w:rPr/>
        <w:t>Xét thấy: Trước khi mở phiên tòa phúc thẩm, người kháng cáo là các bị cáo Bùi Văn H, Lê Nho A đã</w:t>
      </w:r>
      <w:r>
        <w:rPr>
          <w:spacing w:val="-2"/>
        </w:rPr>
        <w:t> </w:t>
      </w:r>
      <w:r>
        <w:rPr/>
        <w:t>rút</w:t>
      </w:r>
      <w:r>
        <w:rPr>
          <w:spacing w:val="-1"/>
        </w:rPr>
        <w:t> </w:t>
      </w:r>
      <w:r>
        <w:rPr/>
        <w:t>toàn</w:t>
      </w:r>
      <w:r>
        <w:rPr>
          <w:spacing w:val="-1"/>
        </w:rPr>
        <w:t> </w:t>
      </w:r>
      <w:r>
        <w:rPr/>
        <w:t>bộ</w:t>
      </w:r>
      <w:r>
        <w:rPr>
          <w:spacing w:val="-1"/>
        </w:rPr>
        <w:t> </w:t>
      </w:r>
      <w:r>
        <w:rPr/>
        <w:t>kháng</w:t>
      </w:r>
      <w:r>
        <w:rPr>
          <w:spacing w:val="-1"/>
        </w:rPr>
        <w:t> </w:t>
      </w:r>
      <w:r>
        <w:rPr/>
        <w:t>cáo.</w:t>
      </w:r>
    </w:p>
    <w:p>
      <w:pPr>
        <w:pStyle w:val="BodyText"/>
        <w:spacing w:line="321" w:lineRule="exact"/>
        <w:ind w:left="881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3"/>
        </w:rPr>
        <w:t> </w:t>
      </w:r>
      <w:r>
        <w:rPr/>
        <w:t>các</w:t>
      </w:r>
      <w:r>
        <w:rPr>
          <w:spacing w:val="-4"/>
        </w:rPr>
        <w:t> </w:t>
      </w:r>
      <w:r>
        <w:rPr/>
        <w:t>điều</w:t>
      </w:r>
      <w:r>
        <w:rPr>
          <w:spacing w:val="-5"/>
        </w:rPr>
        <w:t> </w:t>
      </w:r>
      <w:r>
        <w:rPr/>
        <w:t>45,</w:t>
      </w:r>
      <w:r>
        <w:rPr>
          <w:spacing w:val="-4"/>
        </w:rPr>
        <w:t> </w:t>
      </w:r>
      <w:r>
        <w:rPr/>
        <w:t>342</w:t>
      </w:r>
      <w:r>
        <w:rPr>
          <w:spacing w:val="-4"/>
        </w:rPr>
        <w:t> </w:t>
      </w:r>
      <w:r>
        <w:rPr/>
        <w:t>và</w:t>
      </w:r>
      <w:r>
        <w:rPr>
          <w:spacing w:val="-3"/>
        </w:rPr>
        <w:t> </w:t>
      </w:r>
      <w:r>
        <w:rPr/>
        <w:t>348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3"/>
        </w:rPr>
        <w:t> </w:t>
      </w:r>
      <w:r>
        <w:rPr/>
        <w:t>luật</w:t>
      </w:r>
      <w:r>
        <w:rPr>
          <w:spacing w:val="-3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 hình </w:t>
      </w:r>
      <w:r>
        <w:rPr>
          <w:spacing w:val="-5"/>
        </w:rPr>
        <w:t>sự,</w:t>
      </w:r>
    </w:p>
    <w:p>
      <w:pPr>
        <w:spacing w:before="125"/>
        <w:ind w:left="2348" w:right="2300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261" w:val="left" w:leader="none"/>
        </w:tabs>
        <w:spacing w:line="240" w:lineRule="auto" w:before="115" w:after="0"/>
        <w:ind w:left="162" w:right="107" w:firstLine="719"/>
        <w:jc w:val="both"/>
        <w:rPr>
          <w:sz w:val="28"/>
        </w:rPr>
      </w:pPr>
      <w:r>
        <w:rPr>
          <w:sz w:val="28"/>
        </w:rPr>
        <w:t>Đình chỉ xét xử phúc thẩm vụ án hình sự phúc thẩm thụ lý số: 67/2022/TLPT-HS ngày 04 tháng 11 năm 2022 đối với bị cáo:</w:t>
      </w:r>
    </w:p>
    <w:p>
      <w:pPr>
        <w:pStyle w:val="BodyText"/>
        <w:spacing w:before="2"/>
        <w:ind w:right="105" w:firstLine="707"/>
      </w:pPr>
      <w:r>
        <w:rPr/>
        <w:t>Bùi Văn Hiệp,</w:t>
      </w:r>
      <w:r>
        <w:rPr>
          <w:spacing w:val="-2"/>
        </w:rPr>
        <w:t> </w:t>
      </w:r>
      <w:r>
        <w:rPr/>
        <w:t>sinh năm</w:t>
      </w:r>
      <w:r>
        <w:rPr>
          <w:spacing w:val="-6"/>
        </w:rPr>
        <w:t> </w:t>
      </w:r>
      <w:r>
        <w:rPr/>
        <w:t>1995 tại huyện N,</w:t>
      </w:r>
      <w:r>
        <w:rPr>
          <w:spacing w:val="-2"/>
        </w:rPr>
        <w:t> </w:t>
      </w:r>
      <w:r>
        <w:rPr/>
        <w:t>tỉnh Ninh Bình.</w:t>
      </w:r>
      <w:r>
        <w:rPr>
          <w:spacing w:val="-2"/>
        </w:rPr>
        <w:t> </w:t>
      </w:r>
      <w:r>
        <w:rPr/>
        <w:t>Nơi cư</w:t>
      </w:r>
      <w:r>
        <w:rPr>
          <w:spacing w:val="-3"/>
        </w:rPr>
        <w:t> </w:t>
      </w:r>
      <w:r>
        <w:rPr/>
        <w:t>trú xóm</w:t>
      </w:r>
      <w:r>
        <w:rPr>
          <w:spacing w:val="-4"/>
        </w:rPr>
        <w:t> </w:t>
      </w:r>
      <w:r>
        <w:rPr/>
        <w:t>1, xã L, huyện N, tỉnh Ninh Bình; nghề nghiệp lao động tự do cùng đồng phạm, phạm tội “Tổ chức sử dụng trái phép chất ma túy”.</w:t>
      </w:r>
    </w:p>
    <w:p>
      <w:pPr>
        <w:pStyle w:val="ListParagraph"/>
        <w:numPr>
          <w:ilvl w:val="0"/>
          <w:numId w:val="1"/>
        </w:numPr>
        <w:tabs>
          <w:tab w:pos="1153" w:val="left" w:leader="none"/>
        </w:tabs>
        <w:spacing w:line="240" w:lineRule="auto" w:before="0" w:after="0"/>
        <w:ind w:left="162" w:right="106" w:firstLine="707"/>
        <w:jc w:val="both"/>
        <w:rPr>
          <w:sz w:val="28"/>
        </w:rPr>
      </w:pPr>
      <w:r>
        <w:rPr>
          <w:sz w:val="28"/>
        </w:rPr>
        <w:t>Bản án hình sự sơ thẩm</w:t>
      </w:r>
      <w:r>
        <w:rPr>
          <w:spacing w:val="-5"/>
          <w:sz w:val="28"/>
        </w:rPr>
        <w:t> </w:t>
      </w:r>
      <w:r>
        <w:rPr>
          <w:sz w:val="28"/>
        </w:rPr>
        <w:t>số:</w:t>
      </w:r>
      <w:r>
        <w:rPr>
          <w:spacing w:val="-1"/>
          <w:sz w:val="28"/>
        </w:rPr>
        <w:t> </w:t>
      </w:r>
      <w:r>
        <w:rPr>
          <w:sz w:val="28"/>
        </w:rPr>
        <w:t>73/2022/HS-ST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2"/>
          <w:sz w:val="28"/>
        </w:rPr>
        <w:t> </w:t>
      </w:r>
      <w:r>
        <w:rPr>
          <w:sz w:val="28"/>
        </w:rPr>
        <w:t>23</w:t>
      </w:r>
      <w:r>
        <w:rPr>
          <w:spacing w:val="-1"/>
          <w:sz w:val="28"/>
        </w:rPr>
        <w:t> </w:t>
      </w:r>
      <w:r>
        <w:rPr>
          <w:sz w:val="28"/>
        </w:rPr>
        <w:t>tháng 9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5"/>
          <w:sz w:val="28"/>
        </w:rPr>
        <w:t> </w:t>
      </w:r>
      <w:r>
        <w:rPr>
          <w:sz w:val="28"/>
        </w:rPr>
        <w:t>2022 của Tòa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nhân</w:t>
      </w:r>
      <w:r>
        <w:rPr>
          <w:spacing w:val="-1"/>
          <w:sz w:val="28"/>
        </w:rPr>
        <w:t> </w:t>
      </w:r>
      <w:r>
        <w:rPr>
          <w:sz w:val="28"/>
        </w:rPr>
        <w:t>dân</w:t>
      </w:r>
      <w:r>
        <w:rPr>
          <w:spacing w:val="-2"/>
          <w:sz w:val="28"/>
        </w:rPr>
        <w:t> </w:t>
      </w:r>
      <w:r>
        <w:rPr>
          <w:sz w:val="28"/>
        </w:rPr>
        <w:t>huyện</w:t>
      </w:r>
      <w:r>
        <w:rPr>
          <w:spacing w:val="-2"/>
          <w:sz w:val="28"/>
        </w:rPr>
        <w:t> </w:t>
      </w:r>
      <w:r>
        <w:rPr>
          <w:sz w:val="28"/>
        </w:rPr>
        <w:t>N,</w:t>
      </w:r>
      <w:r>
        <w:rPr>
          <w:spacing w:val="-3"/>
          <w:sz w:val="28"/>
        </w:rPr>
        <w:t> </w:t>
      </w:r>
      <w:r>
        <w:rPr>
          <w:sz w:val="28"/>
        </w:rPr>
        <w:t>tỉnh</w:t>
      </w:r>
      <w:r>
        <w:rPr>
          <w:spacing w:val="-1"/>
          <w:sz w:val="28"/>
        </w:rPr>
        <w:t> </w:t>
      </w:r>
      <w:r>
        <w:rPr>
          <w:sz w:val="28"/>
        </w:rPr>
        <w:t>Ninh</w:t>
      </w:r>
      <w:r>
        <w:rPr>
          <w:spacing w:val="-1"/>
          <w:sz w:val="28"/>
        </w:rPr>
        <w:t> </w:t>
      </w:r>
      <w:r>
        <w:rPr>
          <w:sz w:val="28"/>
        </w:rPr>
        <w:t>Bình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1"/>
          <w:sz w:val="28"/>
        </w:rPr>
        <w:t> </w:t>
      </w:r>
      <w:r>
        <w:rPr>
          <w:sz w:val="28"/>
        </w:rPr>
        <w:t>hiệu</w:t>
      </w:r>
      <w:r>
        <w:rPr>
          <w:spacing w:val="-2"/>
          <w:sz w:val="28"/>
        </w:rPr>
        <w:t> </w:t>
      </w:r>
      <w:r>
        <w:rPr>
          <w:sz w:val="28"/>
        </w:rPr>
        <w:t>lực</w:t>
      </w:r>
      <w:r>
        <w:rPr>
          <w:spacing w:val="-2"/>
          <w:sz w:val="28"/>
        </w:rPr>
        <w:t> </w:t>
      </w:r>
      <w:r>
        <w:rPr>
          <w:sz w:val="28"/>
        </w:rPr>
        <w:t>pháp</w:t>
      </w:r>
      <w:r>
        <w:rPr>
          <w:spacing w:val="-1"/>
          <w:sz w:val="28"/>
        </w:rPr>
        <w:t> </w:t>
      </w:r>
      <w:r>
        <w:rPr>
          <w:sz w:val="28"/>
        </w:rPr>
        <w:t>luật</w:t>
      </w:r>
      <w:r>
        <w:rPr>
          <w:spacing w:val="-1"/>
          <w:sz w:val="28"/>
        </w:rPr>
        <w:t> </w:t>
      </w:r>
      <w:r>
        <w:rPr>
          <w:sz w:val="28"/>
        </w:rPr>
        <w:t>kể</w:t>
      </w:r>
      <w:r>
        <w:rPr>
          <w:spacing w:val="-3"/>
          <w:sz w:val="28"/>
        </w:rPr>
        <w:t> </w:t>
      </w:r>
      <w:r>
        <w:rPr>
          <w:sz w:val="28"/>
        </w:rPr>
        <w:t>từ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16"/>
          <w:sz w:val="28"/>
        </w:rPr>
        <w:t> </w:t>
      </w:r>
      <w:r>
        <w:rPr>
          <w:sz w:val="28"/>
        </w:rPr>
        <w:t>ra</w:t>
      </w:r>
      <w:r>
        <w:rPr>
          <w:spacing w:val="-2"/>
          <w:sz w:val="28"/>
        </w:rPr>
        <w:t> </w:t>
      </w:r>
      <w:r>
        <w:rPr>
          <w:sz w:val="28"/>
        </w:rPr>
        <w:t>Quyết định đình chỉ việc xét xử phúc thẩm.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83" w:lineRule="auto" w:before="48" w:after="0"/>
        <w:ind w:left="162" w:right="107" w:firstLine="707"/>
        <w:jc w:val="both"/>
        <w:rPr>
          <w:sz w:val="28"/>
        </w:rPr>
      </w:pPr>
      <w:r>
        <w:rPr>
          <w:sz w:val="28"/>
        </w:rPr>
        <w:t>Về án phí: Căn cứ khoản 2 Điều 136 Bộ luật Tố tụng hình sự, Nghị quyết 326/2016/UBTVQH14 ngày 30/12/2016 của Ủy ban Thường vụ Quốc hội về án phí,</w:t>
      </w:r>
      <w:r>
        <w:rPr>
          <w:spacing w:val="-3"/>
          <w:sz w:val="28"/>
        </w:rPr>
        <w:t> </w:t>
      </w:r>
      <w:r>
        <w:rPr>
          <w:sz w:val="28"/>
        </w:rPr>
        <w:t>lệ</w:t>
      </w:r>
      <w:r>
        <w:rPr>
          <w:spacing w:val="-3"/>
          <w:sz w:val="28"/>
        </w:rPr>
        <w:t> </w:t>
      </w:r>
      <w:r>
        <w:rPr>
          <w:sz w:val="28"/>
        </w:rPr>
        <w:t>phí Tòa</w:t>
      </w:r>
      <w:r>
        <w:rPr>
          <w:spacing w:val="-1"/>
          <w:sz w:val="28"/>
        </w:rPr>
        <w:t> </w:t>
      </w:r>
      <w:r>
        <w:rPr>
          <w:sz w:val="28"/>
        </w:rPr>
        <w:t>án.</w:t>
      </w:r>
      <w:r>
        <w:rPr>
          <w:spacing w:val="-1"/>
          <w:sz w:val="28"/>
        </w:rPr>
        <w:t> </w:t>
      </w:r>
      <w:r>
        <w:rPr>
          <w:sz w:val="28"/>
        </w:rPr>
        <w:t>Các</w:t>
      </w:r>
      <w:r>
        <w:rPr>
          <w:spacing w:val="-1"/>
          <w:sz w:val="28"/>
        </w:rPr>
        <w:t> </w:t>
      </w:r>
      <w:r>
        <w:rPr>
          <w:sz w:val="28"/>
        </w:rPr>
        <w:t>bị cáo Bùi Văn H,</w:t>
      </w:r>
      <w:r>
        <w:rPr>
          <w:spacing w:val="-3"/>
          <w:sz w:val="28"/>
        </w:rPr>
        <w:t> </w:t>
      </w:r>
      <w:r>
        <w:rPr>
          <w:sz w:val="28"/>
        </w:rPr>
        <w:t>Lê</w:t>
      </w:r>
      <w:r>
        <w:rPr>
          <w:spacing w:val="-1"/>
          <w:sz w:val="28"/>
        </w:rPr>
        <w:t> </w:t>
      </w:r>
      <w:r>
        <w:rPr>
          <w:sz w:val="28"/>
        </w:rPr>
        <w:t>Nho A</w:t>
      </w:r>
      <w:r>
        <w:rPr>
          <w:spacing w:val="40"/>
          <w:sz w:val="28"/>
        </w:rPr>
        <w:t> </w:t>
      </w:r>
      <w:r>
        <w:rPr>
          <w:sz w:val="28"/>
        </w:rPr>
        <w:t>không</w:t>
      </w:r>
      <w:r>
        <w:rPr>
          <w:spacing w:val="-1"/>
          <w:sz w:val="28"/>
        </w:rPr>
        <w:t> </w:t>
      </w:r>
      <w:r>
        <w:rPr>
          <w:sz w:val="28"/>
        </w:rPr>
        <w:t>phải nộp án</w:t>
      </w:r>
      <w:r>
        <w:rPr>
          <w:spacing w:val="-1"/>
          <w:sz w:val="28"/>
        </w:rPr>
        <w:t> </w:t>
      </w:r>
      <w:r>
        <w:rPr>
          <w:sz w:val="28"/>
        </w:rPr>
        <w:t>phí</w:t>
      </w:r>
      <w:r>
        <w:rPr>
          <w:spacing w:val="-2"/>
          <w:sz w:val="28"/>
        </w:rPr>
        <w:t> </w:t>
      </w:r>
      <w:r>
        <w:rPr>
          <w:sz w:val="28"/>
        </w:rPr>
        <w:t>hình</w:t>
      </w:r>
      <w:r>
        <w:rPr>
          <w:spacing w:val="-1"/>
          <w:sz w:val="28"/>
        </w:rPr>
        <w:t> </w:t>
      </w:r>
      <w:r>
        <w:rPr>
          <w:sz w:val="28"/>
        </w:rPr>
        <w:t>sự phúc thẩm.</w:t>
      </w:r>
    </w:p>
    <w:p>
      <w:pPr>
        <w:pStyle w:val="BodyText"/>
        <w:spacing w:before="4" w:after="1"/>
        <w:ind w:left="0"/>
        <w:jc w:val="left"/>
        <w:rPr>
          <w:sz w:val="1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6"/>
        <w:gridCol w:w="3310"/>
      </w:tblGrid>
      <w:tr>
        <w:trPr>
          <w:trHeight w:val="3605" w:hRule="atLeast"/>
        </w:trPr>
        <w:tc>
          <w:tcPr>
            <w:tcW w:w="4816" w:type="dxa"/>
          </w:tcPr>
          <w:p>
            <w:pPr>
              <w:pStyle w:val="TableParagraph"/>
              <w:spacing w:line="266" w:lineRule="exact" w:before="0"/>
              <w:ind w:left="50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TAND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Cấp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(01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bản);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1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VKSND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Cấp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(01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bản);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1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VKSND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tỉnh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Ninh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Bình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(02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bản);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1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Phòng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kiểm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hành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án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(01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bản);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1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TAND 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huyện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(07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bản);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1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VKSND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huyện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(01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bản);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1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huyện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(01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bản);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1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Chi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cục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huyện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(01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bản);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1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Phòng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HS&amp;NV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Công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tỉnh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(01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bản);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1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Trại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giam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Công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tỉnh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(01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bản);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1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Bị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cáo (01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bản);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1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Sơ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pháp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(01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bản);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29" w:lineRule="exact" w:before="1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Lưu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hồ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(02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bản);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09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Lưu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tổ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hành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chính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pháp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(01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bản);</w:t>
            </w:r>
          </w:p>
        </w:tc>
        <w:tc>
          <w:tcPr>
            <w:tcW w:w="3310" w:type="dxa"/>
          </w:tcPr>
          <w:p>
            <w:pPr>
              <w:pStyle w:val="TableParagraph"/>
              <w:spacing w:line="321" w:lineRule="exact" w:before="101"/>
              <w:ind w:left="1525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4"/>
                <w:sz w:val="28"/>
              </w:rPr>
              <w:t> PHÁN</w:t>
            </w:r>
          </w:p>
          <w:p>
            <w:pPr>
              <w:pStyle w:val="TableParagraph"/>
              <w:spacing w:line="275" w:lineRule="exact" w:before="0"/>
              <w:ind w:left="2077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(Đã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pacing w:val="-5"/>
                <w:sz w:val="24"/>
              </w:rPr>
              <w:t>ký)</w:t>
            </w:r>
          </w:p>
          <w:p>
            <w:pPr>
              <w:pStyle w:val="TableParagraph"/>
              <w:spacing w:before="1"/>
              <w:ind w:left="1585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Bùi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Thị </w:t>
            </w:r>
            <w:r>
              <w:rPr>
                <w:b/>
                <w:spacing w:val="-4"/>
                <w:sz w:val="28"/>
              </w:rPr>
              <w:t>Thảo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2240" w:h="15840"/>
          <w:pgMar w:top="880" w:bottom="280" w:left="1540" w:right="1020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sectPr>
      <w:pgSz w:w="12240" w:h="15840"/>
      <w:pgMar w:top="1820" w:bottom="280" w:left="15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65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625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91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56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22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88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53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19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84" w:hanging="11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3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12" w:hanging="3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64" w:hanging="3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16" w:hanging="3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68" w:hanging="3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0" w:hanging="3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72" w:hanging="3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24" w:hanging="3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76" w:hanging="379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2" w:right="107" w:firstLine="70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"/>
      <w:ind w:left="165" w:hanging="116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Hung</dc:creator>
  <dcterms:created xsi:type="dcterms:W3CDTF">2023-04-24T09:43:42Z</dcterms:created>
  <dcterms:modified xsi:type="dcterms:W3CDTF">2023-04-24T09:43:42Z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Office Word 2007</vt:lpwstr>
  </property>
</Properties>
</file>