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5807"/>
      </w:tblGrid>
      <w:tr>
        <w:trPr>
          <w:trHeight w:val="1571" w:hRule="atLeast"/>
        </w:trPr>
        <w:tc>
          <w:tcPr>
            <w:tcW w:w="3325" w:type="dxa"/>
          </w:tcPr>
          <w:p>
            <w:pPr>
              <w:pStyle w:val="TableParagraph"/>
              <w:spacing w:line="287" w:lineRule="exact"/>
              <w:ind w:left="49" w:right="335"/>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29"/>
              <w:ind w:left="49" w:right="336"/>
              <w:jc w:val="center"/>
              <w:rPr>
                <w:b/>
                <w:sz w:val="26"/>
              </w:rPr>
            </w:pPr>
            <w:r>
              <w:rPr>
                <w:b/>
                <w:sz w:val="26"/>
              </w:rPr>
              <w:t>THÀNH</w:t>
            </w:r>
            <w:r>
              <w:rPr>
                <w:b/>
                <w:spacing w:val="-13"/>
                <w:sz w:val="26"/>
              </w:rPr>
              <w:t> </w:t>
            </w:r>
            <w:r>
              <w:rPr>
                <w:b/>
                <w:sz w:val="26"/>
              </w:rPr>
              <w:t>PHỐ</w:t>
            </w:r>
            <w:r>
              <w:rPr>
                <w:b/>
                <w:spacing w:val="-14"/>
                <w:sz w:val="26"/>
              </w:rPr>
              <w:t> </w:t>
            </w:r>
            <w:r>
              <w:rPr>
                <w:b/>
                <w:sz w:val="26"/>
              </w:rPr>
              <w:t>BẮC</w:t>
            </w:r>
            <w:r>
              <w:rPr>
                <w:b/>
                <w:spacing w:val="-14"/>
                <w:sz w:val="26"/>
              </w:rPr>
              <w:t> </w:t>
            </w:r>
            <w:r>
              <w:rPr>
                <w:b/>
                <w:sz w:val="26"/>
              </w:rPr>
              <w:t>NINH TỈNH BẮC NINH</w:t>
            </w:r>
          </w:p>
          <w:p>
            <w:pPr>
              <w:pStyle w:val="TableParagraph"/>
              <w:spacing w:line="20" w:lineRule="exact"/>
              <w:ind w:left="608"/>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220"/>
              <w:ind w:left="49" w:right="334"/>
              <w:jc w:val="center"/>
              <w:rPr>
                <w:sz w:val="26"/>
              </w:rPr>
            </w:pPr>
            <w:r>
              <w:rPr>
                <w:spacing w:val="-2"/>
                <w:sz w:val="26"/>
              </w:rPr>
              <w:t>Số:</w:t>
            </w:r>
            <w:r>
              <w:rPr>
                <w:spacing w:val="10"/>
                <w:sz w:val="26"/>
              </w:rPr>
              <w:t> </w:t>
            </w:r>
            <w:r>
              <w:rPr>
                <w:spacing w:val="-2"/>
                <w:sz w:val="26"/>
              </w:rPr>
              <w:t>28/2022/QĐST-</w:t>
            </w:r>
            <w:r>
              <w:rPr>
                <w:spacing w:val="-4"/>
                <w:sz w:val="26"/>
              </w:rPr>
              <w:t>HNGĐ</w:t>
            </w:r>
          </w:p>
        </w:tc>
        <w:tc>
          <w:tcPr>
            <w:tcW w:w="5807" w:type="dxa"/>
          </w:tcPr>
          <w:p>
            <w:pPr>
              <w:pStyle w:val="TableParagraph"/>
              <w:spacing w:line="287" w:lineRule="exact"/>
              <w:ind w:left="347" w:right="60"/>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36"/>
              <w:ind w:left="444" w:right="60"/>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40"/>
              <w:rPr>
                <w:sz w:val="2"/>
              </w:rPr>
            </w:pPr>
            <w:r>
              <w:rPr>
                <w:sz w:val="2"/>
              </w:rPr>
              <w:pict>
                <v:group style="width:162pt;height:.75pt;mso-position-horizontal-relative:char;mso-position-vertical-relative:line" id="docshapegroup3" coordorigin="0,0" coordsize="3240,15">
                  <v:line style="position:absolute" from="0,8" to="3240,8" stroked="true" strokeweight=".75pt" strokecolor="#000000">
                    <v:stroke dashstyle="solid"/>
                  </v:line>
                </v:group>
              </w:pict>
            </w:r>
            <w:r>
              <w:rPr>
                <w:sz w:val="2"/>
              </w:rPr>
            </w:r>
          </w:p>
          <w:p>
            <w:pPr>
              <w:pStyle w:val="TableParagraph"/>
              <w:rPr>
                <w:sz w:val="30"/>
              </w:rPr>
            </w:pPr>
          </w:p>
          <w:p>
            <w:pPr>
              <w:pStyle w:val="TableParagraph"/>
              <w:spacing w:line="302" w:lineRule="exact" w:before="239"/>
              <w:ind w:left="98" w:right="60"/>
              <w:jc w:val="center"/>
              <w:rPr>
                <w:i/>
                <w:sz w:val="28"/>
              </w:rPr>
            </w:pPr>
            <w:r>
              <w:rPr>
                <w:i/>
                <w:sz w:val="28"/>
              </w:rPr>
              <w:t>Bắc</w:t>
            </w:r>
            <w:r>
              <w:rPr>
                <w:i/>
                <w:spacing w:val="-3"/>
                <w:sz w:val="28"/>
              </w:rPr>
              <w:t> </w:t>
            </w:r>
            <w:r>
              <w:rPr>
                <w:i/>
                <w:sz w:val="28"/>
              </w:rPr>
              <w:t>Ninh,</w:t>
            </w:r>
            <w:r>
              <w:rPr>
                <w:i/>
                <w:spacing w:val="-4"/>
                <w:sz w:val="28"/>
              </w:rPr>
              <w:t> </w:t>
            </w:r>
            <w:r>
              <w:rPr>
                <w:i/>
                <w:sz w:val="28"/>
              </w:rPr>
              <w:t>ngày</w:t>
            </w:r>
            <w:r>
              <w:rPr>
                <w:i/>
                <w:spacing w:val="-5"/>
                <w:sz w:val="28"/>
              </w:rPr>
              <w:t> </w:t>
            </w:r>
            <w:r>
              <w:rPr>
                <w:i/>
                <w:sz w:val="28"/>
              </w:rPr>
              <w:t>28</w:t>
            </w:r>
            <w:r>
              <w:rPr>
                <w:i/>
                <w:spacing w:val="-2"/>
                <w:sz w:val="28"/>
              </w:rPr>
              <w:t> </w:t>
            </w:r>
            <w:r>
              <w:rPr>
                <w:i/>
                <w:sz w:val="28"/>
              </w:rPr>
              <w:t>tháng</w:t>
            </w:r>
            <w:r>
              <w:rPr>
                <w:i/>
                <w:spacing w:val="-3"/>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6"/>
        <w:ind w:left="0"/>
        <w:rPr>
          <w:sz w:val="10"/>
        </w:rPr>
      </w:pPr>
    </w:p>
    <w:p>
      <w:pPr>
        <w:spacing w:before="89"/>
        <w:ind w:left="3793" w:right="3902" w:firstLine="0"/>
        <w:jc w:val="center"/>
        <w:rPr>
          <w:b/>
          <w:sz w:val="28"/>
        </w:rPr>
      </w:pPr>
      <w:r>
        <w:rPr>
          <w:b/>
          <w:sz w:val="28"/>
        </w:rPr>
        <w:t>QUYẾT</w:t>
      </w:r>
      <w:r>
        <w:rPr>
          <w:b/>
          <w:spacing w:val="-7"/>
          <w:sz w:val="28"/>
        </w:rPr>
        <w:t> </w:t>
      </w:r>
      <w:r>
        <w:rPr>
          <w:b/>
          <w:spacing w:val="-4"/>
          <w:sz w:val="28"/>
        </w:rPr>
        <w:t>ĐỊNH</w:t>
      </w:r>
    </w:p>
    <w:p>
      <w:pPr>
        <w:spacing w:line="322" w:lineRule="exact" w:before="2"/>
        <w:ind w:left="1817" w:right="1924"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5"/>
          <w:sz w:val="28"/>
        </w:rPr>
        <w:t> </w:t>
      </w:r>
      <w:r>
        <w:rPr>
          <w:b/>
          <w:sz w:val="28"/>
        </w:rPr>
        <w:t>TÌNH</w:t>
      </w:r>
      <w:r>
        <w:rPr>
          <w:b/>
          <w:spacing w:val="-3"/>
          <w:sz w:val="28"/>
        </w:rPr>
        <w:t> </w:t>
      </w:r>
      <w:r>
        <w:rPr>
          <w:b/>
          <w:sz w:val="28"/>
        </w:rPr>
        <w:t>LY</w:t>
      </w:r>
      <w:r>
        <w:rPr>
          <w:b/>
          <w:spacing w:val="-5"/>
          <w:sz w:val="28"/>
        </w:rPr>
        <w:t> HÔN</w:t>
      </w:r>
    </w:p>
    <w:p>
      <w:pPr>
        <w:spacing w:before="0"/>
        <w:ind w:left="1818" w:right="1924"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5"/>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1"/>
        <w:ind w:left="0"/>
        <w:rPr>
          <w:b/>
          <w:sz w:val="37"/>
        </w:rPr>
      </w:pPr>
    </w:p>
    <w:p>
      <w:pPr>
        <w:pStyle w:val="BodyText"/>
        <w:spacing w:before="0"/>
        <w:ind w:right="93" w:firstLine="719"/>
      </w:pPr>
      <w:r>
        <w:rPr/>
        <w:t>Căn cứ hồ sơ vụ án dân sự thụ lý số 28/2022/TLST/HNGĐ ngày 17 tháng 10 năm 2022, giữa:</w:t>
      </w:r>
    </w:p>
    <w:p>
      <w:pPr>
        <w:pStyle w:val="BodyText"/>
        <w:ind w:left="881"/>
      </w:pPr>
      <w:r>
        <w:rPr/>
        <w:t>Nguyên</w:t>
      </w:r>
      <w:r>
        <w:rPr>
          <w:spacing w:val="-3"/>
        </w:rPr>
        <w:t> </w:t>
      </w:r>
      <w:r>
        <w:rPr/>
        <w:t>đơn:</w:t>
      </w:r>
      <w:r>
        <w:rPr>
          <w:spacing w:val="-3"/>
        </w:rPr>
        <w:t> </w:t>
      </w:r>
      <w:r>
        <w:rPr/>
        <w:t>Chị</w:t>
      </w:r>
      <w:r>
        <w:rPr>
          <w:spacing w:val="-3"/>
        </w:rPr>
        <w:t> </w:t>
      </w:r>
      <w:r>
        <w:rPr/>
        <w:t>Trần</w:t>
      </w:r>
      <w:r>
        <w:rPr>
          <w:spacing w:val="-2"/>
        </w:rPr>
        <w:t> </w:t>
      </w:r>
      <w:r>
        <w:rPr/>
        <w:t>Thị</w:t>
      </w:r>
      <w:r>
        <w:rPr>
          <w:spacing w:val="-3"/>
        </w:rPr>
        <w:t> </w:t>
      </w:r>
      <w:r>
        <w:rPr/>
        <w:t>Hải</w:t>
      </w:r>
      <w:r>
        <w:rPr>
          <w:spacing w:val="-2"/>
        </w:rPr>
        <w:t> </w:t>
      </w:r>
      <w:r>
        <w:rPr/>
        <w:t>Y,</w:t>
      </w:r>
      <w:r>
        <w:rPr>
          <w:spacing w:val="-4"/>
        </w:rPr>
        <w:t> </w:t>
      </w:r>
      <w:r>
        <w:rPr/>
        <w:t>sinh</w:t>
      </w:r>
      <w:r>
        <w:rPr>
          <w:spacing w:val="-2"/>
        </w:rPr>
        <w:t> </w:t>
      </w:r>
      <w:r>
        <w:rPr/>
        <w:t>năm</w:t>
      </w:r>
      <w:r>
        <w:rPr>
          <w:spacing w:val="-6"/>
        </w:rPr>
        <w:t> </w:t>
      </w:r>
      <w:r>
        <w:rPr>
          <w:spacing w:val="-2"/>
        </w:rPr>
        <w:t>1995;</w:t>
      </w:r>
    </w:p>
    <w:p>
      <w:pPr>
        <w:pStyle w:val="BodyText"/>
        <w:spacing w:before="119"/>
        <w:ind w:left="881"/>
      </w:pPr>
      <w:r>
        <w:rPr/>
        <w:t>HKTT:</w:t>
      </w:r>
      <w:r>
        <w:rPr>
          <w:spacing w:val="10"/>
        </w:rPr>
        <w:t> </w:t>
      </w:r>
      <w:r>
        <w:rPr/>
        <w:t>Số</w:t>
      </w:r>
      <w:r>
        <w:rPr>
          <w:spacing w:val="11"/>
        </w:rPr>
        <w:t> </w:t>
      </w:r>
      <w:r>
        <w:rPr/>
        <w:t>22,</w:t>
      </w:r>
      <w:r>
        <w:rPr>
          <w:spacing w:val="11"/>
        </w:rPr>
        <w:t> </w:t>
      </w:r>
      <w:r>
        <w:rPr/>
        <w:t>xóm</w:t>
      </w:r>
      <w:r>
        <w:rPr>
          <w:spacing w:val="8"/>
        </w:rPr>
        <w:t> </w:t>
      </w:r>
      <w:r>
        <w:rPr/>
        <w:t>Gi,</w:t>
      </w:r>
      <w:r>
        <w:rPr>
          <w:spacing w:val="10"/>
        </w:rPr>
        <w:t> </w:t>
      </w:r>
      <w:r>
        <w:rPr/>
        <w:t>khu</w:t>
      </w:r>
      <w:r>
        <w:rPr>
          <w:spacing w:val="12"/>
        </w:rPr>
        <w:t> </w:t>
      </w:r>
      <w:r>
        <w:rPr/>
        <w:t>2,</w:t>
      </w:r>
      <w:r>
        <w:rPr>
          <w:spacing w:val="10"/>
        </w:rPr>
        <w:t> </w:t>
      </w:r>
      <w:r>
        <w:rPr/>
        <w:t>phường</w:t>
      </w:r>
      <w:r>
        <w:rPr>
          <w:spacing w:val="11"/>
        </w:rPr>
        <w:t> </w:t>
      </w:r>
      <w:r>
        <w:rPr/>
        <w:t>Th,</w:t>
      </w:r>
      <w:r>
        <w:rPr>
          <w:spacing w:val="11"/>
        </w:rPr>
        <w:t> </w:t>
      </w:r>
      <w:r>
        <w:rPr/>
        <w:t>thành</w:t>
      </w:r>
      <w:r>
        <w:rPr>
          <w:spacing w:val="11"/>
        </w:rPr>
        <w:t> </w:t>
      </w:r>
      <w:r>
        <w:rPr/>
        <w:t>phố</w:t>
      </w:r>
      <w:r>
        <w:rPr>
          <w:spacing w:val="11"/>
        </w:rPr>
        <w:t> </w:t>
      </w:r>
      <w:r>
        <w:rPr/>
        <w:t>Bắc</w:t>
      </w:r>
      <w:r>
        <w:rPr>
          <w:spacing w:val="11"/>
        </w:rPr>
        <w:t> </w:t>
      </w:r>
      <w:r>
        <w:rPr/>
        <w:t>Ninh,</w:t>
      </w:r>
      <w:r>
        <w:rPr>
          <w:spacing w:val="10"/>
        </w:rPr>
        <w:t> </w:t>
      </w:r>
      <w:r>
        <w:rPr/>
        <w:t>tỉnh</w:t>
      </w:r>
      <w:r>
        <w:rPr>
          <w:spacing w:val="12"/>
        </w:rPr>
        <w:t> </w:t>
      </w:r>
      <w:r>
        <w:rPr>
          <w:spacing w:val="-5"/>
        </w:rPr>
        <w:t>Bắc</w:t>
      </w:r>
    </w:p>
    <w:p>
      <w:pPr>
        <w:spacing w:after="0"/>
        <w:sectPr>
          <w:footerReference w:type="default" r:id="rId5"/>
          <w:type w:val="continuous"/>
          <w:pgSz w:w="11910" w:h="16850"/>
          <w:pgMar w:footer="788" w:header="0" w:top="1120" w:bottom="980" w:left="1540" w:right="860"/>
          <w:pgNumType w:start="1"/>
        </w:sectPr>
      </w:pPr>
    </w:p>
    <w:p>
      <w:pPr>
        <w:pStyle w:val="BodyText"/>
        <w:spacing w:before="2"/>
      </w:pPr>
      <w:r>
        <w:rPr>
          <w:spacing w:val="-4"/>
        </w:rPr>
        <w:t>Ninh</w:t>
      </w:r>
    </w:p>
    <w:p>
      <w:pPr>
        <w:spacing w:line="240" w:lineRule="auto" w:before="7"/>
        <w:rPr>
          <w:sz w:val="38"/>
        </w:rPr>
      </w:pPr>
      <w:r>
        <w:rPr/>
        <w:br w:type="column"/>
      </w:r>
      <w:r>
        <w:rPr>
          <w:sz w:val="38"/>
        </w:rPr>
      </w:r>
    </w:p>
    <w:p>
      <w:pPr>
        <w:pStyle w:val="BodyText"/>
        <w:spacing w:before="0"/>
        <w:ind w:left="119"/>
      </w:pPr>
      <w:r>
        <w:rPr/>
        <w:t>Bị</w:t>
      </w:r>
      <w:r>
        <w:rPr>
          <w:spacing w:val="-2"/>
        </w:rPr>
        <w:t> </w:t>
      </w:r>
      <w:r>
        <w:rPr/>
        <w:t>đơn:</w:t>
      </w:r>
      <w:r>
        <w:rPr>
          <w:spacing w:val="-2"/>
        </w:rPr>
        <w:t> </w:t>
      </w:r>
      <w:r>
        <w:rPr/>
        <w:t>Anh</w:t>
      </w:r>
      <w:r>
        <w:rPr>
          <w:spacing w:val="-1"/>
        </w:rPr>
        <w:t> </w:t>
      </w:r>
      <w:r>
        <w:rPr/>
        <w:t>Trần</w:t>
      </w:r>
      <w:r>
        <w:rPr>
          <w:spacing w:val="-2"/>
        </w:rPr>
        <w:t> </w:t>
      </w:r>
      <w:r>
        <w:rPr/>
        <w:t>Nhật</w:t>
      </w:r>
      <w:r>
        <w:rPr>
          <w:spacing w:val="-2"/>
        </w:rPr>
        <w:t> </w:t>
      </w:r>
      <w:r>
        <w:rPr/>
        <w:t>A,</w:t>
      </w:r>
      <w:r>
        <w:rPr>
          <w:spacing w:val="-3"/>
        </w:rPr>
        <w:t> </w:t>
      </w:r>
      <w:r>
        <w:rPr/>
        <w:t>sinh</w:t>
      </w:r>
      <w:r>
        <w:rPr>
          <w:spacing w:val="-2"/>
        </w:rPr>
        <w:t> </w:t>
      </w:r>
      <w:r>
        <w:rPr/>
        <w:t>năm</w:t>
      </w:r>
      <w:r>
        <w:rPr>
          <w:spacing w:val="-7"/>
        </w:rPr>
        <w:t> </w:t>
      </w:r>
      <w:r>
        <w:rPr>
          <w:spacing w:val="-2"/>
        </w:rPr>
        <w:t>1993;</w:t>
      </w:r>
    </w:p>
    <w:p>
      <w:pPr>
        <w:pStyle w:val="BodyText"/>
        <w:spacing w:line="328" w:lineRule="auto"/>
        <w:ind w:left="119" w:right="580"/>
      </w:pPr>
      <w:r>
        <w:rPr/>
        <w:t>HKTT:</w:t>
      </w:r>
      <w:r>
        <w:rPr>
          <w:spacing w:val="-2"/>
        </w:rPr>
        <w:t> </w:t>
      </w:r>
      <w:r>
        <w:rPr/>
        <w:t>Số</w:t>
      </w:r>
      <w:r>
        <w:rPr>
          <w:spacing w:val="-3"/>
        </w:rPr>
        <w:t> </w:t>
      </w:r>
      <w:r>
        <w:rPr/>
        <w:t>12</w:t>
      </w:r>
      <w:r>
        <w:rPr>
          <w:spacing w:val="-4"/>
        </w:rPr>
        <w:t> </w:t>
      </w:r>
      <w:r>
        <w:rPr/>
        <w:t>khu</w:t>
      </w:r>
      <w:r>
        <w:rPr>
          <w:spacing w:val="-2"/>
        </w:rPr>
        <w:t> </w:t>
      </w:r>
      <w:r>
        <w:rPr/>
        <w:t>C,</w:t>
      </w:r>
      <w:r>
        <w:rPr>
          <w:spacing w:val="-7"/>
        </w:rPr>
        <w:t> </w:t>
      </w:r>
      <w:r>
        <w:rPr/>
        <w:t>phường</w:t>
      </w:r>
      <w:r>
        <w:rPr>
          <w:spacing w:val="-2"/>
        </w:rPr>
        <w:t> </w:t>
      </w:r>
      <w:r>
        <w:rPr/>
        <w:t>V,</w:t>
      </w:r>
      <w:r>
        <w:rPr>
          <w:spacing w:val="-4"/>
        </w:rPr>
        <w:t> </w:t>
      </w:r>
      <w:r>
        <w:rPr/>
        <w:t>thành</w:t>
      </w:r>
      <w:r>
        <w:rPr>
          <w:spacing w:val="-2"/>
        </w:rPr>
        <w:t> </w:t>
      </w:r>
      <w:r>
        <w:rPr/>
        <w:t>phố</w:t>
      </w:r>
      <w:r>
        <w:rPr>
          <w:spacing w:val="-2"/>
        </w:rPr>
        <w:t> </w:t>
      </w:r>
      <w:r>
        <w:rPr/>
        <w:t>Bắc</w:t>
      </w:r>
      <w:r>
        <w:rPr>
          <w:spacing w:val="-4"/>
        </w:rPr>
        <w:t> </w:t>
      </w:r>
      <w:r>
        <w:rPr/>
        <w:t>Ninh,</w:t>
      </w:r>
      <w:r>
        <w:rPr>
          <w:spacing w:val="-4"/>
        </w:rPr>
        <w:t> </w:t>
      </w:r>
      <w:r>
        <w:rPr/>
        <w:t>tỉnh</w:t>
      </w:r>
      <w:r>
        <w:rPr>
          <w:spacing w:val="-2"/>
        </w:rPr>
        <w:t> </w:t>
      </w:r>
      <w:r>
        <w:rPr/>
        <w:t>Bắc</w:t>
      </w:r>
      <w:r>
        <w:rPr>
          <w:spacing w:val="-3"/>
        </w:rPr>
        <w:t> </w:t>
      </w:r>
      <w:r>
        <w:rPr/>
        <w:t>Ninh Căn cứ vào Điều 212 và Điều 213 của Bộ luật tố tụng dân sự;</w:t>
      </w:r>
    </w:p>
    <w:p>
      <w:pPr>
        <w:pStyle w:val="BodyText"/>
        <w:spacing w:before="1"/>
        <w:ind w:left="119"/>
      </w:pPr>
      <w:r>
        <w:rPr/>
        <w:t>Căn</w:t>
      </w:r>
      <w:r>
        <w:rPr>
          <w:spacing w:val="-3"/>
        </w:rPr>
        <w:t> </w:t>
      </w:r>
      <w:r>
        <w:rPr/>
        <w:t>cứ</w:t>
      </w:r>
      <w:r>
        <w:rPr>
          <w:spacing w:val="-3"/>
        </w:rPr>
        <w:t> </w:t>
      </w:r>
      <w:r>
        <w:rPr/>
        <w:t>vào</w:t>
      </w:r>
      <w:r>
        <w:rPr>
          <w:spacing w:val="-2"/>
        </w:rPr>
        <w:t> </w:t>
      </w:r>
      <w:r>
        <w:rPr/>
        <w:t>các</w:t>
      </w:r>
      <w:r>
        <w:rPr>
          <w:spacing w:val="-3"/>
        </w:rPr>
        <w:t> </w:t>
      </w:r>
      <w:r>
        <w:rPr/>
        <w:t>Điều</w:t>
      </w:r>
      <w:r>
        <w:rPr>
          <w:spacing w:val="-5"/>
        </w:rPr>
        <w:t> </w:t>
      </w:r>
      <w:r>
        <w:rPr/>
        <w:t>55;</w:t>
      </w:r>
      <w:r>
        <w:rPr>
          <w:spacing w:val="-1"/>
        </w:rPr>
        <w:t> </w:t>
      </w:r>
      <w:r>
        <w:rPr/>
        <w:t>58;</w:t>
      </w:r>
      <w:r>
        <w:rPr>
          <w:spacing w:val="-1"/>
        </w:rPr>
        <w:t> </w:t>
      </w:r>
      <w:r>
        <w:rPr/>
        <w:t>81;</w:t>
      </w:r>
      <w:r>
        <w:rPr>
          <w:spacing w:val="-5"/>
        </w:rPr>
        <w:t> </w:t>
      </w:r>
      <w:r>
        <w:rPr/>
        <w:t>82;</w:t>
      </w:r>
      <w:r>
        <w:rPr>
          <w:spacing w:val="-4"/>
        </w:rPr>
        <w:t> </w:t>
      </w:r>
      <w:r>
        <w:rPr/>
        <w:t>83</w:t>
      </w:r>
      <w:r>
        <w:rPr>
          <w:spacing w:val="-2"/>
        </w:rPr>
        <w:t> </w:t>
      </w:r>
      <w:r>
        <w:rPr/>
        <w:t>của</w:t>
      </w:r>
      <w:r>
        <w:rPr>
          <w:spacing w:val="-5"/>
        </w:rPr>
        <w:t> </w:t>
      </w:r>
      <w:r>
        <w:rPr/>
        <w:t>Luật</w:t>
      </w:r>
      <w:r>
        <w:rPr>
          <w:spacing w:val="-1"/>
        </w:rPr>
        <w:t> </w:t>
      </w:r>
      <w:r>
        <w:rPr/>
        <w:t>Hôn</w:t>
      </w:r>
      <w:r>
        <w:rPr>
          <w:spacing w:val="-3"/>
        </w:rPr>
        <w:t> </w:t>
      </w:r>
      <w:r>
        <w:rPr/>
        <w:t>nhân</w:t>
      </w:r>
      <w:r>
        <w:rPr>
          <w:spacing w:val="-2"/>
        </w:rPr>
        <w:t> </w:t>
      </w:r>
      <w:r>
        <w:rPr/>
        <w:t>và</w:t>
      </w:r>
      <w:r>
        <w:rPr>
          <w:spacing w:val="-3"/>
        </w:rPr>
        <w:t> </w:t>
      </w:r>
      <w:r>
        <w:rPr/>
        <w:t>gia</w:t>
      </w:r>
      <w:r>
        <w:rPr>
          <w:spacing w:val="-2"/>
        </w:rPr>
        <w:t> đình;</w:t>
      </w:r>
    </w:p>
    <w:p>
      <w:pPr>
        <w:pStyle w:val="BodyText"/>
        <w:ind w:left="119"/>
      </w:pPr>
      <w:r>
        <w:rPr/>
        <w:t>Căn</w:t>
      </w:r>
      <w:r>
        <w:rPr>
          <w:spacing w:val="6"/>
        </w:rPr>
        <w:t> </w:t>
      </w:r>
      <w:r>
        <w:rPr/>
        <w:t>cứ</w:t>
      </w:r>
      <w:r>
        <w:rPr>
          <w:spacing w:val="3"/>
        </w:rPr>
        <w:t> </w:t>
      </w:r>
      <w:r>
        <w:rPr/>
        <w:t>vào</w:t>
      </w:r>
      <w:r>
        <w:rPr>
          <w:spacing w:val="3"/>
        </w:rPr>
        <w:t> </w:t>
      </w:r>
      <w:r>
        <w:rPr/>
        <w:t>biên</w:t>
      </w:r>
      <w:r>
        <w:rPr>
          <w:spacing w:val="4"/>
        </w:rPr>
        <w:t> </w:t>
      </w:r>
      <w:r>
        <w:rPr/>
        <w:t>bản</w:t>
      </w:r>
      <w:r>
        <w:rPr>
          <w:spacing w:val="3"/>
        </w:rPr>
        <w:t> </w:t>
      </w:r>
      <w:r>
        <w:rPr/>
        <w:t>ghi</w:t>
      </w:r>
      <w:r>
        <w:rPr>
          <w:spacing w:val="4"/>
        </w:rPr>
        <w:t> </w:t>
      </w:r>
      <w:r>
        <w:rPr/>
        <w:t>nhận</w:t>
      </w:r>
      <w:r>
        <w:rPr>
          <w:spacing w:val="4"/>
        </w:rPr>
        <w:t> </w:t>
      </w:r>
      <w:r>
        <w:rPr/>
        <w:t>sự</w:t>
      </w:r>
      <w:r>
        <w:rPr>
          <w:spacing w:val="4"/>
        </w:rPr>
        <w:t> </w:t>
      </w:r>
      <w:r>
        <w:rPr/>
        <w:t>tự</w:t>
      </w:r>
      <w:r>
        <w:rPr>
          <w:spacing w:val="2"/>
        </w:rPr>
        <w:t> </w:t>
      </w:r>
      <w:r>
        <w:rPr/>
        <w:t>nguyện</w:t>
      </w:r>
      <w:r>
        <w:rPr>
          <w:spacing w:val="6"/>
        </w:rPr>
        <w:t> </w:t>
      </w:r>
      <w:r>
        <w:rPr/>
        <w:t>ly</w:t>
      </w:r>
      <w:r>
        <w:rPr>
          <w:spacing w:val="2"/>
        </w:rPr>
        <w:t> </w:t>
      </w:r>
      <w:r>
        <w:rPr/>
        <w:t>hôn</w:t>
      </w:r>
      <w:r>
        <w:rPr>
          <w:spacing w:val="3"/>
        </w:rPr>
        <w:t> </w:t>
      </w:r>
      <w:r>
        <w:rPr/>
        <w:t>và</w:t>
      </w:r>
      <w:r>
        <w:rPr>
          <w:spacing w:val="3"/>
        </w:rPr>
        <w:t> </w:t>
      </w:r>
      <w:r>
        <w:rPr/>
        <w:t>hòa</w:t>
      </w:r>
      <w:r>
        <w:rPr>
          <w:spacing w:val="4"/>
        </w:rPr>
        <w:t> </w:t>
      </w:r>
      <w:r>
        <w:rPr/>
        <w:t>giải</w:t>
      </w:r>
      <w:r>
        <w:rPr>
          <w:spacing w:val="7"/>
        </w:rPr>
        <w:t> </w:t>
      </w:r>
      <w:r>
        <w:rPr/>
        <w:t>thành</w:t>
      </w:r>
      <w:r>
        <w:rPr>
          <w:spacing w:val="4"/>
        </w:rPr>
        <w:t> </w:t>
      </w:r>
      <w:r>
        <w:rPr>
          <w:spacing w:val="-4"/>
        </w:rPr>
        <w:t>ngày</w:t>
      </w:r>
    </w:p>
    <w:p>
      <w:pPr>
        <w:spacing w:after="0"/>
        <w:sectPr>
          <w:type w:val="continuous"/>
          <w:pgSz w:w="11910" w:h="16850"/>
          <w:pgMar w:header="0" w:footer="788" w:top="1120" w:bottom="980" w:left="1540" w:right="860"/>
          <w:cols w:num="2" w:equalWidth="0">
            <w:col w:w="723" w:space="40"/>
            <w:col w:w="8747"/>
          </w:cols>
        </w:sectPr>
      </w:pPr>
    </w:p>
    <w:p>
      <w:pPr>
        <w:pStyle w:val="BodyText"/>
        <w:spacing w:before="2"/>
      </w:pPr>
      <w:r>
        <w:rPr/>
        <w:t>19</w:t>
      </w:r>
      <w:r>
        <w:rPr>
          <w:spacing w:val="-5"/>
        </w:rPr>
        <w:t> </w:t>
      </w:r>
      <w:r>
        <w:rPr/>
        <w:t>tháng</w:t>
      </w:r>
      <w:r>
        <w:rPr>
          <w:spacing w:val="-1"/>
        </w:rPr>
        <w:t> </w:t>
      </w:r>
      <w:r>
        <w:rPr/>
        <w:t>11</w:t>
      </w:r>
      <w:r>
        <w:rPr>
          <w:spacing w:val="-3"/>
        </w:rPr>
        <w:t> </w:t>
      </w:r>
      <w:r>
        <w:rPr/>
        <w:t>năm</w:t>
      </w:r>
      <w:r>
        <w:rPr>
          <w:spacing w:val="-6"/>
        </w:rPr>
        <w:t> </w:t>
      </w:r>
      <w:r>
        <w:rPr>
          <w:spacing w:val="-4"/>
        </w:rPr>
        <w:t>2022.</w:t>
      </w:r>
    </w:p>
    <w:p>
      <w:pPr>
        <w:spacing w:before="124"/>
        <w:ind w:left="1816" w:right="1924" w:firstLine="0"/>
        <w:jc w:val="center"/>
        <w:rPr>
          <w:b/>
          <w:sz w:val="28"/>
        </w:rPr>
      </w:pPr>
      <w:r>
        <w:rPr>
          <w:b/>
          <w:sz w:val="28"/>
        </w:rPr>
        <w:t>XÉT</w:t>
      </w:r>
      <w:r>
        <w:rPr>
          <w:b/>
          <w:spacing w:val="-4"/>
          <w:sz w:val="28"/>
        </w:rPr>
        <w:t> </w:t>
      </w:r>
      <w:r>
        <w:rPr>
          <w:b/>
          <w:spacing w:val="-2"/>
          <w:sz w:val="28"/>
        </w:rPr>
        <w:t>THẤY:</w:t>
      </w:r>
    </w:p>
    <w:p>
      <w:pPr>
        <w:pStyle w:val="BodyText"/>
        <w:spacing w:before="115"/>
        <w:ind w:right="259" w:firstLine="566"/>
        <w:jc w:val="both"/>
      </w:pPr>
      <w:r>
        <w:rPr>
          <w:spacing w:val="-2"/>
        </w:rPr>
        <w:t>Việc</w:t>
      </w:r>
      <w:r>
        <w:rPr>
          <w:spacing w:val="-18"/>
        </w:rPr>
        <w:t> </w:t>
      </w:r>
      <w:r>
        <w:rPr>
          <w:spacing w:val="-2"/>
        </w:rPr>
        <w:t>thuận</w:t>
      </w:r>
      <w:r>
        <w:rPr>
          <w:spacing w:val="-15"/>
        </w:rPr>
        <w:t> </w:t>
      </w:r>
      <w:r>
        <w:rPr>
          <w:spacing w:val="-2"/>
        </w:rPr>
        <w:t>tình</w:t>
      </w:r>
      <w:r>
        <w:rPr>
          <w:spacing w:val="-16"/>
        </w:rPr>
        <w:t> </w:t>
      </w:r>
      <w:r>
        <w:rPr>
          <w:spacing w:val="-2"/>
        </w:rPr>
        <w:t>ly</w:t>
      </w:r>
      <w:r>
        <w:rPr>
          <w:spacing w:val="-15"/>
        </w:rPr>
        <w:t> </w:t>
      </w:r>
      <w:r>
        <w:rPr>
          <w:spacing w:val="-2"/>
        </w:rPr>
        <w:t>hôn</w:t>
      </w:r>
      <w:r>
        <w:rPr>
          <w:spacing w:val="-16"/>
        </w:rPr>
        <w:t> </w:t>
      </w:r>
      <w:r>
        <w:rPr>
          <w:spacing w:val="-2"/>
        </w:rPr>
        <w:t>và</w:t>
      </w:r>
      <w:r>
        <w:rPr>
          <w:spacing w:val="-15"/>
        </w:rPr>
        <w:t> </w:t>
      </w:r>
      <w:r>
        <w:rPr>
          <w:spacing w:val="-2"/>
        </w:rPr>
        <w:t>thỏa</w:t>
      </w:r>
      <w:r>
        <w:rPr>
          <w:spacing w:val="-16"/>
        </w:rPr>
        <w:t> </w:t>
      </w:r>
      <w:r>
        <w:rPr>
          <w:spacing w:val="-2"/>
        </w:rPr>
        <w:t>thuận</w:t>
      </w:r>
      <w:r>
        <w:rPr>
          <w:spacing w:val="-15"/>
        </w:rPr>
        <w:t> </w:t>
      </w:r>
      <w:r>
        <w:rPr>
          <w:spacing w:val="-2"/>
        </w:rPr>
        <w:t>của</w:t>
      </w:r>
      <w:r>
        <w:rPr>
          <w:spacing w:val="-16"/>
        </w:rPr>
        <w:t> </w:t>
      </w:r>
      <w:r>
        <w:rPr>
          <w:spacing w:val="-2"/>
        </w:rPr>
        <w:t>các</w:t>
      </w:r>
      <w:r>
        <w:rPr>
          <w:spacing w:val="-15"/>
        </w:rPr>
        <w:t> </w:t>
      </w:r>
      <w:r>
        <w:rPr>
          <w:spacing w:val="-2"/>
        </w:rPr>
        <w:t>đương</w:t>
      </w:r>
      <w:r>
        <w:rPr>
          <w:spacing w:val="-16"/>
        </w:rPr>
        <w:t> </w:t>
      </w:r>
      <w:r>
        <w:rPr>
          <w:spacing w:val="-2"/>
        </w:rPr>
        <w:t>sự</w:t>
      </w:r>
      <w:r>
        <w:rPr>
          <w:spacing w:val="-15"/>
        </w:rPr>
        <w:t> </w:t>
      </w:r>
      <w:r>
        <w:rPr>
          <w:spacing w:val="-2"/>
        </w:rPr>
        <w:t>được</w:t>
      </w:r>
      <w:r>
        <w:rPr>
          <w:spacing w:val="-16"/>
        </w:rPr>
        <w:t> </w:t>
      </w:r>
      <w:r>
        <w:rPr>
          <w:spacing w:val="-2"/>
        </w:rPr>
        <w:t>ghi</w:t>
      </w:r>
      <w:r>
        <w:rPr>
          <w:spacing w:val="-15"/>
        </w:rPr>
        <w:t> </w:t>
      </w:r>
      <w:r>
        <w:rPr>
          <w:spacing w:val="-2"/>
        </w:rPr>
        <w:t>trong</w:t>
      </w:r>
      <w:r>
        <w:rPr>
          <w:spacing w:val="-16"/>
        </w:rPr>
        <w:t> </w:t>
      </w:r>
      <w:r>
        <w:rPr>
          <w:spacing w:val="-2"/>
        </w:rPr>
        <w:t>biên</w:t>
      </w:r>
      <w:r>
        <w:rPr>
          <w:spacing w:val="-15"/>
        </w:rPr>
        <w:t> </w:t>
      </w:r>
      <w:r>
        <w:rPr>
          <w:spacing w:val="-2"/>
        </w:rPr>
        <w:t>bản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w:t>
      </w:r>
      <w:r>
        <w:rPr>
          <w:spacing w:val="-18"/>
        </w:rPr>
        <w:t> </w:t>
      </w:r>
      <w:r>
        <w:rPr/>
        <w:t>và</w:t>
      </w:r>
      <w:r>
        <w:rPr>
          <w:spacing w:val="-17"/>
        </w:rPr>
        <w:t> </w:t>
      </w:r>
      <w:r>
        <w:rPr/>
        <w:t>hòa</w:t>
      </w:r>
      <w:r>
        <w:rPr>
          <w:spacing w:val="-18"/>
        </w:rPr>
        <w:t> </w:t>
      </w:r>
      <w:r>
        <w:rPr/>
        <w:t>giải</w:t>
      </w:r>
      <w:r>
        <w:rPr>
          <w:spacing w:val="-17"/>
        </w:rPr>
        <w:t> </w:t>
      </w:r>
      <w:r>
        <w:rPr/>
        <w:t>thành</w:t>
      </w:r>
      <w:r>
        <w:rPr>
          <w:spacing w:val="-18"/>
        </w:rPr>
        <w:t> </w:t>
      </w:r>
      <w:r>
        <w:rPr/>
        <w:t>ngày</w:t>
      </w:r>
      <w:r>
        <w:rPr>
          <w:spacing w:val="-17"/>
        </w:rPr>
        <w:t> </w:t>
      </w:r>
      <w:r>
        <w:rPr/>
        <w:t>19</w:t>
      </w:r>
      <w:r>
        <w:rPr>
          <w:spacing w:val="-18"/>
        </w:rPr>
        <w:t> </w:t>
      </w:r>
      <w:r>
        <w:rPr/>
        <w:t>tháng</w:t>
      </w:r>
      <w:r>
        <w:rPr>
          <w:spacing w:val="-14"/>
        </w:rPr>
        <w:t> </w:t>
      </w:r>
      <w:r>
        <w:rPr/>
        <w:t>11</w:t>
      </w:r>
      <w:r>
        <w:rPr>
          <w:spacing w:val="-10"/>
        </w:rPr>
        <w:t> </w:t>
      </w:r>
      <w:r>
        <w:rPr/>
        <w:t>năm</w:t>
      </w:r>
      <w:r>
        <w:rPr>
          <w:spacing w:val="-14"/>
        </w:rPr>
        <w:t> </w:t>
      </w:r>
      <w:r>
        <w:rPr/>
        <w:t>2022</w:t>
      </w:r>
      <w:r>
        <w:rPr>
          <w:spacing w:val="-9"/>
        </w:rPr>
        <w:t> </w:t>
      </w:r>
      <w:r>
        <w:rPr/>
        <w:t>là</w:t>
      </w:r>
      <w:r>
        <w:rPr>
          <w:spacing w:val="-18"/>
        </w:rPr>
        <w:t> </w:t>
      </w:r>
      <w:r>
        <w:rPr/>
        <w:t>hoàn </w:t>
      </w:r>
      <w:r>
        <w:rPr>
          <w:spacing w:val="-2"/>
        </w:rPr>
        <w:t>toàn</w:t>
      </w:r>
      <w:r>
        <w:rPr>
          <w:spacing w:val="-13"/>
        </w:rPr>
        <w:t> </w:t>
      </w:r>
      <w:r>
        <w:rPr>
          <w:spacing w:val="-2"/>
        </w:rPr>
        <w:t>tự</w:t>
      </w:r>
      <w:r>
        <w:rPr>
          <w:spacing w:val="-13"/>
        </w:rPr>
        <w:t> </w:t>
      </w:r>
      <w:r>
        <w:rPr>
          <w:spacing w:val="-2"/>
        </w:rPr>
        <w:t>nguyện</w:t>
      </w:r>
      <w:r>
        <w:rPr>
          <w:spacing w:val="-10"/>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7"/>
        </w:rPr>
        <w:t> </w:t>
      </w:r>
      <w:r>
        <w:rPr>
          <w:spacing w:val="-2"/>
        </w:rPr>
        <w:t>điều</w:t>
      </w:r>
      <w:r>
        <w:rPr>
          <w:spacing w:val="-13"/>
        </w:rPr>
        <w:t> </w:t>
      </w:r>
      <w:r>
        <w:rPr>
          <w:spacing w:val="-2"/>
        </w:rPr>
        <w:t>cấm</w:t>
      </w:r>
      <w:r>
        <w:rPr>
          <w:spacing w:val="-14"/>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before="119"/>
        <w:ind w:right="262" w:firstLine="566"/>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7"/>
        </w:rPr>
        <w:t> </w:t>
      </w:r>
      <w:r>
        <w:rPr/>
        <w:t>nhận</w:t>
      </w:r>
      <w:r>
        <w:rPr>
          <w:spacing w:val="-17"/>
        </w:rPr>
        <w:t> </w:t>
      </w:r>
      <w:r>
        <w:rPr/>
        <w:t>sự</w:t>
      </w:r>
      <w:r>
        <w:rPr>
          <w:spacing w:val="-18"/>
        </w:rPr>
        <w:t> </w:t>
      </w:r>
      <w:r>
        <w:rPr/>
        <w:t>tự</w:t>
      </w:r>
      <w:r>
        <w:rPr>
          <w:spacing w:val="-17"/>
        </w:rPr>
        <w:t> </w:t>
      </w:r>
      <w:r>
        <w:rPr/>
        <w:t>nguyện</w:t>
      </w:r>
      <w:r>
        <w:rPr>
          <w:spacing w:val="-16"/>
        </w:rPr>
        <w:t> </w:t>
      </w:r>
      <w:r>
        <w:rPr/>
        <w:t>ly</w:t>
      </w:r>
      <w:r>
        <w:rPr>
          <w:spacing w:val="-18"/>
        </w:rPr>
        <w:t> </w:t>
      </w:r>
      <w:r>
        <w:rPr/>
        <w:t>hôn và</w:t>
      </w:r>
      <w:r>
        <w:rPr>
          <w:spacing w:val="-11"/>
        </w:rPr>
        <w:t> </w:t>
      </w:r>
      <w:r>
        <w:rPr/>
        <w:t>hòa</w:t>
      </w:r>
      <w:r>
        <w:rPr>
          <w:spacing w:val="-11"/>
        </w:rPr>
        <w:t> </w:t>
      </w:r>
      <w:r>
        <w:rPr/>
        <w:t>giải</w:t>
      </w:r>
      <w:r>
        <w:rPr>
          <w:spacing w:val="-10"/>
        </w:rPr>
        <w:t> </w:t>
      </w:r>
      <w:r>
        <w:rPr/>
        <w:t>thành,</w:t>
      </w:r>
      <w:r>
        <w:rPr>
          <w:spacing w:val="-12"/>
        </w:rPr>
        <w:t> </w:t>
      </w:r>
      <w:r>
        <w:rPr/>
        <w:t>không</w:t>
      </w:r>
      <w:r>
        <w:rPr>
          <w:spacing w:val="-10"/>
        </w:rPr>
        <w:t> </w:t>
      </w:r>
      <w:r>
        <w:rPr/>
        <w:t>có</w:t>
      </w:r>
      <w:r>
        <w:rPr>
          <w:spacing w:val="-10"/>
        </w:rPr>
        <w:t> </w:t>
      </w:r>
      <w:r>
        <w:rPr/>
        <w:t>đương</w:t>
      </w:r>
      <w:r>
        <w:rPr>
          <w:spacing w:val="-10"/>
        </w:rPr>
        <w:t> </w:t>
      </w:r>
      <w:r>
        <w:rPr/>
        <w:t>sự</w:t>
      </w:r>
      <w:r>
        <w:rPr>
          <w:spacing w:val="-12"/>
        </w:rPr>
        <w:t> </w:t>
      </w:r>
      <w:r>
        <w:rPr/>
        <w:t>nào</w:t>
      </w:r>
      <w:r>
        <w:rPr>
          <w:spacing w:val="-10"/>
        </w:rPr>
        <w:t> </w:t>
      </w:r>
      <w:r>
        <w:rPr/>
        <w:t>thay</w:t>
      </w:r>
      <w:r>
        <w:rPr>
          <w:spacing w:val="-15"/>
        </w:rPr>
        <w:t> </w:t>
      </w:r>
      <w:r>
        <w:rPr/>
        <w:t>đổi</w:t>
      </w:r>
      <w:r>
        <w:rPr>
          <w:spacing w:val="-10"/>
        </w:rPr>
        <w:t> </w:t>
      </w:r>
      <w:r>
        <w:rPr/>
        <w:t>ý</w:t>
      </w:r>
      <w:r>
        <w:rPr>
          <w:spacing w:val="-10"/>
        </w:rPr>
        <w:t> </w:t>
      </w:r>
      <w:r>
        <w:rPr/>
        <w:t>kiến</w:t>
      </w:r>
      <w:r>
        <w:rPr>
          <w:spacing w:val="-10"/>
        </w:rPr>
        <w:t> </w:t>
      </w:r>
      <w:r>
        <w:rPr/>
        <w:t>về</w:t>
      </w:r>
      <w:r>
        <w:rPr>
          <w:spacing w:val="-11"/>
        </w:rPr>
        <w:t> </w:t>
      </w:r>
      <w:r>
        <w:rPr/>
        <w:t>sự</w:t>
      </w:r>
      <w:r>
        <w:rPr>
          <w:spacing w:val="-10"/>
        </w:rPr>
        <w:t> </w:t>
      </w:r>
      <w:r>
        <w:rPr/>
        <w:t>thỏa</w:t>
      </w:r>
      <w:r>
        <w:rPr>
          <w:spacing w:val="-11"/>
        </w:rPr>
        <w:t> </w:t>
      </w:r>
      <w:r>
        <w:rPr/>
        <w:t>thuận</w:t>
      </w:r>
      <w:r>
        <w:rPr>
          <w:spacing w:val="-10"/>
        </w:rPr>
        <w:t> </w:t>
      </w:r>
      <w:r>
        <w:rPr/>
        <w:t>đó.</w:t>
      </w:r>
    </w:p>
    <w:p>
      <w:pPr>
        <w:spacing w:before="127"/>
        <w:ind w:left="1818" w:right="1924"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85" w:val="left" w:leader="none"/>
        </w:tabs>
        <w:spacing w:line="240" w:lineRule="auto" w:before="115" w:after="0"/>
        <w:ind w:left="162" w:right="267" w:firstLine="719"/>
        <w:jc w:val="left"/>
        <w:rPr>
          <w:sz w:val="28"/>
        </w:rPr>
      </w:pPr>
      <w:r>
        <w:rPr>
          <w:sz w:val="28"/>
        </w:rPr>
        <w:t>Công nhận sự thuận tình ly hôn giữa chị Trần Thị Hải Y và anh Trần</w:t>
      </w:r>
      <w:r>
        <w:rPr>
          <w:spacing w:val="80"/>
          <w:sz w:val="28"/>
        </w:rPr>
        <w:t> </w:t>
      </w:r>
      <w:r>
        <w:rPr>
          <w:sz w:val="28"/>
        </w:rPr>
        <w:t>Nhật A.</w:t>
      </w:r>
    </w:p>
    <w:p>
      <w:pPr>
        <w:pStyle w:val="ListParagraph"/>
        <w:numPr>
          <w:ilvl w:val="0"/>
          <w:numId w:val="1"/>
        </w:numPr>
        <w:tabs>
          <w:tab w:pos="1163" w:val="left" w:leader="none"/>
        </w:tabs>
        <w:spacing w:line="240" w:lineRule="auto" w:before="119" w:after="0"/>
        <w:ind w:left="1162" w:right="0" w:hanging="282"/>
        <w:jc w:val="both"/>
        <w:rPr>
          <w:sz w:val="28"/>
        </w:rPr>
      </w:pPr>
      <w:r>
        <w:rPr>
          <w:sz w:val="28"/>
        </w:rPr>
        <w:t>Công</w:t>
      </w:r>
      <w:r>
        <w:rPr>
          <w:spacing w:val="-3"/>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1089" w:val="left" w:leader="none"/>
        </w:tabs>
        <w:spacing w:line="240" w:lineRule="auto" w:before="120" w:after="0"/>
        <w:ind w:left="162" w:right="267" w:firstLine="719"/>
        <w:jc w:val="both"/>
        <w:rPr>
          <w:sz w:val="28"/>
        </w:rPr>
      </w:pPr>
      <w:r>
        <w:rPr>
          <w:sz w:val="28"/>
        </w:rPr>
        <w:t>Về quan hệ hôn nhân: Chị Trần Thị Hải Y và anh Trần Nhật A đều thuận tình ly hôn.</w:t>
      </w:r>
    </w:p>
    <w:p>
      <w:pPr>
        <w:pStyle w:val="ListParagraph"/>
        <w:numPr>
          <w:ilvl w:val="1"/>
          <w:numId w:val="1"/>
        </w:numPr>
        <w:tabs>
          <w:tab w:pos="1067" w:val="left" w:leader="none"/>
        </w:tabs>
        <w:spacing w:line="240" w:lineRule="auto" w:before="121" w:after="0"/>
        <w:ind w:left="162" w:right="264" w:firstLine="719"/>
        <w:jc w:val="both"/>
        <w:rPr>
          <w:sz w:val="28"/>
        </w:rPr>
      </w:pPr>
      <w:r>
        <w:rPr>
          <w:sz w:val="28"/>
        </w:rPr>
        <w:t>Về con chung: Chị Trần Thị Hải Y và anh Trần Nhật A thỏa thuận chị Trần Thị Hải Y nuôi dưỡng con chung là cháu Trần Minh Kh, sinh ngày 28/01/2022. Anh Trần Nhật A có trách nhiệm cấp dưỡng nuôi con chung với mức là 4.000.000đ/tháng (Bốn triệu đồng chẵn) kể từ tháng 12 năm 2022 cho đến khi con chung đủ 18 tuổi.</w:t>
      </w:r>
    </w:p>
    <w:p>
      <w:pPr>
        <w:spacing w:after="0" w:line="240" w:lineRule="auto"/>
        <w:jc w:val="both"/>
        <w:rPr>
          <w:sz w:val="28"/>
        </w:rPr>
        <w:sectPr>
          <w:type w:val="continuous"/>
          <w:pgSz w:w="11910" w:h="16850"/>
          <w:pgMar w:header="0" w:footer="788" w:top="1120" w:bottom="980" w:left="1540" w:right="860"/>
        </w:sectPr>
      </w:pPr>
    </w:p>
    <w:p>
      <w:pPr>
        <w:pStyle w:val="BodyText"/>
        <w:spacing w:before="65"/>
        <w:ind w:right="277" w:firstLine="719"/>
        <w:jc w:val="both"/>
      </w:pPr>
      <w:r>
        <w:rPr/>
        <w:t>Người trực tiếp nuôi con cùng các thành viên trong gia đình không được cản trở người không trực tiếp nuôi con trong việc thăm nom, chăm sóc, nuôi dưỡng, giáo dục con.</w:t>
      </w:r>
    </w:p>
    <w:p>
      <w:pPr>
        <w:pStyle w:val="ListParagraph"/>
        <w:numPr>
          <w:ilvl w:val="1"/>
          <w:numId w:val="1"/>
        </w:numPr>
        <w:tabs>
          <w:tab w:pos="1046" w:val="left" w:leader="none"/>
        </w:tabs>
        <w:spacing w:line="240" w:lineRule="auto" w:before="121" w:after="0"/>
        <w:ind w:left="104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1"/>
          <w:sz w:val="28"/>
        </w:rPr>
        <w:t> </w:t>
      </w:r>
      <w:r>
        <w:rPr>
          <w:spacing w:val="-5"/>
          <w:sz w:val="28"/>
        </w:rPr>
        <w:t>có.</w:t>
      </w:r>
    </w:p>
    <w:p>
      <w:pPr>
        <w:pStyle w:val="ListParagraph"/>
        <w:numPr>
          <w:ilvl w:val="1"/>
          <w:numId w:val="1"/>
        </w:numPr>
        <w:tabs>
          <w:tab w:pos="1046" w:val="left" w:leader="none"/>
        </w:tabs>
        <w:spacing w:line="240" w:lineRule="auto" w:before="120" w:after="0"/>
        <w:ind w:left="1045" w:right="0" w:hanging="165"/>
        <w:jc w:val="both"/>
        <w:rPr>
          <w:sz w:val="28"/>
        </w:rPr>
      </w:pPr>
      <w:r>
        <w:rPr>
          <w:sz w:val="28"/>
        </w:rPr>
        <w:t>Về</w:t>
      </w:r>
      <w:r>
        <w:rPr>
          <w:spacing w:val="-6"/>
          <w:sz w:val="28"/>
        </w:rPr>
        <w:t> </w:t>
      </w:r>
      <w:r>
        <w:rPr>
          <w:sz w:val="28"/>
        </w:rPr>
        <w:t>công</w:t>
      </w:r>
      <w:r>
        <w:rPr>
          <w:spacing w:val="-3"/>
          <w:sz w:val="28"/>
        </w:rPr>
        <w:t> </w:t>
      </w:r>
      <w:r>
        <w:rPr>
          <w:sz w:val="28"/>
        </w:rPr>
        <w:t>nợ:</w:t>
      </w:r>
      <w:r>
        <w:rPr>
          <w:spacing w:val="-3"/>
          <w:sz w:val="28"/>
        </w:rPr>
        <w:t> </w:t>
      </w:r>
      <w:r>
        <w:rPr>
          <w:sz w:val="28"/>
        </w:rPr>
        <w:t>Không</w:t>
      </w:r>
      <w:r>
        <w:rPr>
          <w:spacing w:val="-3"/>
          <w:sz w:val="28"/>
        </w:rPr>
        <w:t> </w:t>
      </w:r>
      <w:r>
        <w:rPr>
          <w:spacing w:val="-5"/>
          <w:sz w:val="28"/>
        </w:rPr>
        <w:t>có.</w:t>
      </w:r>
    </w:p>
    <w:p>
      <w:pPr>
        <w:pStyle w:val="ListParagraph"/>
        <w:numPr>
          <w:ilvl w:val="1"/>
          <w:numId w:val="1"/>
        </w:numPr>
        <w:tabs>
          <w:tab w:pos="1067" w:val="left" w:leader="none"/>
        </w:tabs>
        <w:spacing w:line="240" w:lineRule="auto" w:before="120" w:after="0"/>
        <w:ind w:left="162" w:right="263" w:firstLine="719"/>
        <w:jc w:val="both"/>
        <w:rPr>
          <w:sz w:val="28"/>
        </w:rPr>
      </w:pPr>
      <w:r>
        <w:rPr>
          <w:sz w:val="28"/>
        </w:rPr>
        <w:t>Về án phí: Chị Trần Thị Hải Y tự nguyện chịu 150.000 đồng án phí ly hôn sơ thẩm và 150.000 đồng án phí cấp dưỡng nuôi con (được trừ 300.000</w:t>
      </w:r>
      <w:r>
        <w:rPr>
          <w:spacing w:val="40"/>
          <w:sz w:val="28"/>
        </w:rPr>
        <w:t> </w:t>
      </w:r>
      <w:r>
        <w:rPr>
          <w:sz w:val="28"/>
        </w:rPr>
        <w:t>đồng tiền tạm ứng án phí tại Biên lai số AA/2021/0001460, ngày 17/10/2022</w:t>
      </w:r>
      <w:r>
        <w:rPr>
          <w:spacing w:val="80"/>
          <w:sz w:val="28"/>
        </w:rPr>
        <w:t> </w:t>
      </w:r>
      <w:r>
        <w:rPr>
          <w:sz w:val="28"/>
        </w:rPr>
        <w:t>của Chi cục Thi hành án dân sự thành phố Bắc Ninh). Xác nhận</w:t>
      </w:r>
      <w:r>
        <w:rPr>
          <w:spacing w:val="80"/>
          <w:sz w:val="28"/>
        </w:rPr>
        <w:t> </w:t>
      </w:r>
      <w:r>
        <w:rPr>
          <w:sz w:val="28"/>
        </w:rPr>
        <w:t>chị Trần Thị Hải Y đã nộp đủ 300.000 đồng tiền án phí.</w:t>
      </w:r>
    </w:p>
    <w:p>
      <w:pPr>
        <w:pStyle w:val="ListParagraph"/>
        <w:numPr>
          <w:ilvl w:val="0"/>
          <w:numId w:val="1"/>
        </w:numPr>
        <w:tabs>
          <w:tab w:pos="1190" w:val="left" w:leader="none"/>
        </w:tabs>
        <w:spacing w:line="240" w:lineRule="auto" w:before="121" w:after="0"/>
        <w:ind w:left="162" w:right="28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1"/>
        <w:gridCol w:w="2765"/>
      </w:tblGrid>
      <w:tr>
        <w:trPr>
          <w:trHeight w:val="2081" w:hRule="atLeast"/>
        </w:trPr>
        <w:tc>
          <w:tcPr>
            <w:tcW w:w="5191"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40" w:lineRule="auto" w:before="57"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Bắc </w:t>
            </w:r>
            <w:r>
              <w:rPr>
                <w:spacing w:val="-2"/>
                <w:sz w:val="22"/>
              </w:rPr>
              <w:t>Ninh;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TP. Bắc</w:t>
            </w:r>
            <w:r>
              <w:rPr>
                <w:spacing w:val="-3"/>
                <w:sz w:val="22"/>
              </w:rPr>
              <w:t> </w:t>
            </w:r>
            <w:r>
              <w:rPr>
                <w:spacing w:val="-2"/>
                <w:sz w:val="22"/>
              </w:rPr>
              <w:t>Ninh;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phường</w:t>
            </w:r>
            <w:r>
              <w:rPr>
                <w:spacing w:val="-5"/>
                <w:sz w:val="22"/>
              </w:rPr>
              <w:t> </w:t>
            </w:r>
            <w:r>
              <w:rPr>
                <w:sz w:val="22"/>
              </w:rPr>
              <w:t>V,</w:t>
            </w:r>
            <w:r>
              <w:rPr>
                <w:spacing w:val="-2"/>
                <w:sz w:val="22"/>
              </w:rPr>
              <w:t> </w:t>
            </w:r>
            <w:r>
              <w:rPr>
                <w:sz w:val="22"/>
              </w:rPr>
              <w:t>TP,</w:t>
            </w:r>
            <w:r>
              <w:rPr>
                <w:spacing w:val="-2"/>
                <w:sz w:val="22"/>
              </w:rPr>
              <w:t> </w:t>
            </w:r>
            <w:r>
              <w:rPr>
                <w:sz w:val="22"/>
              </w:rPr>
              <w:t>Bắc</w:t>
            </w:r>
            <w:r>
              <w:rPr>
                <w:spacing w:val="-3"/>
                <w:sz w:val="22"/>
              </w:rPr>
              <w:t> </w:t>
            </w:r>
            <w:r>
              <w:rPr>
                <w:sz w:val="22"/>
              </w:rPr>
              <w:t>Ninh,</w:t>
            </w:r>
            <w:r>
              <w:rPr>
                <w:spacing w:val="-4"/>
                <w:sz w:val="22"/>
              </w:rPr>
              <w:t> </w:t>
            </w:r>
            <w:r>
              <w:rPr>
                <w:sz w:val="22"/>
              </w:rPr>
              <w:t>tỉnh</w:t>
            </w:r>
            <w:r>
              <w:rPr>
                <w:spacing w:val="-2"/>
                <w:sz w:val="22"/>
              </w:rPr>
              <w:t> </w:t>
            </w:r>
            <w:r>
              <w:rPr>
                <w:sz w:val="22"/>
              </w:rPr>
              <w:t>Bắc</w:t>
            </w:r>
            <w:r>
              <w:rPr>
                <w:spacing w:val="-2"/>
                <w:sz w:val="22"/>
              </w:rPr>
              <w:t> Ninh;</w:t>
            </w:r>
          </w:p>
          <w:p>
            <w:pPr>
              <w:pStyle w:val="TableParagraph"/>
              <w:numPr>
                <w:ilvl w:val="0"/>
                <w:numId w:val="2"/>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 </w:t>
            </w:r>
            <w:r>
              <w:rPr>
                <w:spacing w:val="-5"/>
                <w:sz w:val="22"/>
              </w:rPr>
              <w:t>VP.</w:t>
            </w:r>
          </w:p>
        </w:tc>
        <w:tc>
          <w:tcPr>
            <w:tcW w:w="2765" w:type="dxa"/>
          </w:tcPr>
          <w:p>
            <w:pPr>
              <w:pStyle w:val="TableParagraph"/>
              <w:spacing w:before="79"/>
              <w:ind w:left="850"/>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28"/>
              </w:rPr>
            </w:pPr>
          </w:p>
          <w:p>
            <w:pPr>
              <w:pStyle w:val="TableParagraph"/>
              <w:spacing w:line="302" w:lineRule="exact" w:before="1"/>
              <w:ind w:left="723"/>
              <w:rPr>
                <w:b/>
                <w:sz w:val="28"/>
              </w:rPr>
            </w:pPr>
            <w:r>
              <w:rPr>
                <w:b/>
                <w:sz w:val="28"/>
              </w:rPr>
              <w:t>Nguyễn</w:t>
            </w:r>
            <w:r>
              <w:rPr>
                <w:b/>
                <w:spacing w:val="-8"/>
                <w:sz w:val="28"/>
              </w:rPr>
              <w:t> </w:t>
            </w:r>
            <w:r>
              <w:rPr>
                <w:b/>
                <w:sz w:val="28"/>
              </w:rPr>
              <w:t>Thị</w:t>
            </w:r>
            <w:r>
              <w:rPr>
                <w:b/>
                <w:spacing w:val="-2"/>
                <w:sz w:val="28"/>
              </w:rPr>
              <w:t> </w:t>
            </w:r>
            <w:r>
              <w:rPr>
                <w:b/>
                <w:spacing w:val="-5"/>
                <w:sz w:val="28"/>
              </w:rPr>
              <w:t>Thư</w:t>
            </w:r>
          </w:p>
        </w:tc>
      </w:tr>
    </w:tbl>
    <w:sectPr>
      <w:pgSz w:w="11910" w:h="16850"/>
      <w:pgMar w:header="0" w:footer="788" w:top="1060" w:bottom="9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350006pt;margin-top:791.620544pt;width:14.05pt;height:16.05pt;mso-position-horizontal-relative:page;mso-position-vertical-relative:page;z-index:-15782912" type="#_x0000_t202" id="docshape1" filled="false" stroked="false">
          <v:textbox inset="0,0,0,0">
            <w:txbxContent>
              <w:p>
                <w:pPr>
                  <w:pStyle w:val="BodyText"/>
                  <w:spacing w:line="306" w:lineRule="exact" w:before="0"/>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207"/>
      </w:pPr>
      <w:rPr>
        <w:rFonts w:hint="default"/>
        <w:lang w:val="vi" w:eastAsia="en-US" w:bidi="ar-SA"/>
      </w:rPr>
    </w:lvl>
    <w:lvl w:ilvl="3">
      <w:start w:val="0"/>
      <w:numFmt w:val="bullet"/>
      <w:lvlText w:val="•"/>
      <w:lvlJc w:val="left"/>
      <w:pPr>
        <w:ind w:left="2963" w:hanging="207"/>
      </w:pPr>
      <w:rPr>
        <w:rFonts w:hint="default"/>
        <w:lang w:val="vi" w:eastAsia="en-US" w:bidi="ar-SA"/>
      </w:rPr>
    </w:lvl>
    <w:lvl w:ilvl="4">
      <w:start w:val="0"/>
      <w:numFmt w:val="bullet"/>
      <w:lvlText w:val="•"/>
      <w:lvlJc w:val="left"/>
      <w:pPr>
        <w:ind w:left="3898" w:hanging="207"/>
      </w:pPr>
      <w:rPr>
        <w:rFonts w:hint="default"/>
        <w:lang w:val="vi" w:eastAsia="en-US" w:bidi="ar-SA"/>
      </w:rPr>
    </w:lvl>
    <w:lvl w:ilvl="5">
      <w:start w:val="0"/>
      <w:numFmt w:val="bullet"/>
      <w:lvlText w:val="•"/>
      <w:lvlJc w:val="left"/>
      <w:pPr>
        <w:ind w:left="4833" w:hanging="207"/>
      </w:pPr>
      <w:rPr>
        <w:rFonts w:hint="default"/>
        <w:lang w:val="vi" w:eastAsia="en-US" w:bidi="ar-SA"/>
      </w:rPr>
    </w:lvl>
    <w:lvl w:ilvl="6">
      <w:start w:val="0"/>
      <w:numFmt w:val="bullet"/>
      <w:lvlText w:val="•"/>
      <w:lvlJc w:val="left"/>
      <w:pPr>
        <w:ind w:left="5767" w:hanging="207"/>
      </w:pPr>
      <w:rPr>
        <w:rFonts w:hint="default"/>
        <w:lang w:val="vi" w:eastAsia="en-US" w:bidi="ar-SA"/>
      </w:rPr>
    </w:lvl>
    <w:lvl w:ilvl="7">
      <w:start w:val="0"/>
      <w:numFmt w:val="bullet"/>
      <w:lvlText w:val="•"/>
      <w:lvlJc w:val="left"/>
      <w:pPr>
        <w:ind w:left="6702" w:hanging="207"/>
      </w:pPr>
      <w:rPr>
        <w:rFonts w:hint="default"/>
        <w:lang w:val="vi" w:eastAsia="en-US" w:bidi="ar-SA"/>
      </w:rPr>
    </w:lvl>
    <w:lvl w:ilvl="8">
      <w:start w:val="0"/>
      <w:numFmt w:val="bullet"/>
      <w:lvlText w:val="•"/>
      <w:lvlJc w:val="left"/>
      <w:pPr>
        <w:ind w:left="7637" w:hanging="207"/>
      </w:pPr>
      <w:rPr>
        <w:rFonts w:hint="default"/>
        <w:lang w:val="vi" w:eastAsia="en-US" w:bidi="ar-SA"/>
      </w:rPr>
    </w:lvl>
  </w:abstractNum>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1" w:hanging="125"/>
      </w:pPr>
      <w:rPr>
        <w:rFonts w:hint="default"/>
        <w:lang w:val="vi" w:eastAsia="en-US" w:bidi="ar-SA"/>
      </w:rPr>
    </w:lvl>
    <w:lvl w:ilvl="2">
      <w:start w:val="0"/>
      <w:numFmt w:val="bullet"/>
      <w:lvlText w:val="•"/>
      <w:lvlJc w:val="left"/>
      <w:pPr>
        <w:ind w:left="1182" w:hanging="125"/>
      </w:pPr>
      <w:rPr>
        <w:rFonts w:hint="default"/>
        <w:lang w:val="vi" w:eastAsia="en-US" w:bidi="ar-SA"/>
      </w:rPr>
    </w:lvl>
    <w:lvl w:ilvl="3">
      <w:start w:val="0"/>
      <w:numFmt w:val="bullet"/>
      <w:lvlText w:val="•"/>
      <w:lvlJc w:val="left"/>
      <w:pPr>
        <w:ind w:left="1683" w:hanging="125"/>
      </w:pPr>
      <w:rPr>
        <w:rFonts w:hint="default"/>
        <w:lang w:val="vi" w:eastAsia="en-US" w:bidi="ar-SA"/>
      </w:rPr>
    </w:lvl>
    <w:lvl w:ilvl="4">
      <w:start w:val="0"/>
      <w:numFmt w:val="bullet"/>
      <w:lvlText w:val="•"/>
      <w:lvlJc w:val="left"/>
      <w:pPr>
        <w:ind w:left="2184" w:hanging="125"/>
      </w:pPr>
      <w:rPr>
        <w:rFonts w:hint="default"/>
        <w:lang w:val="vi" w:eastAsia="en-US" w:bidi="ar-SA"/>
      </w:rPr>
    </w:lvl>
    <w:lvl w:ilvl="5">
      <w:start w:val="0"/>
      <w:numFmt w:val="bullet"/>
      <w:lvlText w:val="•"/>
      <w:lvlJc w:val="left"/>
      <w:pPr>
        <w:ind w:left="2685" w:hanging="125"/>
      </w:pPr>
      <w:rPr>
        <w:rFonts w:hint="default"/>
        <w:lang w:val="vi" w:eastAsia="en-US" w:bidi="ar-SA"/>
      </w:rPr>
    </w:lvl>
    <w:lvl w:ilvl="6">
      <w:start w:val="0"/>
      <w:numFmt w:val="bullet"/>
      <w:lvlText w:val="•"/>
      <w:lvlJc w:val="left"/>
      <w:pPr>
        <w:ind w:left="3186" w:hanging="125"/>
      </w:pPr>
      <w:rPr>
        <w:rFonts w:hint="default"/>
        <w:lang w:val="vi" w:eastAsia="en-US" w:bidi="ar-SA"/>
      </w:rPr>
    </w:lvl>
    <w:lvl w:ilvl="7">
      <w:start w:val="0"/>
      <w:numFmt w:val="bullet"/>
      <w:lvlText w:val="•"/>
      <w:lvlJc w:val="left"/>
      <w:pPr>
        <w:ind w:left="3687" w:hanging="125"/>
      </w:pPr>
      <w:rPr>
        <w:rFonts w:hint="default"/>
        <w:lang w:val="vi" w:eastAsia="en-US" w:bidi="ar-SA"/>
      </w:rPr>
    </w:lvl>
    <w:lvl w:ilvl="8">
      <w:start w:val="0"/>
      <w:numFmt w:val="bullet"/>
      <w:lvlText w:val="•"/>
      <w:lvlJc w:val="left"/>
      <w:pPr>
        <w:ind w:left="4188" w:hanging="125"/>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dc:creator>
  <dc:title>TÒA ÁN NHÂN DÂN</dc:title>
  <dcterms:created xsi:type="dcterms:W3CDTF">2023-04-24T09:43:02Z</dcterms:created>
  <dcterms:modified xsi:type="dcterms:W3CDTF">2023-04-24T09:43:02Z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