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5671"/>
      </w:tblGrid>
      <w:tr>
        <w:trPr>
          <w:trHeight w:val="1172" w:hRule="atLeast"/>
        </w:trPr>
        <w:tc>
          <w:tcPr>
            <w:tcW w:w="3094" w:type="dxa"/>
          </w:tcPr>
          <w:p>
            <w:pPr>
              <w:pStyle w:val="TableParagraph"/>
              <w:spacing w:line="204" w:lineRule="auto" w:before="23"/>
              <w:ind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TI</w:t>
            </w:r>
            <w:r>
              <w:rPr>
                <w:b/>
                <w:position w:val="1"/>
                <w:sz w:val="24"/>
              </w:rPr>
              <w:t>̉</w:t>
            </w:r>
            <w:r>
              <w:rPr>
                <w:b/>
                <w:sz w:val="24"/>
              </w:rPr>
              <w:t>NH CAO BĂ</w:t>
            </w:r>
            <w:r>
              <w:rPr>
                <w:b/>
                <w:position w:val="5"/>
                <w:sz w:val="24"/>
              </w:rPr>
              <w:t>̀ </w:t>
            </w:r>
            <w:r>
              <w:rPr>
                <w:b/>
                <w:sz w:val="24"/>
              </w:rPr>
              <w:t>NG</w:t>
            </w:r>
          </w:p>
          <w:p>
            <w:pPr>
              <w:pStyle w:val="TableParagraph"/>
              <w:spacing w:line="179" w:lineRule="exact"/>
              <w:ind w:right="6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line="279" w:lineRule="exact" w:before="153"/>
              <w:ind w:right="60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50</w:t>
            </w:r>
            <w:r>
              <w:rPr>
                <w:i/>
                <w:spacing w:val="-2"/>
                <w:sz w:val="26"/>
              </w:rPr>
              <w:t>/</w:t>
            </w:r>
            <w:r>
              <w:rPr>
                <w:spacing w:val="-2"/>
                <w:sz w:val="26"/>
              </w:rPr>
              <w:t>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671" w:type="dxa"/>
          </w:tcPr>
          <w:p>
            <w:pPr>
              <w:pStyle w:val="TableParagraph"/>
              <w:spacing w:line="26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 w:before="1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82" w:lineRule="exact"/>
              <w:ind w:left="1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–––––––––––––––––––––––––––––––––––––––––</w:t>
            </w:r>
          </w:p>
          <w:p>
            <w:pPr>
              <w:pStyle w:val="TableParagraph"/>
              <w:spacing w:line="288" w:lineRule="exact" w:before="94"/>
              <w:ind w:left="1406"/>
              <w:rPr>
                <w:i/>
                <w:sz w:val="26"/>
              </w:rPr>
            </w:pPr>
            <w:r>
              <w:rPr>
                <w:i/>
                <w:sz w:val="26"/>
              </w:rPr>
              <w:t>Cao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z w:val="26"/>
              </w:rPr>
              <w:t>Bằ</w:t>
            </w:r>
            <w:r>
              <w:rPr>
                <w:i/>
                <w:spacing w:val="-29"/>
                <w:sz w:val="26"/>
              </w:rPr>
              <w:t> </w:t>
            </w:r>
            <w:r>
              <w:rPr>
                <w:i/>
                <w:sz w:val="26"/>
              </w:rPr>
              <w:t>ng,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403" w:lineRule="auto" w:before="120"/>
        <w:ind w:left="1906" w:right="2444" w:firstLine="648"/>
        <w:jc w:val="left"/>
        <w:rPr>
          <w:b/>
          <w:sz w:val="28"/>
        </w:rPr>
      </w:pPr>
      <w:r>
        <w:rPr>
          <w:b/>
          <w:sz w:val="28"/>
        </w:rPr>
        <w:t>Đình chỉ việc xét xử phúc thẩm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TI</w:t>
      </w:r>
      <w:r>
        <w:rPr>
          <w:b/>
          <w:position w:val="1"/>
          <w:sz w:val="28"/>
        </w:rPr>
        <w:t>̉</w:t>
      </w:r>
      <w:r>
        <w:rPr>
          <w:b/>
          <w:sz w:val="28"/>
        </w:rPr>
        <w:t>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BĂ</w:t>
      </w:r>
      <w:r>
        <w:rPr>
          <w:b/>
          <w:position w:val="6"/>
          <w:sz w:val="28"/>
        </w:rPr>
        <w:t>̀</w:t>
      </w:r>
      <w:r>
        <w:rPr>
          <w:b/>
          <w:spacing w:val="-18"/>
          <w:position w:val="6"/>
          <w:sz w:val="28"/>
        </w:rPr>
        <w:t> </w:t>
      </w:r>
      <w:r>
        <w:rPr>
          <w:b/>
          <w:sz w:val="28"/>
        </w:rPr>
        <w:t>NG</w:t>
      </w:r>
    </w:p>
    <w:p>
      <w:pPr>
        <w:spacing w:before="145"/>
        <w:ind w:left="78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3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40"/>
        <w:ind w:left="78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phán-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tòa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Vân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Khánh.</w:t>
      </w:r>
    </w:p>
    <w:p>
      <w:pPr>
        <w:spacing w:before="51"/>
        <w:ind w:left="78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Ông Mã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Quân;</w:t>
      </w:r>
    </w:p>
    <w:p>
      <w:pPr>
        <w:pStyle w:val="BodyText"/>
        <w:spacing w:before="47"/>
        <w:ind w:left="2742"/>
      </w:pPr>
      <w:r>
        <w:rPr/>
        <w:t>Bà</w:t>
      </w:r>
      <w:r>
        <w:rPr>
          <w:spacing w:val="-4"/>
        </w:rPr>
        <w:t> </w:t>
      </w:r>
      <w:r>
        <w:rPr/>
        <w:t>Nông</w:t>
      </w:r>
      <w:r>
        <w:rPr>
          <w:spacing w:val="-2"/>
        </w:rPr>
        <w:t> </w:t>
      </w:r>
      <w:r>
        <w:rPr/>
        <w:t>Biên</w:t>
      </w:r>
      <w:r>
        <w:rPr>
          <w:spacing w:val="-2"/>
        </w:rPr>
        <w:t> </w:t>
      </w:r>
      <w:r>
        <w:rPr>
          <w:spacing w:val="-4"/>
        </w:rPr>
        <w:t>Hòa.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NHẬN</w:t>
      </w:r>
      <w:r>
        <w:rPr>
          <w:spacing w:val="-6"/>
        </w:rPr>
        <w:t> </w:t>
      </w:r>
      <w:r>
        <w:rPr>
          <w:spacing w:val="-2"/>
        </w:rPr>
        <w:t>THẤY:</w:t>
      </w:r>
    </w:p>
    <w:p>
      <w:pPr>
        <w:pStyle w:val="BodyText"/>
        <w:spacing w:before="235"/>
        <w:ind w:left="162" w:right="127" w:firstLine="719"/>
        <w:jc w:val="both"/>
      </w:pPr>
      <w:r>
        <w:rPr/>
        <w:t>Ngày 28 tháng 9 năm</w:t>
      </w:r>
      <w:r>
        <w:rPr>
          <w:spacing w:val="-2"/>
        </w:rPr>
        <w:t> </w:t>
      </w:r>
      <w:r>
        <w:rPr/>
        <w:t>2022, bị cáo Nông Văn Q có đơn kháng cáo đối với Bản án số 38/2022/HS-ST ngày 15/9/2022 của Tòa án nhân dân huyện B, tỉnh Cao Bằng với nội dung xin giảm nhẹ hình phạt.</w:t>
      </w:r>
    </w:p>
    <w:p>
      <w:pPr>
        <w:pStyle w:val="Heading1"/>
        <w:spacing w:before="126"/>
        <w:ind w:left="354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5"/>
        <w:ind w:left="881" w:right="460"/>
      </w:pPr>
      <w:r>
        <w:rPr/>
        <w:t>Tại phiên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/>
        <w:t>phúc</w:t>
      </w:r>
      <w:r>
        <w:rPr>
          <w:spacing w:val="-4"/>
        </w:rPr>
        <w:t> </w:t>
      </w:r>
      <w:r>
        <w:rPr/>
        <w:t>thẩm,</w:t>
      </w:r>
      <w:r>
        <w:rPr>
          <w:spacing w:val="-2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kháng cáo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bộ</w:t>
      </w:r>
      <w:r>
        <w:rPr>
          <w:spacing w:val="-2"/>
        </w:rPr>
        <w:t> </w:t>
      </w:r>
      <w:r>
        <w:rPr/>
        <w:t>kháng</w:t>
      </w:r>
      <w:r>
        <w:rPr>
          <w:spacing w:val="-4"/>
        </w:rPr>
        <w:t> </w:t>
      </w:r>
      <w:r>
        <w:rPr/>
        <w:t>cáo. 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khoản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348</w:t>
      </w:r>
      <w:r>
        <w:rPr>
          <w:spacing w:val="-2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>
          <w:spacing w:val="-5"/>
        </w:rPr>
        <w:t>sự.</w:t>
      </w:r>
    </w:p>
    <w:p>
      <w:pPr>
        <w:pStyle w:val="Heading1"/>
        <w:spacing w:before="124"/>
        <w:ind w:left="3233" w:right="4222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28" w:val="left" w:leader="none"/>
        </w:tabs>
        <w:spacing w:line="240" w:lineRule="auto" w:before="115" w:after="0"/>
        <w:ind w:left="162" w:right="127" w:firstLine="707"/>
        <w:jc w:val="both"/>
        <w:rPr>
          <w:i/>
          <w:sz w:val="28"/>
        </w:rPr>
      </w:pPr>
      <w:r>
        <w:rPr>
          <w:sz w:val="28"/>
        </w:rPr>
        <w:t>Đình chỉ xét xử phúc thẩm vụ án hình sự phúc thẩm thụ lý số: 49/2022/TLPT-HS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24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với</w:t>
      </w:r>
      <w:r>
        <w:rPr>
          <w:spacing w:val="-6"/>
          <w:sz w:val="28"/>
        </w:rPr>
        <w:t> </w:t>
      </w:r>
      <w:r>
        <w:rPr>
          <w:sz w:val="28"/>
        </w:rPr>
        <w:t>bị</w:t>
      </w:r>
      <w:r>
        <w:rPr>
          <w:spacing w:val="-6"/>
          <w:sz w:val="28"/>
        </w:rPr>
        <w:t> </w:t>
      </w:r>
      <w:r>
        <w:rPr>
          <w:sz w:val="28"/>
        </w:rPr>
        <w:t>cáo</w:t>
      </w:r>
      <w:r>
        <w:rPr>
          <w:spacing w:val="-5"/>
          <w:sz w:val="28"/>
        </w:rPr>
        <w:t> </w:t>
      </w:r>
      <w:r>
        <w:rPr>
          <w:sz w:val="28"/>
        </w:rPr>
        <w:t>Nông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Q</w:t>
      </w:r>
      <w:r>
        <w:rPr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9"/>
          <w:sz w:val="28"/>
        </w:rPr>
        <w:t> </w:t>
      </w:r>
      <w:r>
        <w:rPr>
          <w:sz w:val="28"/>
        </w:rPr>
        <w:t>tội: </w:t>
      </w:r>
      <w:r>
        <w:rPr>
          <w:i/>
          <w:sz w:val="28"/>
        </w:rPr>
        <w:t>“Trộm cắp tài sản”.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2" w:after="0"/>
        <w:ind w:left="162" w:right="127" w:firstLine="707"/>
        <w:jc w:val="both"/>
        <w:rPr>
          <w:sz w:val="28"/>
        </w:rPr>
      </w:pPr>
      <w:r>
        <w:rPr>
          <w:sz w:val="28"/>
        </w:rPr>
        <w:t>Bản án hình sự sơ thẩm số: 38/2022/HS-ST ngày 15/9/2022 của Tòa án nhân dân huyện</w:t>
      </w:r>
      <w:r>
        <w:rPr>
          <w:spacing w:val="-1"/>
          <w:sz w:val="28"/>
        </w:rPr>
        <w:t> </w:t>
      </w:r>
      <w:r>
        <w:rPr>
          <w:sz w:val="28"/>
        </w:rPr>
        <w:t>B,</w:t>
      </w:r>
      <w:r>
        <w:rPr>
          <w:spacing w:val="-2"/>
          <w:sz w:val="28"/>
        </w:rPr>
        <w:t> </w:t>
      </w:r>
      <w:r>
        <w:rPr>
          <w:sz w:val="28"/>
        </w:rPr>
        <w:t>tỉnh Cao Bằng</w:t>
      </w:r>
      <w:r>
        <w:rPr>
          <w:spacing w:val="-1"/>
          <w:sz w:val="28"/>
        </w:rPr>
        <w:t> </w:t>
      </w:r>
      <w:r>
        <w:rPr>
          <w:sz w:val="28"/>
        </w:rPr>
        <w:t>có hiệu</w:t>
      </w:r>
      <w:r>
        <w:rPr>
          <w:spacing w:val="-4"/>
          <w:sz w:val="28"/>
        </w:rPr>
        <w:t> </w:t>
      </w:r>
      <w:r>
        <w:rPr>
          <w:sz w:val="28"/>
        </w:rPr>
        <w:t>lực</w:t>
      </w:r>
      <w:r>
        <w:rPr>
          <w:spacing w:val="-1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 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ra</w:t>
      </w:r>
      <w:r>
        <w:rPr>
          <w:spacing w:val="-2"/>
          <w:sz w:val="28"/>
        </w:rPr>
        <w:t> </w:t>
      </w:r>
      <w:r>
        <w:rPr>
          <w:sz w:val="28"/>
        </w:rPr>
        <w:t>Quyết định đình chỉ xét xử phúc thẩm.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00" w:bottom="280" w:left="1540" w:right="1000"/>
        </w:sectPr>
      </w:pPr>
    </w:p>
    <w:p>
      <w:pPr>
        <w:spacing w:line="275" w:lineRule="exact" w:before="233"/>
        <w:ind w:left="27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67" w:lineRule="exact" w:before="0" w:after="0"/>
        <w:ind w:left="394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ti</w:t>
      </w:r>
      <w:r>
        <w:rPr>
          <w:spacing w:val="-2"/>
          <w:position w:val="-2"/>
          <w:sz w:val="22"/>
        </w:rPr>
        <w:t>̉</w:t>
      </w:r>
      <w:r>
        <w:rPr>
          <w:spacing w:val="-2"/>
          <w:sz w:val="22"/>
        </w:rPr>
        <w:t>nh;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39" w:lineRule="exact" w:before="0" w:after="0"/>
        <w:ind w:left="394" w:right="0" w:hanging="125"/>
        <w:jc w:val="left"/>
        <w:rPr>
          <w:sz w:val="22"/>
        </w:rPr>
      </w:pPr>
      <w:r>
        <w:rPr>
          <w:sz w:val="22"/>
        </w:rPr>
        <w:t>Phòng</w:t>
      </w:r>
      <w:r>
        <w:rPr>
          <w:spacing w:val="-6"/>
          <w:sz w:val="22"/>
        </w:rPr>
        <w:t> </w:t>
      </w:r>
      <w:r>
        <w:rPr>
          <w:sz w:val="22"/>
        </w:rPr>
        <w:t>Hồ sơ CA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tỉnh;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0" w:after="0"/>
        <w:ind w:left="394" w:right="0" w:hanging="125"/>
        <w:jc w:val="left"/>
        <w:rPr>
          <w:sz w:val="22"/>
        </w:rPr>
      </w:pPr>
      <w:r>
        <w:rPr>
          <w:sz w:val="22"/>
        </w:rPr>
        <w:t>TAND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B;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52" w:lineRule="exact" w:before="1" w:after="0"/>
        <w:ind w:left="397" w:right="0" w:hanging="128"/>
        <w:jc w:val="left"/>
        <w:rPr>
          <w:sz w:val="22"/>
        </w:rPr>
      </w:pPr>
      <w:r>
        <w:rPr>
          <w:sz w:val="22"/>
        </w:rPr>
        <w:t>Công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huyện</w:t>
      </w:r>
      <w:r>
        <w:rPr>
          <w:spacing w:val="53"/>
          <w:sz w:val="22"/>
        </w:rPr>
        <w:t> </w:t>
      </w:r>
      <w:r>
        <w:rPr>
          <w:spacing w:val="-5"/>
          <w:sz w:val="22"/>
        </w:rPr>
        <w:t>B;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52" w:lineRule="exact" w:before="0" w:after="0"/>
        <w:ind w:left="394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53"/>
          <w:sz w:val="22"/>
        </w:rPr>
        <w:t> </w:t>
      </w:r>
      <w:r>
        <w:rPr>
          <w:spacing w:val="-5"/>
          <w:sz w:val="22"/>
        </w:rPr>
        <w:t>B;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52" w:lineRule="exact" w:before="0" w:after="0"/>
        <w:ind w:left="397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1"/>
          <w:sz w:val="22"/>
        </w:rPr>
        <w:t> </w:t>
      </w:r>
      <w:r>
        <w:rPr>
          <w:sz w:val="22"/>
        </w:rPr>
        <w:t>cục</w:t>
      </w:r>
      <w:r>
        <w:rPr>
          <w:spacing w:val="-2"/>
          <w:sz w:val="22"/>
        </w:rPr>
        <w:t> </w:t>
      </w:r>
      <w:r>
        <w:rPr>
          <w:sz w:val="22"/>
        </w:rPr>
        <w:t>THA</w:t>
      </w:r>
      <w:r>
        <w:rPr>
          <w:spacing w:val="-2"/>
          <w:sz w:val="22"/>
        </w:rPr>
        <w:t> </w:t>
      </w:r>
      <w:r>
        <w:rPr>
          <w:sz w:val="22"/>
        </w:rPr>
        <w:t>dân</w:t>
      </w:r>
      <w:r>
        <w:rPr>
          <w:spacing w:val="-3"/>
          <w:sz w:val="22"/>
        </w:rPr>
        <w:t> </w:t>
      </w:r>
      <w:r>
        <w:rPr>
          <w:sz w:val="22"/>
        </w:rPr>
        <w:t>sự huyện</w:t>
      </w:r>
      <w:r>
        <w:rPr>
          <w:spacing w:val="53"/>
          <w:sz w:val="22"/>
        </w:rPr>
        <w:t> </w:t>
      </w:r>
      <w:r>
        <w:rPr>
          <w:spacing w:val="-5"/>
          <w:sz w:val="22"/>
        </w:rPr>
        <w:t>B;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67" w:lineRule="exact" w:before="2" w:after="0"/>
        <w:ind w:left="394" w:right="0" w:hanging="125"/>
        <w:jc w:val="left"/>
        <w:rPr>
          <w:sz w:val="22"/>
        </w:rPr>
      </w:pPr>
      <w:r>
        <w:rPr>
          <w:sz w:val="22"/>
        </w:rPr>
        <w:t>Pho</w:t>
      </w:r>
      <w:r>
        <w:rPr>
          <w:position w:val="-2"/>
          <w:sz w:val="22"/>
        </w:rPr>
        <w:t>̀</w:t>
      </w:r>
      <w:r>
        <w:rPr>
          <w:sz w:val="22"/>
        </w:rPr>
        <w:t>ng</w:t>
      </w:r>
      <w:r>
        <w:rPr>
          <w:spacing w:val="-6"/>
          <w:sz w:val="22"/>
        </w:rPr>
        <w:t> </w:t>
      </w:r>
      <w:r>
        <w:rPr>
          <w:sz w:val="22"/>
        </w:rPr>
        <w:t>KTNV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THA;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37" w:lineRule="exact" w:before="0" w:after="0"/>
        <w:ind w:left="397" w:right="0" w:hanging="128"/>
        <w:jc w:val="left"/>
        <w:rPr>
          <w:sz w:val="22"/>
        </w:rPr>
      </w:pPr>
      <w:r>
        <w:rPr>
          <w:sz w:val="22"/>
        </w:rPr>
        <w:t>Người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TGTT;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1" w:after="0"/>
        <w:ind w:left="394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4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z w:val="22"/>
        </w:rPr>
        <w:t>án; lưu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HCTP.</w:t>
      </w:r>
    </w:p>
    <w:p>
      <w:pPr>
        <w:spacing w:line="259" w:lineRule="auto" w:before="219"/>
        <w:ind w:left="270" w:right="98" w:firstLine="794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TM. HỘI ĐỒNG XÉT XỬ THẨM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PHÁN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TỌA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PHIÊN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TÒA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33"/>
        <w:ind w:left="1018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Vân</w:t>
      </w:r>
      <w:r>
        <w:rPr>
          <w:b/>
          <w:spacing w:val="-2"/>
          <w:sz w:val="28"/>
        </w:rPr>
        <w:t> Khánh</w:t>
      </w:r>
    </w:p>
    <w:sectPr>
      <w:type w:val="continuous"/>
      <w:pgSz w:w="11910" w:h="16840"/>
      <w:pgMar w:top="1100" w:bottom="280" w:left="1540" w:right="1000"/>
      <w:cols w:num="2" w:equalWidth="0">
        <w:col w:w="3168" w:space="1280"/>
        <w:col w:w="4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9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7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3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7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6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3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14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3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1" w:hanging="3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2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3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5" w:hanging="35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5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4" w:hanging="1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4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dcterms:created xsi:type="dcterms:W3CDTF">2023-04-24T09:36:57Z</dcterms:created>
  <dcterms:modified xsi:type="dcterms:W3CDTF">2023-04-24T09:36:57Z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