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5686"/>
      </w:tblGrid>
      <w:tr>
        <w:trPr>
          <w:trHeight w:val="872" w:hRule="atLeast"/>
        </w:trPr>
        <w:tc>
          <w:tcPr>
            <w:tcW w:w="3426" w:type="dxa"/>
          </w:tcPr>
          <w:p>
            <w:pPr>
              <w:pStyle w:val="TableParagraph"/>
              <w:spacing w:line="240" w:lineRule="auto"/>
              <w:ind w:left="450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HUYỆN ÂN THI TỈNH HƯNG YÊN</w:t>
            </w:r>
          </w:p>
        </w:tc>
        <w:tc>
          <w:tcPr>
            <w:tcW w:w="5686" w:type="dxa"/>
          </w:tcPr>
          <w:p>
            <w:pPr>
              <w:pStyle w:val="TableParagraph"/>
              <w:spacing w:line="264" w:lineRule="exact"/>
              <w:ind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320" w:lineRule="exact"/>
              <w:ind w:right="366"/>
              <w:jc w:val="center"/>
              <w:rPr>
                <w:sz w:val="28"/>
              </w:rPr>
            </w:pPr>
            <w:r>
              <w:rPr>
                <w:sz w:val="28"/>
              </w:rPr>
              <w:t>Độc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Hạnh</w:t>
            </w:r>
            <w:r>
              <w:rPr>
                <w:spacing w:val="-4"/>
                <w:sz w:val="28"/>
              </w:rPr>
              <w:t> phúc</w:t>
            </w:r>
          </w:p>
        </w:tc>
      </w:tr>
      <w:tr>
        <w:trPr>
          <w:trHeight w:val="569" w:hRule="atLeast"/>
        </w:trPr>
        <w:tc>
          <w:tcPr>
            <w:tcW w:w="3426" w:type="dxa"/>
          </w:tcPr>
          <w:p>
            <w:pPr>
              <w:pStyle w:val="TableParagraph"/>
              <w:spacing w:line="20" w:lineRule="exact"/>
              <w:ind w:left="644"/>
              <w:rPr>
                <w:sz w:val="2"/>
              </w:rPr>
            </w:pPr>
            <w:r>
              <w:rPr>
                <w:sz w:val="2"/>
              </w:rPr>
              <w:pict>
                <v:group style="width:77.05pt;height:.75pt;mso-position-horizontal-relative:char;mso-position-vertical-relative:line" id="docshapegroup1" coordorigin="0,0" coordsize="1541,15">
                  <v:line style="position:absolute" from="0,8" to="154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4"/>
                <w:sz w:val="28"/>
              </w:rPr>
              <w:t> </w:t>
            </w:r>
            <w:r>
              <w:rPr>
                <w:spacing w:val="-2"/>
                <w:sz w:val="28"/>
              </w:rPr>
              <w:t>82/2022/QĐST-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686" w:type="dxa"/>
          </w:tcPr>
          <w:p>
            <w:pPr>
              <w:pStyle w:val="TableParagraph"/>
              <w:spacing w:before="247"/>
              <w:ind w:left="1535"/>
              <w:rPr>
                <w:i/>
                <w:sz w:val="28"/>
              </w:rPr>
            </w:pPr>
            <w:r>
              <w:rPr>
                <w:i/>
                <w:sz w:val="28"/>
              </w:rPr>
              <w:t>Ân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Thi,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5773184" from="330.450012pt,-55.512493pt" to="444.350012pt,-55.512493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line="321" w:lineRule="exact"/>
        <w:ind w:left="2283" w:right="2287"/>
        <w:jc w:val="center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2"/>
        </w:rPr>
        <w:t> </w:t>
      </w:r>
      <w:r>
        <w:rPr>
          <w:spacing w:val="-5"/>
        </w:rPr>
        <w:t>HÔN</w:t>
      </w:r>
    </w:p>
    <w:p>
      <w:pPr>
        <w:spacing w:before="0"/>
        <w:ind w:left="1785" w:right="179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11"/>
        <w:ind w:left="162" w:firstLine="719"/>
      </w:pPr>
      <w:r>
        <w:rPr/>
        <w:t>Căn cứ vào hồ sơ vụ án hôn nhân và gia đình thụ lý số 136/2022/TLST- HNGĐ ngày 27 tháng 10 năm 2022 giữa:</w:t>
      </w:r>
    </w:p>
    <w:p>
      <w:pPr>
        <w:pStyle w:val="BodyText"/>
        <w:ind w:left="881" w:right="3304"/>
      </w:pPr>
      <w:r>
        <w:rPr>
          <w:i/>
        </w:rPr>
        <w:t>Nguyên đơn: </w:t>
      </w:r>
      <w:r>
        <w:rPr/>
        <w:t>Chị Lê Thị P, sinh năm 1982 Trú</w:t>
      </w:r>
      <w:r>
        <w:rPr>
          <w:spacing w:val="-2"/>
        </w:rPr>
        <w:t> </w:t>
      </w:r>
      <w:r>
        <w:rPr/>
        <w:t>tại:</w:t>
      </w:r>
      <w:r>
        <w:rPr>
          <w:spacing w:val="-2"/>
        </w:rPr>
        <w:t> </w:t>
      </w:r>
      <w:r>
        <w:rPr/>
        <w:t>Kim</w:t>
      </w:r>
      <w:r>
        <w:rPr>
          <w:spacing w:val="-8"/>
        </w:rPr>
        <w:t> </w:t>
      </w:r>
      <w:r>
        <w:rPr/>
        <w:t>Lũ,</w:t>
      </w:r>
      <w:r>
        <w:rPr>
          <w:spacing w:val="-4"/>
        </w:rPr>
        <w:t> </w:t>
      </w:r>
      <w:r>
        <w:rPr/>
        <w:t>Phù</w:t>
      </w:r>
      <w:r>
        <w:rPr>
          <w:spacing w:val="-6"/>
        </w:rPr>
        <w:t> </w:t>
      </w:r>
      <w:r>
        <w:rPr/>
        <w:t>Ủng,</w:t>
      </w:r>
      <w:r>
        <w:rPr>
          <w:spacing w:val="-4"/>
        </w:rPr>
        <w:t> </w:t>
      </w:r>
      <w:r>
        <w:rPr/>
        <w:t>Ân</w:t>
      </w:r>
      <w:r>
        <w:rPr>
          <w:spacing w:val="-2"/>
        </w:rPr>
        <w:t> </w:t>
      </w:r>
      <w:r>
        <w:rPr/>
        <w:t>Thi,</w:t>
      </w:r>
      <w:r>
        <w:rPr>
          <w:spacing w:val="-4"/>
        </w:rPr>
        <w:t> </w:t>
      </w:r>
      <w:r>
        <w:rPr/>
        <w:t>Hưng</w:t>
      </w:r>
      <w:r>
        <w:rPr>
          <w:spacing w:val="-6"/>
        </w:rPr>
        <w:t> </w:t>
      </w:r>
      <w:r>
        <w:rPr/>
        <w:t>Yên </w:t>
      </w:r>
      <w:r>
        <w:rPr>
          <w:i/>
        </w:rPr>
        <w:t>Bị đơn: </w:t>
      </w:r>
      <w:r>
        <w:rPr/>
        <w:t>Anh Đoàn Văn T, sinh năm 1983</w:t>
      </w:r>
    </w:p>
    <w:p>
      <w:pPr>
        <w:pStyle w:val="BodyText"/>
        <w:spacing w:before="1"/>
        <w:ind w:left="881"/>
      </w:pPr>
      <w:r>
        <w:rPr/>
        <w:t>Trú</w:t>
      </w:r>
      <w:r>
        <w:rPr>
          <w:spacing w:val="-2"/>
        </w:rPr>
        <w:t> </w:t>
      </w:r>
      <w:r>
        <w:rPr/>
        <w:t>tại:</w:t>
      </w:r>
      <w:r>
        <w:rPr>
          <w:spacing w:val="-2"/>
        </w:rPr>
        <w:t> </w:t>
      </w:r>
      <w:r>
        <w:rPr/>
        <w:t>Xa</w:t>
      </w:r>
      <w:r>
        <w:rPr>
          <w:spacing w:val="-3"/>
        </w:rPr>
        <w:t> </w:t>
      </w:r>
      <w:r>
        <w:rPr/>
        <w:t>Lung,</w:t>
      </w:r>
      <w:r>
        <w:rPr>
          <w:spacing w:val="-4"/>
        </w:rPr>
        <w:t> </w:t>
      </w:r>
      <w:r>
        <w:rPr/>
        <w:t>Phù</w:t>
      </w:r>
      <w:r>
        <w:rPr>
          <w:spacing w:val="-2"/>
        </w:rPr>
        <w:t> </w:t>
      </w:r>
      <w:r>
        <w:rPr/>
        <w:t>Ủng,</w:t>
      </w:r>
      <w:r>
        <w:rPr>
          <w:spacing w:val="-4"/>
        </w:rPr>
        <w:t> </w:t>
      </w:r>
      <w:r>
        <w:rPr/>
        <w:t>Ân</w:t>
      </w:r>
      <w:r>
        <w:rPr>
          <w:spacing w:val="-3"/>
        </w:rPr>
        <w:t> </w:t>
      </w:r>
      <w:r>
        <w:rPr/>
        <w:t>Thi,</w:t>
      </w:r>
      <w:r>
        <w:rPr>
          <w:spacing w:val="-4"/>
        </w:rPr>
        <w:t> </w:t>
      </w:r>
      <w:r>
        <w:rPr/>
        <w:t>Hưng</w:t>
      </w:r>
      <w:r>
        <w:rPr>
          <w:spacing w:val="-3"/>
        </w:rPr>
        <w:t> </w:t>
      </w:r>
      <w:r>
        <w:rPr>
          <w:spacing w:val="-5"/>
        </w:rPr>
        <w:t>Yên</w:t>
      </w:r>
    </w:p>
    <w:p>
      <w:pPr>
        <w:pStyle w:val="BodyText"/>
        <w:spacing w:line="242" w:lineRule="auto" w:before="98"/>
        <w:ind w:left="162" w:firstLine="719"/>
      </w:pPr>
      <w:r>
        <w:rPr/>
        <w:t>Căn cứ</w:t>
      </w:r>
      <w:r>
        <w:rPr>
          <w:spacing w:val="-2"/>
        </w:rPr>
        <w:t> </w:t>
      </w:r>
      <w:r>
        <w:rPr/>
        <w:t>vào Điều 212 và Điều 213; Khoản 3 Điều 147 của Bộ luật tố tụng dân sự;</w:t>
      </w:r>
    </w:p>
    <w:p>
      <w:pPr>
        <w:pStyle w:val="BodyText"/>
        <w:spacing w:before="93"/>
        <w:ind w:left="88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 của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>
          <w:spacing w:val="-2"/>
        </w:rPr>
        <w:t>đình;</w:t>
      </w:r>
    </w:p>
    <w:p>
      <w:pPr>
        <w:pStyle w:val="BodyText"/>
        <w:spacing w:line="242" w:lineRule="auto" w:before="101"/>
        <w:ind w:left="162" w:right="116" w:firstLine="719"/>
      </w:pPr>
      <w:r>
        <w:rPr/>
        <w:t>Căn cứ Nghị quyết số 326/2016/UBTVQH14 ngày 30/12/2016 quy định về mức thu, miễn giảm,thu nộp,quản lý và sử dụng án phí và lệ phí Tòa án.</w:t>
      </w:r>
    </w:p>
    <w:p>
      <w:pPr>
        <w:pStyle w:val="BodyText"/>
        <w:spacing w:line="242" w:lineRule="auto" w:before="94"/>
        <w:ind w:left="162" w:firstLine="719"/>
      </w:pPr>
      <w:r>
        <w:rPr/>
        <w:t>Căn cứ</w:t>
      </w:r>
      <w:r>
        <w:rPr>
          <w:spacing w:val="-1"/>
        </w:rPr>
        <w:t> </w:t>
      </w:r>
      <w:r>
        <w:rPr/>
        <w:t>vào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 hòa giải thành ngày </w:t>
      </w:r>
      <w:r>
        <w:rPr>
          <w:spacing w:val="-2"/>
        </w:rPr>
        <w:t>21/11/2022.</w:t>
      </w:r>
    </w:p>
    <w:p>
      <w:pPr>
        <w:spacing w:before="40"/>
        <w:ind w:left="1785" w:right="1791" w:firstLine="0"/>
        <w:jc w:val="center"/>
        <w:rPr>
          <w:b/>
          <w:sz w:val="24"/>
        </w:rPr>
      </w:pPr>
      <w:r>
        <w:rPr>
          <w:b/>
          <w:sz w:val="24"/>
        </w:rPr>
        <w:t>XÉT</w:t>
      </w:r>
      <w:r>
        <w:rPr>
          <w:b/>
          <w:spacing w:val="-2"/>
          <w:sz w:val="24"/>
        </w:rPr>
        <w:t> THẤY:</w:t>
      </w:r>
    </w:p>
    <w:p>
      <w:pPr>
        <w:pStyle w:val="BodyText"/>
        <w:spacing w:before="94"/>
        <w:ind w:left="162" w:right="165" w:firstLine="719"/>
        <w:jc w:val="both"/>
      </w:pPr>
      <w:r>
        <w:rPr/>
        <w:t>Việc T tình ly hôn và thoả T của các đương sự được ghi trong biên bản ghi nhận sự tự nguyện ly</w:t>
      </w:r>
      <w:r>
        <w:rPr>
          <w:spacing w:val="-3"/>
        </w:rPr>
        <w:t> </w:t>
      </w:r>
      <w:r>
        <w:rPr/>
        <w:t>hôn và hoà giải thành ngày</w:t>
      </w:r>
      <w:r>
        <w:rPr>
          <w:spacing w:val="-1"/>
        </w:rPr>
        <w:t> </w:t>
      </w:r>
      <w:r>
        <w:rPr/>
        <w:t>21/11/2022 là hoàn toàn tự nguyện và không trái pháp luật, không trái đạo đức xã hội.</w:t>
      </w:r>
    </w:p>
    <w:p>
      <w:pPr>
        <w:pStyle w:val="BodyText"/>
        <w:spacing w:before="100"/>
        <w:ind w:left="162" w:right="165" w:firstLine="719"/>
        <w:jc w:val="both"/>
      </w:pPr>
      <w:r>
        <w:rPr/>
        <w:t>Đã hết thời hạn bảy ngày, kể từ ngày lập biên bản ghi nhận sự tự nguyện ly hôn và hoà giải thành, không có đương sự nào thay đổi ý kiến về sự thoả</w:t>
      </w:r>
      <w:r>
        <w:rPr>
          <w:spacing w:val="31"/>
        </w:rPr>
        <w:t> </w:t>
      </w:r>
      <w:r>
        <w:rPr/>
        <w:t>T </w:t>
      </w:r>
      <w:r>
        <w:rPr>
          <w:spacing w:val="-4"/>
        </w:rPr>
        <w:t>đó.</w:t>
      </w:r>
    </w:p>
    <w:p>
      <w:pPr>
        <w:spacing w:before="46"/>
        <w:ind w:left="1785" w:right="1791" w:firstLine="0"/>
        <w:jc w:val="center"/>
        <w:rPr>
          <w:b/>
          <w:sz w:val="24"/>
        </w:rPr>
      </w:pPr>
      <w:r>
        <w:rPr>
          <w:b/>
          <w:sz w:val="24"/>
        </w:rPr>
        <w:t>QUYẾT </w:t>
      </w:r>
      <w:r>
        <w:rPr>
          <w:b/>
          <w:spacing w:val="-2"/>
          <w:sz w:val="2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93" w:after="0"/>
        <w:ind w:left="1162" w:right="0" w:hanging="282"/>
        <w:jc w:val="left"/>
        <w:rPr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giữa: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P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Đoàn</w:t>
      </w:r>
      <w:r>
        <w:rPr>
          <w:spacing w:val="-1"/>
          <w:sz w:val="28"/>
        </w:rPr>
        <w:t> </w:t>
      </w:r>
      <w:r>
        <w:rPr>
          <w:sz w:val="28"/>
        </w:rPr>
        <w:t>Văn </w:t>
      </w:r>
      <w:r>
        <w:rPr>
          <w:spacing w:val="-5"/>
          <w:sz w:val="28"/>
        </w:rPr>
        <w:t>T.</w:t>
      </w:r>
    </w:p>
    <w:p>
      <w:pPr>
        <w:pStyle w:val="Heading1"/>
        <w:numPr>
          <w:ilvl w:val="0"/>
          <w:numId w:val="1"/>
        </w:numPr>
        <w:tabs>
          <w:tab w:pos="1163" w:val="left" w:leader="none"/>
        </w:tabs>
        <w:spacing w:line="240" w:lineRule="auto" w:before="105" w:after="0"/>
        <w:ind w:left="1162" w:right="0" w:hanging="282"/>
        <w:jc w:val="left"/>
      </w:pPr>
      <w:r>
        <w:rPr/>
        <w:t>Công</w:t>
      </w:r>
      <w:r>
        <w:rPr>
          <w:spacing w:val="-1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thoả T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96" w:after="0"/>
        <w:ind w:left="1045" w:right="0" w:hanging="165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chồng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Lê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 Đoàn</w:t>
      </w:r>
      <w:r>
        <w:rPr>
          <w:spacing w:val="-1"/>
          <w:sz w:val="28"/>
        </w:rPr>
        <w:t> </w:t>
      </w:r>
      <w:r>
        <w:rPr>
          <w:sz w:val="28"/>
        </w:rPr>
        <w:t>Văn T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hôn.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40" w:lineRule="auto" w:before="122" w:after="0"/>
        <w:ind w:left="1045" w:right="0" w:hanging="165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chung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</w:t>
      </w:r>
    </w:p>
    <w:p>
      <w:pPr>
        <w:pStyle w:val="ListParagraph"/>
        <w:numPr>
          <w:ilvl w:val="1"/>
          <w:numId w:val="1"/>
        </w:numPr>
        <w:tabs>
          <w:tab w:pos="1053" w:val="left" w:leader="none"/>
        </w:tabs>
        <w:spacing w:line="240" w:lineRule="auto" w:before="160" w:after="0"/>
        <w:ind w:left="162" w:right="176" w:firstLine="719"/>
        <w:jc w:val="left"/>
        <w:rPr>
          <w:b/>
          <w:sz w:val="28"/>
        </w:rPr>
      </w:pPr>
      <w:r>
        <w:rPr>
          <w:i/>
          <w:sz w:val="28"/>
        </w:rPr>
        <w:t>Về tài sản chung, công nợ, công sức</w:t>
      </w:r>
      <w:r>
        <w:rPr>
          <w:sz w:val="28"/>
        </w:rPr>
        <w:t>: Chị</w:t>
      </w:r>
      <w:r>
        <w:rPr>
          <w:spacing w:val="25"/>
          <w:sz w:val="28"/>
        </w:rPr>
        <w:t> </w:t>
      </w:r>
      <w:r>
        <w:rPr>
          <w:sz w:val="28"/>
        </w:rPr>
        <w:t>P, anh</w:t>
      </w:r>
      <w:r>
        <w:rPr>
          <w:spacing w:val="25"/>
          <w:sz w:val="28"/>
        </w:rPr>
        <w:t> </w:t>
      </w:r>
      <w:r>
        <w:rPr>
          <w:sz w:val="28"/>
        </w:rPr>
        <w:t>T không yêu cầu</w:t>
      </w:r>
      <w:r>
        <w:rPr>
          <w:spacing w:val="26"/>
          <w:sz w:val="28"/>
        </w:rPr>
        <w:t> </w:t>
      </w:r>
      <w:r>
        <w:rPr>
          <w:sz w:val="28"/>
        </w:rPr>
        <w:t>Tòa án giải quyết.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42" w:lineRule="auto" w:before="0" w:after="0"/>
        <w:ind w:left="162" w:right="169" w:firstLine="719"/>
        <w:jc w:val="left"/>
        <w:rPr>
          <w:b/>
          <w:sz w:val="28"/>
        </w:rPr>
      </w:pPr>
      <w:r>
        <w:rPr>
          <w:i/>
          <w:sz w:val="28"/>
        </w:rPr>
        <w:t>Về 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phí</w:t>
      </w:r>
      <w:r>
        <w:rPr>
          <w:sz w:val="28"/>
        </w:rPr>
        <w:t>: Chị P được miễn án phí DSST. Anh T</w:t>
      </w:r>
      <w:r>
        <w:rPr>
          <w:spacing w:val="-3"/>
          <w:sz w:val="28"/>
        </w:rPr>
        <w:t> </w:t>
      </w:r>
      <w:r>
        <w:rPr>
          <w:sz w:val="28"/>
        </w:rPr>
        <w:t>phải chịu</w:t>
      </w:r>
      <w:r>
        <w:rPr>
          <w:spacing w:val="-1"/>
          <w:sz w:val="28"/>
        </w:rPr>
        <w:t> </w:t>
      </w:r>
      <w:r>
        <w:rPr>
          <w:sz w:val="28"/>
        </w:rPr>
        <w:t>75.000</w:t>
      </w:r>
      <w:r>
        <w:rPr>
          <w:spacing w:val="-1"/>
          <w:sz w:val="28"/>
        </w:rPr>
        <w:t> </w:t>
      </w:r>
      <w:r>
        <w:rPr>
          <w:sz w:val="28"/>
        </w:rPr>
        <w:t>đồng án phí DSST.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37" w:lineRule="auto" w:before="101" w:after="0"/>
        <w:ind w:left="162" w:right="174" w:firstLine="719"/>
        <w:jc w:val="left"/>
        <w:rPr>
          <w:b w:val="0"/>
        </w:rPr>
      </w:pPr>
      <w:r>
        <w:rPr/>
        <w:t>Quyết định này có hiệu lực pháp luật ngay sau khi được ban hành và không bị kháng cáo, kháng nghị theo thủ tục phúc thẩm</w:t>
      </w:r>
      <w:r>
        <w:rPr>
          <w:b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77" w:lineRule="exact" w:before="0"/>
        <w:ind w:left="313" w:right="0" w:firstLine="0"/>
        <w:jc w:val="left"/>
        <w:rPr>
          <w:rFonts w:ascii="Arial" w:hAnsi="Arial"/>
          <w:sz w:val="24"/>
        </w:rPr>
      </w:pPr>
      <w:r>
        <w:rPr>
          <w:sz w:val="24"/>
          <w:u w:val="single"/>
        </w:rPr>
        <w:t>Nơi</w:t>
      </w:r>
      <w:r>
        <w:rPr>
          <w:spacing w:val="-5"/>
          <w:sz w:val="24"/>
          <w:u w:val="single"/>
        </w:rPr>
        <w:t> </w:t>
      </w:r>
      <w:r>
        <w:rPr>
          <w:spacing w:val="-2"/>
          <w:sz w:val="24"/>
          <w:u w:val="single"/>
        </w:rPr>
        <w:t>nhận</w:t>
      </w:r>
      <w:r>
        <w:rPr>
          <w:rFonts w:ascii="Arial" w:hAnsi="Arial"/>
          <w:spacing w:val="-2"/>
          <w:sz w:val="24"/>
          <w:u w:val="single"/>
        </w:rPr>
        <w:t>: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53" w:lineRule="exact" w:before="0" w:after="0"/>
        <w:ind w:left="440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52" w:lineRule="exact" w:before="2" w:after="0"/>
        <w:ind w:left="438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huyện;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52" w:lineRule="exact" w:before="0" w:after="0"/>
        <w:ind w:left="440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z w:val="22"/>
        </w:rPr>
        <w:t>Phù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Ủng;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1" w:after="0"/>
        <w:ind w:left="440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1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huyện;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680" w:bottom="0" w:left="1540" w:right="1020"/>
        </w:sectPr>
      </w:pPr>
    </w:p>
    <w:p>
      <w:pPr>
        <w:spacing w:before="78"/>
        <w:ind w:left="6307" w:right="0" w:hanging="1239"/>
        <w:jc w:val="left"/>
        <w:rPr>
          <w:b/>
          <w:sz w:val="24"/>
        </w:rPr>
      </w:pPr>
      <w:r>
        <w:rPr>
          <w:b/>
          <w:sz w:val="24"/>
        </w:rPr>
        <w:t>TOÀ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ÂN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THI THẨM PHÁN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0" w:right="1462" w:firstLine="0"/>
        <w:jc w:val="right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Bá</w:t>
      </w:r>
      <w:r>
        <w:rPr>
          <w:b/>
          <w:spacing w:val="-1"/>
          <w:sz w:val="28"/>
        </w:rPr>
        <w:t> </w:t>
      </w:r>
      <w:r>
        <w:rPr>
          <w:b/>
          <w:spacing w:val="-10"/>
          <w:sz w:val="28"/>
        </w:rPr>
        <w:t>H</w:t>
      </w:r>
    </w:p>
    <w:sectPr>
      <w:pgSz w:w="11910" w:h="16840"/>
      <w:pgMar w:top="6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4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3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1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2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5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1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2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 w:line="367" w:lineRule="exact"/>
      <w:ind w:left="1784" w:right="179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302" w:lineRule="exact"/>
      <w:ind w:left="30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Toµ ¸n nh©n d©n</dc:title>
  <dcterms:created xsi:type="dcterms:W3CDTF">2023-04-24T09:30:17Z</dcterms:created>
  <dcterms:modified xsi:type="dcterms:W3CDTF">2023-04-24T09:30:17Z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