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1"/>
        <w:gridCol w:w="5743"/>
      </w:tblGrid>
      <w:tr>
        <w:trPr>
          <w:trHeight w:val="1434" w:hRule="atLeast"/>
        </w:trPr>
        <w:tc>
          <w:tcPr>
            <w:tcW w:w="3591" w:type="dxa"/>
          </w:tcPr>
          <w:p>
            <w:pPr>
              <w:pStyle w:val="TableParagraph"/>
              <w:spacing w:after="65"/>
              <w:ind w:left="450" w:right="614" w:firstLine="20"/>
              <w:jc w:val="center"/>
              <w:rPr>
                <w:b/>
                <w:sz w:val="24"/>
              </w:rPr>
            </w:pPr>
            <w:r>
              <w:rPr>
                <w:b/>
                <w:sz w:val="24"/>
              </w:rPr>
              <w:t>TÒA ÁN NHÂN DÂN </w:t>
            </w:r>
            <w:r>
              <w:rPr>
                <w:b/>
                <w:spacing w:val="15"/>
                <w:sz w:val="24"/>
              </w:rPr>
              <w:t>HUYỆN</w:t>
            </w:r>
            <w:r>
              <w:rPr>
                <w:b/>
                <w:spacing w:val="15"/>
                <w:sz w:val="24"/>
              </w:rPr>
              <w:t> </w:t>
            </w:r>
            <w:r>
              <w:rPr>
                <w:b/>
                <w:spacing w:val="13"/>
                <w:sz w:val="24"/>
              </w:rPr>
              <w:t>TAM</w:t>
            </w:r>
            <w:r>
              <w:rPr>
                <w:b/>
                <w:spacing w:val="13"/>
                <w:sz w:val="24"/>
              </w:rPr>
              <w:t> </w:t>
            </w:r>
            <w:r>
              <w:rPr>
                <w:b/>
                <w:spacing w:val="11"/>
                <w:sz w:val="24"/>
              </w:rPr>
              <w:t>NÔNG </w:t>
            </w:r>
            <w:r>
              <w:rPr>
                <w:b/>
                <w:spacing w:val="14"/>
                <w:sz w:val="24"/>
              </w:rPr>
              <w:t>TỈNH</w:t>
            </w:r>
            <w:r>
              <w:rPr>
                <w:b/>
                <w:spacing w:val="14"/>
                <w:sz w:val="24"/>
              </w:rPr>
              <w:t> ĐỒNG</w:t>
            </w:r>
            <w:r>
              <w:rPr>
                <w:b/>
                <w:spacing w:val="14"/>
                <w:sz w:val="24"/>
              </w:rPr>
              <w:t> </w:t>
            </w:r>
            <w:r>
              <w:rPr>
                <w:b/>
                <w:spacing w:val="15"/>
                <w:sz w:val="24"/>
              </w:rPr>
              <w:t>THÁP</w:t>
            </w:r>
          </w:p>
          <w:p>
            <w:pPr>
              <w:pStyle w:val="TableParagraph"/>
              <w:spacing w:line="20" w:lineRule="exact"/>
              <w:ind w:left="956"/>
              <w:rPr>
                <w:sz w:val="2"/>
              </w:rPr>
            </w:pPr>
            <w:r>
              <w:rPr>
                <w:sz w:val="2"/>
              </w:rPr>
              <w:pict>
                <v:group style="width:68.4pt;height:.8pt;mso-position-horizontal-relative:char;mso-position-vertical-relative:line" id="docshapegroup1" coordorigin="0,0" coordsize="1368,16">
                  <v:line style="position:absolute" from="8,8" to="1361,8" stroked="true" strokeweight=".75pt" strokecolor="#000000">
                    <v:stroke dashstyle="solid"/>
                  </v:line>
                </v:group>
              </w:pict>
            </w:r>
            <w:r>
              <w:rPr>
                <w:sz w:val="2"/>
              </w:rPr>
            </w:r>
          </w:p>
          <w:p>
            <w:pPr>
              <w:pStyle w:val="TableParagraph"/>
              <w:spacing w:before="177"/>
              <w:ind w:left="50"/>
              <w:rPr>
                <w:sz w:val="26"/>
              </w:rPr>
            </w:pPr>
            <w:r>
              <w:rPr>
                <w:sz w:val="26"/>
              </w:rPr>
              <w:t>Số:</w:t>
            </w:r>
            <w:r>
              <w:rPr>
                <w:spacing w:val="4"/>
                <w:sz w:val="26"/>
              </w:rPr>
              <w:t> </w:t>
            </w:r>
            <w:r>
              <w:rPr>
                <w:spacing w:val="11"/>
                <w:sz w:val="26"/>
              </w:rPr>
              <w:t>215/2022/QĐST-</w:t>
            </w:r>
            <w:r>
              <w:rPr>
                <w:spacing w:val="-4"/>
                <w:sz w:val="26"/>
              </w:rPr>
              <w:t>HNGĐ</w:t>
            </w:r>
          </w:p>
        </w:tc>
        <w:tc>
          <w:tcPr>
            <w:tcW w:w="5743" w:type="dxa"/>
          </w:tcPr>
          <w:p>
            <w:pPr>
              <w:pStyle w:val="TableParagraph"/>
              <w:spacing w:line="266" w:lineRule="exact"/>
              <w:ind w:left="378"/>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6"/>
              <w:ind w:left="129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13"/>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ind w:left="0"/>
              <w:rPr>
                <w:sz w:val="28"/>
              </w:rPr>
            </w:pPr>
          </w:p>
          <w:p>
            <w:pPr>
              <w:pStyle w:val="TableParagraph"/>
              <w:spacing w:line="279" w:lineRule="exact" w:before="190"/>
              <w:ind w:left="1240"/>
              <w:rPr>
                <w:i/>
                <w:sz w:val="26"/>
              </w:rPr>
            </w:pPr>
            <w:r>
              <w:rPr>
                <w:i/>
                <w:spacing w:val="14"/>
                <w:sz w:val="26"/>
              </w:rPr>
              <w:t>Tam</w:t>
            </w:r>
            <w:r>
              <w:rPr>
                <w:i/>
                <w:spacing w:val="37"/>
                <w:sz w:val="26"/>
              </w:rPr>
              <w:t> </w:t>
            </w:r>
            <w:r>
              <w:rPr>
                <w:i/>
                <w:spacing w:val="16"/>
                <w:sz w:val="26"/>
              </w:rPr>
              <w:t>Nông,</w:t>
            </w:r>
            <w:r>
              <w:rPr>
                <w:i/>
                <w:spacing w:val="-3"/>
                <w:sz w:val="26"/>
              </w:rPr>
              <w:t> </w:t>
            </w:r>
            <w:r>
              <w:rPr>
                <w:i/>
                <w:sz w:val="26"/>
              </w:rPr>
              <w:t>ngày</w:t>
            </w:r>
            <w:r>
              <w:rPr>
                <w:i/>
                <w:spacing w:val="20"/>
                <w:sz w:val="26"/>
              </w:rPr>
              <w:t> </w:t>
            </w:r>
            <w:r>
              <w:rPr>
                <w:i/>
                <w:sz w:val="26"/>
              </w:rPr>
              <w:t>29</w:t>
            </w:r>
            <w:r>
              <w:rPr>
                <w:i/>
                <w:spacing w:val="38"/>
                <w:sz w:val="26"/>
              </w:rPr>
              <w:t> </w:t>
            </w:r>
            <w:r>
              <w:rPr>
                <w:i/>
                <w:sz w:val="26"/>
              </w:rPr>
              <w:t>tháng 11</w:t>
            </w:r>
            <w:r>
              <w:rPr>
                <w:i/>
                <w:spacing w:val="-3"/>
                <w:sz w:val="26"/>
              </w:rPr>
              <w:t> </w:t>
            </w:r>
            <w:r>
              <w:rPr>
                <w:i/>
                <w:sz w:val="26"/>
              </w:rPr>
              <w:t>năm</w:t>
            </w:r>
            <w:r>
              <w:rPr>
                <w:i/>
                <w:spacing w:val="18"/>
                <w:sz w:val="26"/>
              </w:rPr>
              <w:t> </w:t>
            </w:r>
            <w:r>
              <w:rPr>
                <w:i/>
                <w:spacing w:val="11"/>
                <w:sz w:val="26"/>
              </w:rPr>
              <w:t>2022</w:t>
            </w:r>
          </w:p>
        </w:tc>
      </w:tr>
    </w:tbl>
    <w:p>
      <w:pPr>
        <w:pStyle w:val="BodyText"/>
        <w:ind w:left="0" w:firstLine="0"/>
        <w:rPr>
          <w:sz w:val="20"/>
        </w:rPr>
      </w:pPr>
    </w:p>
    <w:p>
      <w:pPr>
        <w:spacing w:line="322" w:lineRule="exact" w:before="211"/>
        <w:ind w:left="1977" w:right="1927" w:firstLine="0"/>
        <w:jc w:val="center"/>
        <w:rPr>
          <w:b/>
          <w:sz w:val="28"/>
        </w:rPr>
      </w:pPr>
      <w:r>
        <w:rPr>
          <w:b/>
          <w:sz w:val="28"/>
        </w:rPr>
        <w:t>QUYẾT</w:t>
      </w:r>
      <w:r>
        <w:rPr>
          <w:b/>
          <w:spacing w:val="-6"/>
          <w:sz w:val="28"/>
        </w:rPr>
        <w:t> </w:t>
      </w:r>
      <w:r>
        <w:rPr>
          <w:b/>
          <w:spacing w:val="-4"/>
          <w:sz w:val="28"/>
        </w:rPr>
        <w:t>ĐỊNH</w:t>
      </w:r>
    </w:p>
    <w:p>
      <w:pPr>
        <w:spacing w:line="322" w:lineRule="exact" w:before="0"/>
        <w:ind w:left="1977" w:right="192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7" w:right="193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5"/>
        <w:ind w:left="0" w:firstLine="0"/>
        <w:rPr>
          <w:b/>
          <w:sz w:val="36"/>
        </w:rPr>
      </w:pPr>
    </w:p>
    <w:p>
      <w:pPr>
        <w:pStyle w:val="BodyText"/>
      </w:pPr>
      <w:r>
        <w:rPr/>
        <w:t>Căn cứ</w:t>
      </w:r>
      <w:r>
        <w:rPr>
          <w:spacing w:val="80"/>
        </w:rPr>
        <w:t> </w:t>
      </w:r>
      <w:r>
        <w:rPr/>
        <w:t>hồ sơ vụ án hôn nhân và gia đình thụ lý số: 306/2022/TLST-HNGĐ</w:t>
      </w:r>
      <w:r>
        <w:rPr>
          <w:spacing w:val="40"/>
        </w:rPr>
        <w:t> </w:t>
      </w:r>
      <w:r>
        <w:rPr/>
        <w:t>ngày 04 tháng 11 năm 2022, giữa:</w:t>
      </w:r>
    </w:p>
    <w:p>
      <w:pPr>
        <w:pStyle w:val="ListParagraph"/>
        <w:numPr>
          <w:ilvl w:val="0"/>
          <w:numId w:val="1"/>
        </w:numPr>
        <w:tabs>
          <w:tab w:pos="882" w:val="left" w:leader="none"/>
        </w:tabs>
        <w:spacing w:line="300" w:lineRule="auto" w:before="120" w:after="0"/>
        <w:ind w:left="728" w:right="2603" w:firstLine="0"/>
        <w:jc w:val="left"/>
        <w:rPr>
          <w:sz w:val="28"/>
        </w:rPr>
      </w:pPr>
      <w:r>
        <w:rPr>
          <w:sz w:val="28"/>
        </w:rPr>
        <w:t>Nguyên</w:t>
      </w:r>
      <w:r>
        <w:rPr>
          <w:spacing w:val="-4"/>
          <w:sz w:val="28"/>
        </w:rPr>
        <w:t> </w:t>
      </w:r>
      <w:r>
        <w:rPr>
          <w:sz w:val="28"/>
        </w:rPr>
        <w:t>đơn:</w:t>
      </w:r>
      <w:r>
        <w:rPr>
          <w:spacing w:val="-4"/>
          <w:sz w:val="28"/>
        </w:rPr>
        <w:t> </w:t>
      </w:r>
      <w:r>
        <w:rPr>
          <w:sz w:val="28"/>
        </w:rPr>
        <w:t>chị</w:t>
      </w:r>
      <w:r>
        <w:rPr>
          <w:spacing w:val="-4"/>
          <w:sz w:val="28"/>
        </w:rPr>
        <w:t> </w:t>
      </w:r>
      <w:r>
        <w:rPr>
          <w:sz w:val="28"/>
        </w:rPr>
        <w:t>Nguyễn</w:t>
      </w:r>
      <w:r>
        <w:rPr>
          <w:spacing w:val="-4"/>
          <w:sz w:val="28"/>
        </w:rPr>
        <w:t> </w:t>
      </w:r>
      <w:r>
        <w:rPr>
          <w:sz w:val="28"/>
        </w:rPr>
        <w:t>Võ</w:t>
      </w:r>
      <w:r>
        <w:rPr>
          <w:spacing w:val="-4"/>
          <w:sz w:val="28"/>
        </w:rPr>
        <w:t> </w:t>
      </w:r>
      <w:r>
        <w:rPr>
          <w:sz w:val="28"/>
        </w:rPr>
        <w:t>Khánh</w:t>
      </w:r>
      <w:r>
        <w:rPr>
          <w:spacing w:val="-4"/>
          <w:sz w:val="28"/>
        </w:rPr>
        <w:t> </w:t>
      </w:r>
      <w:r>
        <w:rPr>
          <w:sz w:val="28"/>
        </w:rPr>
        <w:t>H,</w:t>
      </w:r>
      <w:r>
        <w:rPr>
          <w:spacing w:val="-6"/>
          <w:sz w:val="28"/>
        </w:rPr>
        <w:t> </w:t>
      </w:r>
      <w:r>
        <w:rPr>
          <w:sz w:val="28"/>
        </w:rPr>
        <w:t>sinh</w:t>
      </w:r>
      <w:r>
        <w:rPr>
          <w:spacing w:val="-4"/>
          <w:sz w:val="28"/>
        </w:rPr>
        <w:t> </w:t>
      </w:r>
      <w:r>
        <w:rPr>
          <w:sz w:val="28"/>
        </w:rPr>
        <w:t>năm</w:t>
      </w:r>
      <w:r>
        <w:rPr>
          <w:spacing w:val="-9"/>
          <w:sz w:val="28"/>
        </w:rPr>
        <w:t> </w:t>
      </w:r>
      <w:r>
        <w:rPr>
          <w:sz w:val="28"/>
        </w:rPr>
        <w:t>1992. Địa chỉ: ấp X, xã P, huyện T, tỉnh Đồng Tháp.</w:t>
      </w:r>
    </w:p>
    <w:p>
      <w:pPr>
        <w:pStyle w:val="ListParagraph"/>
        <w:numPr>
          <w:ilvl w:val="0"/>
          <w:numId w:val="1"/>
        </w:numPr>
        <w:tabs>
          <w:tab w:pos="892" w:val="left" w:leader="none"/>
        </w:tabs>
        <w:spacing w:line="300" w:lineRule="auto" w:before="0" w:after="0"/>
        <w:ind w:left="728" w:right="3768" w:firstLine="0"/>
        <w:jc w:val="left"/>
        <w:rPr>
          <w:sz w:val="28"/>
        </w:rPr>
      </w:pPr>
      <w:r>
        <w:rPr>
          <w:sz w:val="28"/>
        </w:rPr>
        <w:t>Bị đơn: anh Huỳnh Thái Q, sinh năm 1992. Địa</w:t>
      </w:r>
      <w:r>
        <w:rPr>
          <w:spacing w:val="-4"/>
          <w:sz w:val="28"/>
        </w:rPr>
        <w:t> </w:t>
      </w:r>
      <w:r>
        <w:rPr>
          <w:sz w:val="28"/>
        </w:rPr>
        <w:t>chỉ:</w:t>
      </w:r>
      <w:r>
        <w:rPr>
          <w:spacing w:val="-3"/>
          <w:sz w:val="28"/>
        </w:rPr>
        <w:t> </w:t>
      </w:r>
      <w:r>
        <w:rPr>
          <w:sz w:val="28"/>
        </w:rPr>
        <w:t>ấp</w:t>
      </w:r>
      <w:r>
        <w:rPr>
          <w:spacing w:val="-3"/>
          <w:sz w:val="28"/>
        </w:rPr>
        <w:t> </w:t>
      </w:r>
      <w:r>
        <w:rPr>
          <w:sz w:val="28"/>
        </w:rPr>
        <w:t>K,</w:t>
      </w:r>
      <w:r>
        <w:rPr>
          <w:spacing w:val="-5"/>
          <w:sz w:val="28"/>
        </w:rPr>
        <w:t> </w:t>
      </w:r>
      <w:r>
        <w:rPr>
          <w:sz w:val="28"/>
        </w:rPr>
        <w:t>xã</w:t>
      </w:r>
      <w:r>
        <w:rPr>
          <w:spacing w:val="-4"/>
          <w:sz w:val="28"/>
        </w:rPr>
        <w:t> </w:t>
      </w:r>
      <w:r>
        <w:rPr>
          <w:sz w:val="28"/>
        </w:rPr>
        <w:t>P,</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Đồng</w:t>
      </w:r>
      <w:r>
        <w:rPr>
          <w:spacing w:val="-3"/>
          <w:sz w:val="28"/>
        </w:rPr>
        <w:t> </w:t>
      </w:r>
      <w:r>
        <w:rPr>
          <w:sz w:val="28"/>
        </w:rPr>
        <w:t>Tháp.</w:t>
      </w:r>
    </w:p>
    <w:p>
      <w:pPr>
        <w:pStyle w:val="BodyText"/>
        <w:spacing w:line="331" w:lineRule="auto" w:before="37"/>
        <w:ind w:left="728" w:right="1625" w:firstLine="0"/>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12"/>
        </w:rPr>
        <w:t> </w:t>
      </w:r>
      <w:r>
        <w:rPr/>
        <w:t>Điều</w:t>
      </w:r>
      <w:r>
        <w:rPr>
          <w:spacing w:val="-11"/>
        </w:rPr>
        <w:t> </w:t>
      </w:r>
      <w:r>
        <w:rPr/>
        <w:t>58</w:t>
      </w:r>
      <w:r>
        <w:rPr>
          <w:spacing w:val="-11"/>
        </w:rPr>
        <w:t> </w:t>
      </w:r>
      <w:r>
        <w:rPr/>
        <w:t>của</w:t>
      </w:r>
      <w:r>
        <w:rPr>
          <w:spacing w:val="-12"/>
        </w:rPr>
        <w:t> </w:t>
      </w:r>
      <w:r>
        <w:rPr/>
        <w:t>Luật</w:t>
      </w:r>
      <w:r>
        <w:rPr>
          <w:spacing w:val="-13"/>
        </w:rPr>
        <w:t> </w:t>
      </w:r>
      <w:r>
        <w:rPr/>
        <w:t>hôn</w:t>
      </w:r>
      <w:r>
        <w:rPr>
          <w:spacing w:val="-13"/>
        </w:rPr>
        <w:t> </w:t>
      </w:r>
      <w:r>
        <w:rPr/>
        <w:t>nhân</w:t>
      </w:r>
      <w:r>
        <w:rPr>
          <w:spacing w:val="-11"/>
        </w:rPr>
        <w:t> </w:t>
      </w:r>
      <w:r>
        <w:rPr/>
        <w:t>và</w:t>
      </w:r>
      <w:r>
        <w:rPr>
          <w:spacing w:val="-12"/>
        </w:rPr>
        <w:t> </w:t>
      </w:r>
      <w:r>
        <w:rPr/>
        <w:t>gia</w:t>
      </w:r>
      <w:r>
        <w:rPr>
          <w:spacing w:val="-12"/>
        </w:rPr>
        <w:t> </w:t>
      </w:r>
      <w:r>
        <w:rPr/>
        <w:t>đình;</w:t>
      </w:r>
    </w:p>
    <w:p>
      <w:pPr>
        <w:pStyle w:val="BodyText"/>
      </w:pPr>
      <w:r>
        <w:rPr/>
        <w:t>Căn cứ vào biên bản ghi nhận sự tự nguyện ly hôn và hòa giải thành ngày 21 tháng 11 năm 2022.</w:t>
      </w:r>
    </w:p>
    <w:p>
      <w:pPr>
        <w:spacing w:before="121"/>
        <w:ind w:left="1977" w:right="1360" w:firstLine="0"/>
        <w:jc w:val="center"/>
        <w:rPr>
          <w:b/>
          <w:sz w:val="28"/>
        </w:rPr>
      </w:pPr>
      <w:r>
        <w:rPr>
          <w:b/>
          <w:sz w:val="28"/>
        </w:rPr>
        <w:t>XÉT</w:t>
      </w:r>
      <w:r>
        <w:rPr>
          <w:b/>
          <w:spacing w:val="-2"/>
          <w:sz w:val="28"/>
        </w:rPr>
        <w:t> THẤY:</w:t>
      </w:r>
    </w:p>
    <w:p>
      <w:pPr>
        <w:pStyle w:val="BodyText"/>
        <w:spacing w:before="115"/>
        <w:ind w:right="108"/>
        <w:jc w:val="both"/>
      </w:pPr>
      <w:r>
        <w:rPr/>
        <w:t>Việc thuận tình ly hôn và thỏa thuận của các đương sự được ghi trong biên</w:t>
      </w:r>
      <w:r>
        <w:rPr>
          <w:spacing w:val="40"/>
        </w:rPr>
        <w:t> </w:t>
      </w:r>
      <w:r>
        <w:rPr/>
        <w:t>bản ghi nhận sự tự nguyện ly hôn và hòa giải thành ngày 21 tháng</w:t>
      </w:r>
      <w:r>
        <w:rPr>
          <w:spacing w:val="40"/>
        </w:rPr>
        <w:t> </w:t>
      </w:r>
      <w:r>
        <w:rPr/>
        <w:t>11 năm 2022 là hoàn toàn tự nguyện và không vi phạm điều cấm của luật, không trái đạo đức xã </w:t>
      </w:r>
      <w:r>
        <w:rPr>
          <w:spacing w:val="-4"/>
        </w:rPr>
        <w:t>hội.</w:t>
      </w:r>
    </w:p>
    <w:p>
      <w:pPr>
        <w:pStyle w:val="BodyText"/>
        <w:spacing w:before="121"/>
        <w:ind w:right="10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6"/>
        </w:rPr>
        <w:t> </w:t>
      </w:r>
      <w:r>
        <w:rPr/>
        <w:t>ngày,</w:t>
      </w:r>
      <w:r>
        <w:rPr>
          <w:spacing w:val="-18"/>
        </w:rPr>
        <w:t> </w:t>
      </w:r>
      <w:r>
        <w:rPr/>
        <w:t>kể</w:t>
      </w:r>
      <w:r>
        <w:rPr>
          <w:spacing w:val="-17"/>
        </w:rPr>
        <w:t> </w:t>
      </w:r>
      <w:r>
        <w:rPr/>
        <w:t>từ</w:t>
      </w:r>
      <w:r>
        <w:rPr>
          <w:spacing w:val="-18"/>
        </w:rPr>
        <w:t> </w:t>
      </w:r>
      <w:r>
        <w:rPr/>
        <w:t>ngày</w:t>
      </w:r>
      <w:r>
        <w:rPr>
          <w:spacing w:val="-17"/>
        </w:rPr>
        <w:t> </w:t>
      </w:r>
      <w:r>
        <w:rPr/>
        <w:t>lập</w:t>
      </w:r>
      <w:r>
        <w:rPr>
          <w:spacing w:val="-17"/>
        </w:rPr>
        <w:t> </w:t>
      </w:r>
      <w:r>
        <w:rPr/>
        <w:t>biên</w:t>
      </w:r>
      <w:r>
        <w:rPr>
          <w:spacing w:val="-16"/>
        </w:rPr>
        <w:t> </w:t>
      </w:r>
      <w:r>
        <w:rPr/>
        <w:t>bản</w:t>
      </w:r>
      <w:r>
        <w:rPr>
          <w:spacing w:val="-17"/>
        </w:rPr>
        <w:t> </w:t>
      </w:r>
      <w:r>
        <w:rPr/>
        <w:t>ghi</w:t>
      </w:r>
      <w:r>
        <w:rPr>
          <w:spacing w:val="-16"/>
        </w:rPr>
        <w:t> </w:t>
      </w:r>
      <w:r>
        <w:rPr/>
        <w:t>nhận</w:t>
      </w:r>
      <w:r>
        <w:rPr>
          <w:spacing w:val="-17"/>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6"/>
        </w:rPr>
        <w:t> </w:t>
      </w:r>
      <w:r>
        <w:rPr/>
        <w:t>và hòa</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thỏa</w:t>
      </w:r>
      <w:r>
        <w:rPr>
          <w:spacing w:val="-18"/>
        </w:rPr>
        <w:t> </w:t>
      </w:r>
      <w:r>
        <w:rPr/>
        <w:t>thuận</w:t>
      </w:r>
      <w:r>
        <w:rPr>
          <w:spacing w:val="-17"/>
        </w:rPr>
        <w:t> </w:t>
      </w:r>
      <w:r>
        <w:rPr/>
        <w:t>đó.</w:t>
      </w:r>
    </w:p>
    <w:p>
      <w:pPr>
        <w:spacing w:before="124"/>
        <w:ind w:left="1977" w:right="1363"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05" w:val="left" w:leader="none"/>
        </w:tabs>
        <w:spacing w:line="240" w:lineRule="auto" w:before="118" w:after="0"/>
        <w:ind w:left="162" w:right="105" w:firstLine="566"/>
        <w:jc w:val="both"/>
        <w:rPr>
          <w:sz w:val="28"/>
        </w:rPr>
      </w:pPr>
      <w:r>
        <w:rPr>
          <w:sz w:val="28"/>
        </w:rPr>
        <w:t>Công</w:t>
      </w:r>
      <w:r>
        <w:rPr>
          <w:spacing w:val="-10"/>
          <w:sz w:val="28"/>
        </w:rPr>
        <w:t> </w:t>
      </w:r>
      <w:r>
        <w:rPr>
          <w:sz w:val="28"/>
        </w:rPr>
        <w:t>nhận</w:t>
      </w:r>
      <w:r>
        <w:rPr>
          <w:spacing w:val="-6"/>
          <w:sz w:val="28"/>
        </w:rPr>
        <w:t> </w:t>
      </w:r>
      <w:r>
        <w:rPr>
          <w:sz w:val="28"/>
        </w:rPr>
        <w:t>sự</w:t>
      </w:r>
      <w:r>
        <w:rPr>
          <w:spacing w:val="-9"/>
          <w:sz w:val="28"/>
        </w:rPr>
        <w:t> </w:t>
      </w:r>
      <w:r>
        <w:rPr>
          <w:sz w:val="28"/>
        </w:rPr>
        <w:t>thuận</w:t>
      </w:r>
      <w:r>
        <w:rPr>
          <w:spacing w:val="-6"/>
          <w:sz w:val="28"/>
        </w:rPr>
        <w:t> </w:t>
      </w:r>
      <w:r>
        <w:rPr>
          <w:sz w:val="28"/>
        </w:rPr>
        <w:t>tình</w:t>
      </w:r>
      <w:r>
        <w:rPr>
          <w:spacing w:val="-6"/>
          <w:sz w:val="28"/>
        </w:rPr>
        <w:t> </w:t>
      </w:r>
      <w:r>
        <w:rPr>
          <w:sz w:val="28"/>
        </w:rPr>
        <w:t>ly</w:t>
      </w:r>
      <w:r>
        <w:rPr>
          <w:spacing w:val="-11"/>
          <w:sz w:val="28"/>
        </w:rPr>
        <w:t> </w:t>
      </w:r>
      <w:r>
        <w:rPr>
          <w:sz w:val="28"/>
        </w:rPr>
        <w:t>hôn</w:t>
      </w:r>
      <w:r>
        <w:rPr>
          <w:spacing w:val="-6"/>
          <w:sz w:val="28"/>
        </w:rPr>
        <w:t> </w:t>
      </w:r>
      <w:r>
        <w:rPr>
          <w:sz w:val="28"/>
        </w:rPr>
        <w:t>giữa</w:t>
      </w:r>
      <w:r>
        <w:rPr>
          <w:spacing w:val="-8"/>
          <w:sz w:val="28"/>
        </w:rPr>
        <w:t> </w:t>
      </w:r>
      <w:r>
        <w:rPr>
          <w:sz w:val="28"/>
        </w:rPr>
        <w:t>chị</w:t>
      </w:r>
      <w:r>
        <w:rPr>
          <w:spacing w:val="-3"/>
          <w:sz w:val="28"/>
        </w:rPr>
        <w:t> </w:t>
      </w:r>
      <w:r>
        <w:rPr>
          <w:sz w:val="28"/>
        </w:rPr>
        <w:t>Nguyễn</w:t>
      </w:r>
      <w:r>
        <w:rPr>
          <w:spacing w:val="-3"/>
          <w:sz w:val="28"/>
        </w:rPr>
        <w:t> </w:t>
      </w:r>
      <w:r>
        <w:rPr>
          <w:sz w:val="28"/>
        </w:rPr>
        <w:t>Võ</w:t>
      </w:r>
      <w:r>
        <w:rPr>
          <w:spacing w:val="-3"/>
          <w:sz w:val="28"/>
        </w:rPr>
        <w:t> </w:t>
      </w:r>
      <w:r>
        <w:rPr>
          <w:sz w:val="28"/>
        </w:rPr>
        <w:t>Khánh</w:t>
      </w:r>
      <w:r>
        <w:rPr>
          <w:spacing w:val="-3"/>
          <w:sz w:val="28"/>
        </w:rPr>
        <w:t> </w:t>
      </w:r>
      <w:r>
        <w:rPr>
          <w:sz w:val="28"/>
        </w:rPr>
        <w:t>H và</w:t>
      </w:r>
      <w:r>
        <w:rPr>
          <w:spacing w:val="-4"/>
          <w:sz w:val="28"/>
        </w:rPr>
        <w:t> </w:t>
      </w:r>
      <w:r>
        <w:rPr>
          <w:sz w:val="28"/>
        </w:rPr>
        <w:t>anh</w:t>
      </w:r>
      <w:r>
        <w:rPr>
          <w:spacing w:val="-3"/>
          <w:sz w:val="28"/>
        </w:rPr>
        <w:t> </w:t>
      </w:r>
      <w:r>
        <w:rPr>
          <w:sz w:val="28"/>
        </w:rPr>
        <w:t>Huỳnh Thái Q (Theo giấy chứng nhận kết hôn số 42, ngày 03/7/2017 tại UBND xã P, huyện T, tỉnh Đồng Tháp).</w:t>
      </w:r>
    </w:p>
    <w:p>
      <w:pPr>
        <w:pStyle w:val="ListParagraph"/>
        <w:numPr>
          <w:ilvl w:val="0"/>
          <w:numId w:val="2"/>
        </w:numPr>
        <w:tabs>
          <w:tab w:pos="1010" w:val="left" w:leader="none"/>
        </w:tabs>
        <w:spacing w:line="240" w:lineRule="auto" w:before="118"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06" w:val="left" w:leader="none"/>
        </w:tabs>
        <w:spacing w:line="276" w:lineRule="auto" w:before="120" w:after="0"/>
        <w:ind w:left="162" w:right="109" w:firstLine="566"/>
        <w:jc w:val="both"/>
        <w:rPr>
          <w:sz w:val="28"/>
        </w:rPr>
      </w:pPr>
      <w:r>
        <w:rPr>
          <w:sz w:val="28"/>
        </w:rPr>
        <w:t>Về quan hệ hôn nhân: chị Nguyễn Võ Khánh H và anh Huỳnh Thái Q cùng thuận tình ly hôn.</w:t>
      </w:r>
    </w:p>
    <w:p>
      <w:pPr>
        <w:pStyle w:val="ListParagraph"/>
        <w:numPr>
          <w:ilvl w:val="1"/>
          <w:numId w:val="2"/>
        </w:numPr>
        <w:tabs>
          <w:tab w:pos="894" w:val="left" w:leader="none"/>
        </w:tabs>
        <w:spacing w:line="273" w:lineRule="auto" w:before="122" w:after="0"/>
        <w:ind w:left="162" w:right="109" w:firstLine="566"/>
        <w:jc w:val="both"/>
        <w:rPr>
          <w:sz w:val="28"/>
        </w:rPr>
      </w:pPr>
      <w:r>
        <w:rPr>
          <w:sz w:val="28"/>
        </w:rPr>
        <w:t>Về</w:t>
      </w:r>
      <w:r>
        <w:rPr>
          <w:spacing w:val="-1"/>
          <w:sz w:val="28"/>
        </w:rPr>
        <w:t> </w:t>
      </w:r>
      <w:r>
        <w:rPr>
          <w:sz w:val="28"/>
        </w:rPr>
        <w:t>con</w:t>
      </w:r>
      <w:r>
        <w:rPr>
          <w:spacing w:val="-1"/>
          <w:sz w:val="28"/>
        </w:rPr>
        <w:t> </w:t>
      </w:r>
      <w:r>
        <w:rPr>
          <w:sz w:val="28"/>
        </w:rPr>
        <w:t>chung: Giao</w:t>
      </w:r>
      <w:r>
        <w:rPr>
          <w:spacing w:val="-2"/>
          <w:sz w:val="28"/>
        </w:rPr>
        <w:t> </w:t>
      </w:r>
      <w:r>
        <w:rPr>
          <w:sz w:val="28"/>
        </w:rPr>
        <w:t>con</w:t>
      </w:r>
      <w:r>
        <w:rPr>
          <w:spacing w:val="-1"/>
          <w:sz w:val="28"/>
        </w:rPr>
        <w:t> </w:t>
      </w:r>
      <w:r>
        <w:rPr>
          <w:sz w:val="28"/>
        </w:rPr>
        <w:t>chung</w:t>
      </w:r>
      <w:r>
        <w:rPr>
          <w:spacing w:val="-1"/>
          <w:sz w:val="28"/>
        </w:rPr>
        <w:t> </w:t>
      </w:r>
      <w:r>
        <w:rPr>
          <w:sz w:val="28"/>
        </w:rPr>
        <w:t>Huỳnh</w:t>
      </w:r>
      <w:r>
        <w:rPr>
          <w:spacing w:val="-3"/>
          <w:sz w:val="28"/>
        </w:rPr>
        <w:t> </w:t>
      </w:r>
      <w:r>
        <w:rPr>
          <w:sz w:val="28"/>
        </w:rPr>
        <w:t>Nguyễn</w:t>
      </w:r>
      <w:r>
        <w:rPr>
          <w:spacing w:val="-1"/>
          <w:sz w:val="28"/>
        </w:rPr>
        <w:t> </w:t>
      </w:r>
      <w:r>
        <w:rPr>
          <w:sz w:val="28"/>
        </w:rPr>
        <w:t>Thái</w:t>
      </w:r>
      <w:r>
        <w:rPr>
          <w:spacing w:val="-1"/>
          <w:sz w:val="28"/>
        </w:rPr>
        <w:t> </w:t>
      </w:r>
      <w:r>
        <w:rPr>
          <w:sz w:val="28"/>
        </w:rPr>
        <w:t>T,</w:t>
      </w:r>
      <w:r>
        <w:rPr>
          <w:spacing w:val="-4"/>
          <w:sz w:val="28"/>
        </w:rPr>
        <w:t> </w:t>
      </w:r>
      <w:r>
        <w:rPr>
          <w:sz w:val="28"/>
        </w:rPr>
        <w:t>sinh</w:t>
      </w:r>
      <w:r>
        <w:rPr>
          <w:spacing w:val="-2"/>
          <w:sz w:val="28"/>
        </w:rPr>
        <w:t> </w:t>
      </w:r>
      <w:r>
        <w:rPr>
          <w:sz w:val="28"/>
        </w:rPr>
        <w:t>ngày</w:t>
      </w:r>
      <w:r>
        <w:rPr>
          <w:spacing w:val="-5"/>
          <w:sz w:val="28"/>
        </w:rPr>
        <w:t> </w:t>
      </w:r>
      <w:r>
        <w:rPr>
          <w:sz w:val="28"/>
        </w:rPr>
        <w:t>13/10/2017 cho chị H trông nom, chăm sóc, nuôi dưỡng, giáo dục, hiện con chung đang sống chung với chị H.</w:t>
      </w:r>
    </w:p>
    <w:p>
      <w:pPr>
        <w:spacing w:after="0" w:line="273" w:lineRule="auto"/>
        <w:jc w:val="both"/>
        <w:rPr>
          <w:sz w:val="28"/>
        </w:rPr>
        <w:sectPr>
          <w:type w:val="continuous"/>
          <w:pgSz w:w="12240" w:h="15840"/>
          <w:pgMar w:top="720" w:bottom="280" w:left="1540" w:right="1020"/>
        </w:sectPr>
      </w:pPr>
    </w:p>
    <w:p>
      <w:pPr>
        <w:pStyle w:val="BodyText"/>
        <w:spacing w:line="276" w:lineRule="auto" w:before="65"/>
        <w:ind w:right="107"/>
        <w:jc w:val="both"/>
      </w:pPr>
      <w:r>
        <w:rPr/>
        <w:t>Anh Huỳnh Thái Q cấp dưỡng nuôi con Huỳnh Nguyễn Thái T số tiền 1.000.000đ/tháng kể từ ngày Tòa án ban hành quyết định cho đến khi con đủ 18 </w:t>
      </w:r>
      <w:r>
        <w:rPr>
          <w:spacing w:val="-2"/>
        </w:rPr>
        <w:t>tuổi.</w:t>
      </w:r>
    </w:p>
    <w:p>
      <w:pPr>
        <w:pStyle w:val="BodyText"/>
        <w:spacing w:line="273" w:lineRule="auto" w:before="102"/>
        <w:ind w:right="108"/>
        <w:jc w:val="both"/>
      </w:pPr>
      <w:r>
        <w:rPr/>
        <w:t>Sau khi ly hôn, người không trực tiếp nuôi con có quyền, nghĩa vụ thăm nom con theo quy định pháp luật mà không ai được cản trở.</w:t>
      </w:r>
    </w:p>
    <w:p>
      <w:pPr>
        <w:pStyle w:val="BodyText"/>
        <w:spacing w:line="276" w:lineRule="auto" w:before="106"/>
        <w:ind w:right="106"/>
        <w:jc w:val="both"/>
      </w:pPr>
      <w:r>
        <w:rPr/>
        <w:t>Cha, mẹ không trực tiếp nuôi con lạm dụng việc thăm nom để cản trở hoặc</w:t>
      </w:r>
      <w:r>
        <w:rPr>
          <w:spacing w:val="40"/>
        </w:rPr>
        <w:t> </w:t>
      </w:r>
      <w:r>
        <w:rPr/>
        <w:t>gây ảnh hưởng xấu đến việc trông nom, chăm sóc, nuôi dưỡng, giáo dục con thì người trực tiếp nuôi con có quyền yêu cầu Tòa án hạn chế quyền thăm con của người đó mà không ai được cản trở.</w:t>
      </w:r>
    </w:p>
    <w:p>
      <w:pPr>
        <w:pStyle w:val="ListParagraph"/>
        <w:numPr>
          <w:ilvl w:val="1"/>
          <w:numId w:val="2"/>
        </w:numPr>
        <w:tabs>
          <w:tab w:pos="892" w:val="left" w:leader="none"/>
        </w:tabs>
        <w:spacing w:line="240" w:lineRule="auto" w:before="99" w:after="0"/>
        <w:ind w:left="891" w:right="0" w:hanging="164"/>
        <w:jc w:val="left"/>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2"/>
        </w:numPr>
        <w:tabs>
          <w:tab w:pos="892" w:val="left" w:leader="none"/>
        </w:tabs>
        <w:spacing w:line="240" w:lineRule="auto" w:before="148" w:after="0"/>
        <w:ind w:left="891" w:right="0" w:hanging="164"/>
        <w:jc w:val="left"/>
        <w:rPr>
          <w:sz w:val="28"/>
        </w:rPr>
      </w:pPr>
      <w:r>
        <w:rPr>
          <w:sz w:val="28"/>
        </w:rPr>
        <w:t>Về</w:t>
      </w:r>
      <w:r>
        <w:rPr>
          <w:spacing w:val="-5"/>
          <w:sz w:val="28"/>
        </w:rPr>
        <w:t> </w:t>
      </w:r>
      <w:r>
        <w:rPr>
          <w:sz w:val="28"/>
        </w:rPr>
        <w:t>nợ</w:t>
      </w:r>
      <w:r>
        <w:rPr>
          <w:spacing w:val="-5"/>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2"/>
        </w:numPr>
        <w:tabs>
          <w:tab w:pos="892" w:val="left" w:leader="none"/>
        </w:tabs>
        <w:spacing w:line="240" w:lineRule="auto" w:before="101" w:after="0"/>
        <w:ind w:left="891" w:right="0" w:hanging="164"/>
        <w:jc w:val="left"/>
        <w:rPr>
          <w:sz w:val="28"/>
        </w:rPr>
      </w:pPr>
      <w:r>
        <w:rPr>
          <w:sz w:val="28"/>
        </w:rPr>
        <w:t>Về</w:t>
      </w:r>
      <w:r>
        <w:rPr>
          <w:spacing w:val="-3"/>
          <w:sz w:val="28"/>
        </w:rPr>
        <w:t> </w:t>
      </w:r>
      <w:r>
        <w:rPr>
          <w:sz w:val="28"/>
        </w:rPr>
        <w:t>án</w:t>
      </w:r>
      <w:r>
        <w:rPr>
          <w:spacing w:val="-3"/>
          <w:sz w:val="28"/>
        </w:rPr>
        <w:t> </w:t>
      </w:r>
      <w:r>
        <w:rPr>
          <w:sz w:val="28"/>
        </w:rPr>
        <w:t>phí</w:t>
      </w:r>
      <w:r>
        <w:rPr>
          <w:spacing w:val="-4"/>
          <w:sz w:val="28"/>
        </w:rPr>
        <w:t> </w:t>
      </w:r>
      <w:r>
        <w:rPr>
          <w:sz w:val="28"/>
        </w:rPr>
        <w:t>dân</w:t>
      </w:r>
      <w:r>
        <w:rPr>
          <w:spacing w:val="-2"/>
          <w:sz w:val="28"/>
        </w:rPr>
        <w:t> </w:t>
      </w:r>
      <w:r>
        <w:rPr>
          <w:sz w:val="28"/>
        </w:rPr>
        <w:t>sự</w:t>
      </w:r>
      <w:r>
        <w:rPr>
          <w:spacing w:val="-4"/>
          <w:sz w:val="28"/>
        </w:rPr>
        <w:t> </w:t>
      </w:r>
      <w:r>
        <w:rPr>
          <w:sz w:val="28"/>
        </w:rPr>
        <w:t>sơ</w:t>
      </w:r>
      <w:r>
        <w:rPr>
          <w:spacing w:val="-3"/>
          <w:sz w:val="28"/>
        </w:rPr>
        <w:t> </w:t>
      </w:r>
      <w:r>
        <w:rPr>
          <w:sz w:val="28"/>
        </w:rPr>
        <w:t>thẩm:</w:t>
      </w:r>
      <w:r>
        <w:rPr>
          <w:spacing w:val="1"/>
          <w:sz w:val="28"/>
        </w:rPr>
        <w:t> </w:t>
      </w:r>
      <w:r>
        <w:rPr>
          <w:sz w:val="28"/>
        </w:rPr>
        <w:t>Các</w:t>
      </w:r>
      <w:r>
        <w:rPr>
          <w:spacing w:val="-3"/>
          <w:sz w:val="28"/>
        </w:rPr>
        <w:t> </w:t>
      </w:r>
      <w:r>
        <w:rPr>
          <w:sz w:val="28"/>
        </w:rPr>
        <w:t>đương</w:t>
      </w:r>
      <w:r>
        <w:rPr>
          <w:spacing w:val="-1"/>
          <w:sz w:val="28"/>
        </w:rPr>
        <w:t> </w:t>
      </w:r>
      <w:r>
        <w:rPr>
          <w:sz w:val="28"/>
        </w:rPr>
        <w:t>sự</w:t>
      </w:r>
      <w:r>
        <w:rPr>
          <w:spacing w:val="-5"/>
          <w:sz w:val="28"/>
        </w:rPr>
        <w:t> </w:t>
      </w:r>
      <w:r>
        <w:rPr>
          <w:sz w:val="28"/>
        </w:rPr>
        <w:t>thống</w:t>
      </w:r>
      <w:r>
        <w:rPr>
          <w:spacing w:val="-1"/>
          <w:sz w:val="28"/>
        </w:rPr>
        <w:t> </w:t>
      </w:r>
      <w:r>
        <w:rPr>
          <w:sz w:val="28"/>
        </w:rPr>
        <w:t>nhất</w:t>
      </w:r>
      <w:r>
        <w:rPr>
          <w:spacing w:val="-2"/>
          <w:sz w:val="28"/>
        </w:rPr>
        <w:t> </w:t>
      </w:r>
      <w:r>
        <w:rPr>
          <w:sz w:val="28"/>
        </w:rPr>
        <w:t>như</w:t>
      </w:r>
      <w:r>
        <w:rPr>
          <w:spacing w:val="-3"/>
          <w:sz w:val="28"/>
        </w:rPr>
        <w:t> </w:t>
      </w:r>
      <w:r>
        <w:rPr>
          <w:spacing w:val="-4"/>
          <w:sz w:val="28"/>
        </w:rPr>
        <w:t>sau:</w:t>
      </w:r>
    </w:p>
    <w:p>
      <w:pPr>
        <w:pStyle w:val="BodyText"/>
        <w:spacing w:line="276" w:lineRule="auto" w:before="102"/>
        <w:ind w:right="106"/>
        <w:jc w:val="both"/>
      </w:pPr>
      <w:r>
        <w:rPr/>
        <w:t>Chị Nguyễn Võ Khánh H tự nguyện nộp 300.000đ tiền án phí dân sự sơ thẩm (75.000đ là phần chị H phải nộp, 225.000đ (trong đó án phí về hôn nhân là</w:t>
      </w:r>
      <w:r>
        <w:rPr>
          <w:spacing w:val="40"/>
        </w:rPr>
        <w:t> </w:t>
      </w:r>
      <w:r>
        <w:rPr/>
        <w:t>75.000đ, án phí về cấp dưỡng là 150.000đ) là phần chị H tự nguyện nộp thay cho anh Q) nhưng được khấu trừ số tiền tạm ứng án phí đã nộp 300.000đ theo biên lai thu tiền số 0013006, quyển số 0261, ngày 03/11/2022 của Chi cục thi hành án dân sự huyện Tam Nông, tỉnh Đồng Tháp.</w:t>
      </w:r>
    </w:p>
    <w:p>
      <w:pPr>
        <w:pStyle w:val="BodyText"/>
        <w:spacing w:before="98"/>
        <w:ind w:left="728" w:firstLine="0"/>
        <w:jc w:val="both"/>
      </w:pPr>
      <w:r>
        <w:rPr/>
        <w:t>Anh</w:t>
      </w:r>
      <w:r>
        <w:rPr>
          <w:spacing w:val="-4"/>
        </w:rPr>
        <w:t> </w:t>
      </w:r>
      <w:r>
        <w:rPr/>
        <w:t>Nguyễn</w:t>
      </w:r>
      <w:r>
        <w:rPr>
          <w:spacing w:val="-2"/>
        </w:rPr>
        <w:t> </w:t>
      </w:r>
      <w:r>
        <w:rPr/>
        <w:t>Thái</w:t>
      </w:r>
      <w:r>
        <w:rPr>
          <w:spacing w:val="-2"/>
        </w:rPr>
        <w:t> </w:t>
      </w:r>
      <w:r>
        <w:rPr/>
        <w:t>Q</w:t>
      </w:r>
      <w:r>
        <w:rPr>
          <w:spacing w:val="-3"/>
        </w:rPr>
        <w:t> </w:t>
      </w:r>
      <w:r>
        <w:rPr/>
        <w:t>không</w:t>
      </w:r>
      <w:r>
        <w:rPr>
          <w:spacing w:val="-5"/>
        </w:rPr>
        <w:t> </w:t>
      </w:r>
      <w:r>
        <w:rPr/>
        <w:t>phải</w:t>
      </w:r>
      <w:r>
        <w:rPr>
          <w:spacing w:val="-5"/>
        </w:rPr>
        <w:t> </w:t>
      </w:r>
      <w:r>
        <w:rPr/>
        <w:t>nộp</w:t>
      </w:r>
      <w:r>
        <w:rPr>
          <w:spacing w:val="-2"/>
        </w:rPr>
        <w:t> </w:t>
      </w:r>
      <w:r>
        <w:rPr/>
        <w:t>tiền</w:t>
      </w:r>
      <w:r>
        <w:rPr>
          <w:spacing w:val="-1"/>
        </w:rPr>
        <w:t> </w:t>
      </w:r>
      <w:r>
        <w:rPr/>
        <w:t>án</w:t>
      </w:r>
      <w:r>
        <w:rPr>
          <w:spacing w:val="-1"/>
        </w:rPr>
        <w:t> </w:t>
      </w:r>
      <w:r>
        <w:rPr/>
        <w:t>phí</w:t>
      </w:r>
      <w:r>
        <w:rPr>
          <w:spacing w:val="-6"/>
        </w:rPr>
        <w:t> </w:t>
      </w:r>
      <w:r>
        <w:rPr/>
        <w:t>dân</w:t>
      </w:r>
      <w:r>
        <w:rPr>
          <w:spacing w:val="-1"/>
        </w:rPr>
        <w:t> </w:t>
      </w:r>
      <w:r>
        <w:rPr/>
        <w:t>sự</w:t>
      </w:r>
      <w:r>
        <w:rPr>
          <w:spacing w:val="-4"/>
        </w:rPr>
        <w:t> </w:t>
      </w:r>
      <w:r>
        <w:rPr/>
        <w:t>sơ</w:t>
      </w:r>
      <w:r>
        <w:rPr>
          <w:spacing w:val="-2"/>
        </w:rPr>
        <w:t> thẩm.</w:t>
      </w:r>
    </w:p>
    <w:p>
      <w:pPr>
        <w:pStyle w:val="ListParagraph"/>
        <w:numPr>
          <w:ilvl w:val="0"/>
          <w:numId w:val="2"/>
        </w:numPr>
        <w:tabs>
          <w:tab w:pos="1005" w:val="left" w:leader="none"/>
        </w:tabs>
        <w:spacing w:line="240" w:lineRule="auto" w:before="170" w:after="0"/>
        <w:ind w:left="162" w:right="113" w:firstLine="566"/>
        <w:jc w:val="left"/>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4"/>
        <w:ind w:left="0" w:firstLine="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1"/>
        <w:gridCol w:w="3611"/>
      </w:tblGrid>
      <w:tr>
        <w:trPr>
          <w:trHeight w:val="1415" w:hRule="atLeast"/>
        </w:trPr>
        <w:tc>
          <w:tcPr>
            <w:tcW w:w="4621" w:type="dxa"/>
          </w:tcPr>
          <w:p>
            <w:pPr>
              <w:pStyle w:val="TableParagraph"/>
              <w:spacing w:line="217"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3"/>
              </w:numPr>
              <w:tabs>
                <w:tab w:pos="166" w:val="left" w:leader="none"/>
              </w:tabs>
              <w:spacing w:line="227"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3"/>
              </w:numPr>
              <w:tabs>
                <w:tab w:pos="166" w:val="left" w:leader="none"/>
              </w:tabs>
              <w:spacing w:line="240" w:lineRule="auto" w:before="1"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3"/>
              </w:numPr>
              <w:tabs>
                <w:tab w:pos="166" w:val="left" w:leader="none"/>
              </w:tabs>
              <w:spacing w:line="240" w:lineRule="auto"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w:t>
            </w:r>
            <w:r>
              <w:rPr>
                <w:spacing w:val="-6"/>
                <w:sz w:val="20"/>
              </w:rPr>
              <w:t> </w:t>
            </w:r>
            <w:r>
              <w:rPr>
                <w:sz w:val="20"/>
              </w:rPr>
              <w:t>huyện</w:t>
            </w:r>
            <w:r>
              <w:rPr>
                <w:spacing w:val="-4"/>
                <w:sz w:val="20"/>
              </w:rPr>
              <w:t> </w:t>
            </w:r>
            <w:r>
              <w:rPr>
                <w:sz w:val="20"/>
              </w:rPr>
              <w:t>cùng</w:t>
            </w:r>
            <w:r>
              <w:rPr>
                <w:spacing w:val="-4"/>
                <w:sz w:val="20"/>
              </w:rPr>
              <w:t> cấp;</w:t>
            </w:r>
          </w:p>
          <w:p>
            <w:pPr>
              <w:pStyle w:val="TableParagraph"/>
              <w:numPr>
                <w:ilvl w:val="0"/>
                <w:numId w:val="3"/>
              </w:numPr>
              <w:tabs>
                <w:tab w:pos="166" w:val="left" w:leader="none"/>
              </w:tabs>
              <w:spacing w:line="240" w:lineRule="auto" w:before="1" w:after="0"/>
              <w:ind w:left="165" w:right="0" w:hanging="116"/>
              <w:jc w:val="left"/>
              <w:rPr>
                <w:sz w:val="20"/>
              </w:rPr>
            </w:pPr>
            <w:r>
              <w:rPr>
                <w:sz w:val="20"/>
              </w:rPr>
              <w:t>UBND</w:t>
            </w:r>
            <w:r>
              <w:rPr>
                <w:spacing w:val="-3"/>
                <w:sz w:val="20"/>
              </w:rPr>
              <w:t> </w:t>
            </w:r>
            <w:r>
              <w:rPr>
                <w:sz w:val="20"/>
              </w:rPr>
              <w:t>xã</w:t>
            </w:r>
            <w:r>
              <w:rPr>
                <w:spacing w:val="-3"/>
                <w:sz w:val="20"/>
              </w:rPr>
              <w:t> </w:t>
            </w:r>
            <w:r>
              <w:rPr>
                <w:sz w:val="20"/>
              </w:rPr>
              <w:t>P,</w:t>
            </w:r>
            <w:r>
              <w:rPr>
                <w:spacing w:val="-3"/>
                <w:sz w:val="20"/>
              </w:rPr>
              <w:t> </w:t>
            </w:r>
            <w:r>
              <w:rPr>
                <w:sz w:val="20"/>
              </w:rPr>
              <w:t>huyện</w:t>
            </w:r>
            <w:r>
              <w:rPr>
                <w:spacing w:val="-4"/>
                <w:sz w:val="20"/>
              </w:rPr>
              <w:t> </w:t>
            </w:r>
            <w:r>
              <w:rPr>
                <w:sz w:val="20"/>
              </w:rPr>
              <w:t>T,</w:t>
            </w:r>
            <w:r>
              <w:rPr>
                <w:spacing w:val="-3"/>
                <w:sz w:val="20"/>
              </w:rPr>
              <w:t> </w:t>
            </w:r>
            <w:r>
              <w:rPr>
                <w:sz w:val="20"/>
              </w:rPr>
              <w:t>tỉnh</w:t>
            </w:r>
            <w:r>
              <w:rPr>
                <w:spacing w:val="-4"/>
                <w:sz w:val="20"/>
              </w:rPr>
              <w:t> </w:t>
            </w:r>
            <w:r>
              <w:rPr>
                <w:sz w:val="20"/>
              </w:rPr>
              <w:t>Đồng</w:t>
            </w:r>
            <w:r>
              <w:rPr>
                <w:spacing w:val="-4"/>
                <w:sz w:val="20"/>
              </w:rPr>
              <w:t> Tháp;</w:t>
            </w:r>
          </w:p>
          <w:p>
            <w:pPr>
              <w:pStyle w:val="TableParagraph"/>
              <w:numPr>
                <w:ilvl w:val="0"/>
                <w:numId w:val="3"/>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611" w:type="dxa"/>
          </w:tcPr>
          <w:p>
            <w:pPr>
              <w:pStyle w:val="TableParagraph"/>
              <w:spacing w:line="312" w:lineRule="exact"/>
              <w:ind w:left="1566"/>
              <w:rPr>
                <w:b/>
                <w:sz w:val="28"/>
              </w:rPr>
            </w:pPr>
            <w:r>
              <w:rPr>
                <w:b/>
                <w:sz w:val="28"/>
              </w:rPr>
              <w:t>THẨM</w:t>
            </w:r>
            <w:r>
              <w:rPr>
                <w:b/>
                <w:spacing w:val="-5"/>
                <w:sz w:val="28"/>
              </w:rPr>
              <w:t> </w:t>
            </w:r>
            <w:r>
              <w:rPr>
                <w:b/>
                <w:spacing w:val="-4"/>
                <w:sz w:val="28"/>
              </w:rPr>
              <w:t>PHÁN</w:t>
            </w:r>
          </w:p>
          <w:p>
            <w:pPr>
              <w:pStyle w:val="TableParagraph"/>
              <w:spacing w:line="552" w:lineRule="exact" w:before="17"/>
              <w:ind w:left="1305" w:firstLine="746"/>
              <w:rPr>
                <w:b/>
                <w:sz w:val="24"/>
              </w:rPr>
            </w:pPr>
            <w:r>
              <w:rPr>
                <w:b/>
                <w:sz w:val="24"/>
              </w:rPr>
              <w:t>ĐÃ KÝ DƯƠNG</w:t>
            </w:r>
            <w:r>
              <w:rPr>
                <w:b/>
                <w:spacing w:val="-15"/>
                <w:sz w:val="24"/>
              </w:rPr>
              <w:t> </w:t>
            </w:r>
            <w:r>
              <w:rPr>
                <w:b/>
                <w:sz w:val="24"/>
              </w:rPr>
              <w:t>THỊ</w:t>
            </w:r>
            <w:r>
              <w:rPr>
                <w:b/>
                <w:spacing w:val="-12"/>
                <w:sz w:val="24"/>
              </w:rPr>
              <w:t> </w:t>
            </w:r>
            <w:r>
              <w:rPr>
                <w:b/>
                <w:sz w:val="24"/>
              </w:rPr>
              <w:t>NHƯ</w:t>
            </w:r>
            <w:r>
              <w:rPr>
                <w:b/>
                <w:spacing w:val="-12"/>
                <w:sz w:val="24"/>
              </w:rPr>
              <w:t> </w:t>
            </w:r>
            <w:r>
              <w:rPr>
                <w:b/>
                <w:sz w:val="24"/>
              </w:rPr>
              <w:t>Ý</w:t>
            </w:r>
          </w:p>
        </w:tc>
      </w:tr>
    </w:tbl>
    <w:sectPr>
      <w:pgSz w:w="12240" w:h="1584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6" w:hanging="116"/>
      </w:pPr>
      <w:rPr>
        <w:rFonts w:hint="default"/>
        <w:lang w:val="vi" w:eastAsia="en-US" w:bidi="ar-SA"/>
      </w:rPr>
    </w:lvl>
    <w:lvl w:ilvl="2">
      <w:start w:val="0"/>
      <w:numFmt w:val="bullet"/>
      <w:lvlText w:val="•"/>
      <w:lvlJc w:val="left"/>
      <w:pPr>
        <w:ind w:left="1052" w:hanging="116"/>
      </w:pPr>
      <w:rPr>
        <w:rFonts w:hint="default"/>
        <w:lang w:val="vi" w:eastAsia="en-US" w:bidi="ar-SA"/>
      </w:rPr>
    </w:lvl>
    <w:lvl w:ilvl="3">
      <w:start w:val="0"/>
      <w:numFmt w:val="bullet"/>
      <w:lvlText w:val="•"/>
      <w:lvlJc w:val="left"/>
      <w:pPr>
        <w:ind w:left="1498" w:hanging="116"/>
      </w:pPr>
      <w:rPr>
        <w:rFonts w:hint="default"/>
        <w:lang w:val="vi" w:eastAsia="en-US" w:bidi="ar-SA"/>
      </w:rPr>
    </w:lvl>
    <w:lvl w:ilvl="4">
      <w:start w:val="0"/>
      <w:numFmt w:val="bullet"/>
      <w:lvlText w:val="•"/>
      <w:lvlJc w:val="left"/>
      <w:pPr>
        <w:ind w:left="1944" w:hanging="116"/>
      </w:pPr>
      <w:rPr>
        <w:rFonts w:hint="default"/>
        <w:lang w:val="vi" w:eastAsia="en-US" w:bidi="ar-SA"/>
      </w:rPr>
    </w:lvl>
    <w:lvl w:ilvl="5">
      <w:start w:val="0"/>
      <w:numFmt w:val="bullet"/>
      <w:lvlText w:val="•"/>
      <w:lvlJc w:val="left"/>
      <w:pPr>
        <w:ind w:left="2390" w:hanging="116"/>
      </w:pPr>
      <w:rPr>
        <w:rFonts w:hint="default"/>
        <w:lang w:val="vi" w:eastAsia="en-US" w:bidi="ar-SA"/>
      </w:rPr>
    </w:lvl>
    <w:lvl w:ilvl="6">
      <w:start w:val="0"/>
      <w:numFmt w:val="bullet"/>
      <w:lvlText w:val="•"/>
      <w:lvlJc w:val="left"/>
      <w:pPr>
        <w:ind w:left="2836" w:hanging="116"/>
      </w:pPr>
      <w:rPr>
        <w:rFonts w:hint="default"/>
        <w:lang w:val="vi" w:eastAsia="en-US" w:bidi="ar-SA"/>
      </w:rPr>
    </w:lvl>
    <w:lvl w:ilvl="7">
      <w:start w:val="0"/>
      <w:numFmt w:val="bullet"/>
      <w:lvlText w:val="•"/>
      <w:lvlJc w:val="left"/>
      <w:pPr>
        <w:ind w:left="3282" w:hanging="116"/>
      </w:pPr>
      <w:rPr>
        <w:rFonts w:hint="default"/>
        <w:lang w:val="vi" w:eastAsia="en-US" w:bidi="ar-SA"/>
      </w:rPr>
    </w:lvl>
    <w:lvl w:ilvl="8">
      <w:start w:val="0"/>
      <w:numFmt w:val="bullet"/>
      <w:lvlText w:val="•"/>
      <w:lvlJc w:val="left"/>
      <w:pPr>
        <w:ind w:left="3728" w:hanging="116"/>
      </w:pPr>
      <w:rPr>
        <w:rFonts w:hint="default"/>
        <w:lang w:val="vi" w:eastAsia="en-US" w:bidi="ar-SA"/>
      </w:rPr>
    </w:lvl>
  </w:abstractNum>
  <w:abstractNum w:abstractNumId="1">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78"/>
      </w:pPr>
      <w:rPr>
        <w:rFonts w:hint="default"/>
        <w:lang w:val="vi" w:eastAsia="en-US" w:bidi="ar-SA"/>
      </w:rPr>
    </w:lvl>
    <w:lvl w:ilvl="3">
      <w:start w:val="0"/>
      <w:numFmt w:val="bullet"/>
      <w:lvlText w:val="•"/>
      <w:lvlJc w:val="left"/>
      <w:pPr>
        <w:ind w:left="3016" w:hanging="178"/>
      </w:pPr>
      <w:rPr>
        <w:rFonts w:hint="default"/>
        <w:lang w:val="vi" w:eastAsia="en-US" w:bidi="ar-SA"/>
      </w:rPr>
    </w:lvl>
    <w:lvl w:ilvl="4">
      <w:start w:val="0"/>
      <w:numFmt w:val="bullet"/>
      <w:lvlText w:val="•"/>
      <w:lvlJc w:val="left"/>
      <w:pPr>
        <w:ind w:left="3968" w:hanging="178"/>
      </w:pPr>
      <w:rPr>
        <w:rFonts w:hint="default"/>
        <w:lang w:val="vi" w:eastAsia="en-US" w:bidi="ar-SA"/>
      </w:rPr>
    </w:lvl>
    <w:lvl w:ilvl="5">
      <w:start w:val="0"/>
      <w:numFmt w:val="bullet"/>
      <w:lvlText w:val="•"/>
      <w:lvlJc w:val="left"/>
      <w:pPr>
        <w:ind w:left="4920" w:hanging="178"/>
      </w:pPr>
      <w:rPr>
        <w:rFonts w:hint="default"/>
        <w:lang w:val="vi" w:eastAsia="en-US" w:bidi="ar-SA"/>
      </w:rPr>
    </w:lvl>
    <w:lvl w:ilvl="6">
      <w:start w:val="0"/>
      <w:numFmt w:val="bullet"/>
      <w:lvlText w:val="•"/>
      <w:lvlJc w:val="left"/>
      <w:pPr>
        <w:ind w:left="5872" w:hanging="178"/>
      </w:pPr>
      <w:rPr>
        <w:rFonts w:hint="default"/>
        <w:lang w:val="vi" w:eastAsia="en-US" w:bidi="ar-SA"/>
      </w:rPr>
    </w:lvl>
    <w:lvl w:ilvl="7">
      <w:start w:val="0"/>
      <w:numFmt w:val="bullet"/>
      <w:lvlText w:val="•"/>
      <w:lvlJc w:val="left"/>
      <w:pPr>
        <w:ind w:left="6824" w:hanging="178"/>
      </w:pPr>
      <w:rPr>
        <w:rFonts w:hint="default"/>
        <w:lang w:val="vi" w:eastAsia="en-US" w:bidi="ar-SA"/>
      </w:rPr>
    </w:lvl>
    <w:lvl w:ilvl="8">
      <w:start w:val="0"/>
      <w:numFmt w:val="bullet"/>
      <w:lvlText w:val="•"/>
      <w:lvlJc w:val="left"/>
      <w:pPr>
        <w:ind w:left="7776" w:hanging="178"/>
      </w:pPr>
      <w:rPr>
        <w:rFonts w:hint="default"/>
        <w:lang w:val="vi" w:eastAsia="en-US" w:bidi="ar-SA"/>
      </w:rPr>
    </w:lvl>
  </w:abstractNum>
  <w:abstractNum w:abstractNumId="0">
    <w:multiLevelType w:val="hybridMultilevel"/>
    <w:lvl w:ilvl="0">
      <w:start w:val="0"/>
      <w:numFmt w:val="bullet"/>
      <w:lvlText w:val="-"/>
      <w:lvlJc w:val="left"/>
      <w:pPr>
        <w:ind w:left="728"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6" w:hanging="154"/>
      </w:pPr>
      <w:rPr>
        <w:rFonts w:hint="default"/>
        <w:lang w:val="vi" w:eastAsia="en-US" w:bidi="ar-SA"/>
      </w:rPr>
    </w:lvl>
    <w:lvl w:ilvl="2">
      <w:start w:val="0"/>
      <w:numFmt w:val="bullet"/>
      <w:lvlText w:val="•"/>
      <w:lvlJc w:val="left"/>
      <w:pPr>
        <w:ind w:left="2512" w:hanging="154"/>
      </w:pPr>
      <w:rPr>
        <w:rFonts w:hint="default"/>
        <w:lang w:val="vi" w:eastAsia="en-US" w:bidi="ar-SA"/>
      </w:rPr>
    </w:lvl>
    <w:lvl w:ilvl="3">
      <w:start w:val="0"/>
      <w:numFmt w:val="bullet"/>
      <w:lvlText w:val="•"/>
      <w:lvlJc w:val="left"/>
      <w:pPr>
        <w:ind w:left="3408" w:hanging="154"/>
      </w:pPr>
      <w:rPr>
        <w:rFonts w:hint="default"/>
        <w:lang w:val="vi" w:eastAsia="en-US" w:bidi="ar-SA"/>
      </w:rPr>
    </w:lvl>
    <w:lvl w:ilvl="4">
      <w:start w:val="0"/>
      <w:numFmt w:val="bullet"/>
      <w:lvlText w:val="•"/>
      <w:lvlJc w:val="left"/>
      <w:pPr>
        <w:ind w:left="4304" w:hanging="154"/>
      </w:pPr>
      <w:rPr>
        <w:rFonts w:hint="default"/>
        <w:lang w:val="vi" w:eastAsia="en-US" w:bidi="ar-SA"/>
      </w:rPr>
    </w:lvl>
    <w:lvl w:ilvl="5">
      <w:start w:val="0"/>
      <w:numFmt w:val="bullet"/>
      <w:lvlText w:val="•"/>
      <w:lvlJc w:val="left"/>
      <w:pPr>
        <w:ind w:left="5200" w:hanging="154"/>
      </w:pPr>
      <w:rPr>
        <w:rFonts w:hint="default"/>
        <w:lang w:val="vi" w:eastAsia="en-US" w:bidi="ar-SA"/>
      </w:rPr>
    </w:lvl>
    <w:lvl w:ilvl="6">
      <w:start w:val="0"/>
      <w:numFmt w:val="bullet"/>
      <w:lvlText w:val="•"/>
      <w:lvlJc w:val="left"/>
      <w:pPr>
        <w:ind w:left="6096" w:hanging="154"/>
      </w:pPr>
      <w:rPr>
        <w:rFonts w:hint="default"/>
        <w:lang w:val="vi" w:eastAsia="en-US" w:bidi="ar-SA"/>
      </w:rPr>
    </w:lvl>
    <w:lvl w:ilvl="7">
      <w:start w:val="0"/>
      <w:numFmt w:val="bullet"/>
      <w:lvlText w:val="•"/>
      <w:lvlJc w:val="left"/>
      <w:pPr>
        <w:ind w:left="6992" w:hanging="154"/>
      </w:pPr>
      <w:rPr>
        <w:rFonts w:hint="default"/>
        <w:lang w:val="vi" w:eastAsia="en-US" w:bidi="ar-SA"/>
      </w:rPr>
    </w:lvl>
    <w:lvl w:ilvl="8">
      <w:start w:val="0"/>
      <w:numFmt w:val="bullet"/>
      <w:lvlText w:val="•"/>
      <w:lvlJc w:val="left"/>
      <w:pPr>
        <w:ind w:left="7888"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dcterms:created xsi:type="dcterms:W3CDTF">2023-04-24T09:23:14Z</dcterms:created>
  <dcterms:modified xsi:type="dcterms:W3CDTF">2023-04-24T09:23:14Z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