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976" w:val="left" w:leader="none"/>
        </w:tabs>
        <w:spacing w:line="299" w:lineRule="exact" w:before="70"/>
        <w:ind w:left="19" w:right="0" w:firstLine="0"/>
        <w:jc w:val="center"/>
        <w:rPr>
          <w:b/>
          <w:sz w:val="26"/>
        </w:rPr>
      </w:pPr>
      <w:r>
        <w:rPr>
          <w:b/>
          <w:sz w:val="26"/>
        </w:rPr>
        <w:t>TÒA</w:t>
      </w:r>
      <w:r>
        <w:rPr>
          <w:b/>
          <w:spacing w:val="-6"/>
          <w:sz w:val="26"/>
        </w:rPr>
        <w:t> </w:t>
      </w:r>
      <w:r>
        <w:rPr>
          <w:b/>
          <w:sz w:val="26"/>
        </w:rPr>
        <w:t>ÁN</w:t>
      </w:r>
      <w:r>
        <w:rPr>
          <w:b/>
          <w:spacing w:val="-9"/>
          <w:sz w:val="26"/>
        </w:rPr>
        <w:t> </w:t>
      </w:r>
      <w:r>
        <w:rPr>
          <w:b/>
          <w:sz w:val="26"/>
        </w:rPr>
        <w:t>NHÂN</w:t>
      </w:r>
      <w:r>
        <w:rPr>
          <w:b/>
          <w:spacing w:val="-4"/>
          <w:sz w:val="26"/>
        </w:rPr>
        <w:t> </w:t>
      </w:r>
      <w:r>
        <w:rPr>
          <w:b/>
          <w:spacing w:val="-5"/>
          <w:sz w:val="26"/>
        </w:rPr>
        <w:t>DÂN</w:t>
      </w:r>
      <w:r>
        <w:rPr>
          <w:b/>
          <w:sz w:val="26"/>
        </w:rPr>
        <w:tab/>
        <w:t>CỘNG</w:t>
      </w:r>
      <w:r>
        <w:rPr>
          <w:b/>
          <w:spacing w:val="-8"/>
          <w:sz w:val="26"/>
        </w:rPr>
        <w:t> </w:t>
      </w:r>
      <w:r>
        <w:rPr>
          <w:b/>
          <w:sz w:val="26"/>
        </w:rPr>
        <w:t>HOÀ</w:t>
      </w:r>
      <w:r>
        <w:rPr>
          <w:b/>
          <w:spacing w:val="-7"/>
          <w:sz w:val="26"/>
        </w:rPr>
        <w:t> </w:t>
      </w:r>
      <w:r>
        <w:rPr>
          <w:b/>
          <w:sz w:val="26"/>
        </w:rPr>
        <w:t>XÃ</w:t>
      </w:r>
      <w:r>
        <w:rPr>
          <w:b/>
          <w:spacing w:val="-5"/>
          <w:sz w:val="26"/>
        </w:rPr>
        <w:t> </w:t>
      </w:r>
      <w:r>
        <w:rPr>
          <w:b/>
          <w:sz w:val="26"/>
        </w:rPr>
        <w:t>HỘI</w:t>
      </w:r>
      <w:r>
        <w:rPr>
          <w:b/>
          <w:spacing w:val="-8"/>
          <w:sz w:val="26"/>
        </w:rPr>
        <w:t> </w:t>
      </w:r>
      <w:r>
        <w:rPr>
          <w:b/>
          <w:sz w:val="26"/>
        </w:rPr>
        <w:t>CHỦ</w:t>
      </w:r>
      <w:r>
        <w:rPr>
          <w:b/>
          <w:spacing w:val="-7"/>
          <w:sz w:val="26"/>
        </w:rPr>
        <w:t> </w:t>
      </w:r>
      <w:r>
        <w:rPr>
          <w:b/>
          <w:sz w:val="26"/>
        </w:rPr>
        <w:t>NGHĨA</w:t>
      </w:r>
      <w:r>
        <w:rPr>
          <w:b/>
          <w:spacing w:val="-8"/>
          <w:sz w:val="26"/>
        </w:rPr>
        <w:t> </w:t>
      </w:r>
      <w:r>
        <w:rPr>
          <w:b/>
          <w:sz w:val="26"/>
        </w:rPr>
        <w:t>VIỆT</w:t>
      </w:r>
      <w:r>
        <w:rPr>
          <w:b/>
          <w:spacing w:val="-7"/>
          <w:sz w:val="26"/>
        </w:rPr>
        <w:t> </w:t>
      </w:r>
      <w:r>
        <w:rPr>
          <w:b/>
          <w:spacing w:val="-5"/>
          <w:sz w:val="26"/>
        </w:rPr>
        <w:t>NAM</w:t>
      </w:r>
    </w:p>
    <w:p>
      <w:pPr>
        <w:tabs>
          <w:tab w:pos="5162" w:val="left" w:leader="none"/>
        </w:tabs>
        <w:spacing w:line="322" w:lineRule="exact" w:before="0"/>
        <w:ind w:left="356" w:right="0" w:firstLine="0"/>
        <w:jc w:val="left"/>
        <w:rPr>
          <w:b/>
          <w:sz w:val="28"/>
        </w:rPr>
      </w:pPr>
      <w:r>
        <w:rPr>
          <w:b/>
          <w:sz w:val="26"/>
        </w:rPr>
        <w:t>TỈNH</w:t>
      </w:r>
      <w:r>
        <w:rPr>
          <w:b/>
          <w:spacing w:val="-7"/>
          <w:sz w:val="26"/>
        </w:rPr>
        <w:t> </w:t>
      </w:r>
      <w:r>
        <w:rPr>
          <w:b/>
          <w:sz w:val="26"/>
        </w:rPr>
        <w:t>CAO</w:t>
      </w:r>
      <w:r>
        <w:rPr>
          <w:b/>
          <w:spacing w:val="-8"/>
          <w:sz w:val="26"/>
        </w:rPr>
        <w:t> </w:t>
      </w:r>
      <w:r>
        <w:rPr>
          <w:b/>
          <w:spacing w:val="-4"/>
          <w:sz w:val="26"/>
        </w:rPr>
        <w:t>BẰNG</w:t>
      </w:r>
      <w:r>
        <w:rPr>
          <w:b/>
          <w:sz w:val="26"/>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3"/>
          <w:sz w:val="28"/>
        </w:rPr>
        <w:t> </w:t>
      </w:r>
      <w:r>
        <w:rPr>
          <w:b/>
          <w:sz w:val="28"/>
        </w:rPr>
        <w:t>do -</w:t>
      </w:r>
      <w:r>
        <w:rPr>
          <w:b/>
          <w:spacing w:val="-2"/>
          <w:sz w:val="28"/>
        </w:rPr>
        <w:t> </w:t>
      </w:r>
      <w:r>
        <w:rPr>
          <w:b/>
          <w:sz w:val="28"/>
        </w:rPr>
        <w:t>Hạnh</w:t>
      </w:r>
      <w:r>
        <w:rPr>
          <w:b/>
          <w:spacing w:val="-2"/>
          <w:sz w:val="28"/>
        </w:rPr>
        <w:t> </w:t>
      </w:r>
      <w:r>
        <w:rPr>
          <w:b/>
          <w:spacing w:val="-4"/>
          <w:sz w:val="28"/>
        </w:rPr>
        <w:t>phúc</w:t>
      </w:r>
    </w:p>
    <w:p>
      <w:pPr>
        <w:pStyle w:val="BodyText"/>
        <w:spacing w:before="7"/>
        <w:ind w:left="0"/>
        <w:jc w:val="left"/>
        <w:rPr>
          <w:b/>
          <w:sz w:val="6"/>
        </w:rPr>
      </w:pPr>
      <w:r>
        <w:rPr/>
        <w:pict>
          <v:shape style="position:absolute;margin-left:121.050003pt;margin-top:5.044934pt;width:63pt;height:.1pt;mso-position-horizontal-relative:page;mso-position-vertical-relative:paragraph;z-index:-15728640;mso-wrap-distance-left:0;mso-wrap-distance-right:0" id="docshape1" coordorigin="2421,101" coordsize="1260,0" path="m2421,101l3681,101e" filled="false" stroked="true" strokeweight=".75pt" strokecolor="#000000">
            <v:path arrowok="t"/>
            <v:stroke dashstyle="solid"/>
            <w10:wrap type="topAndBottom"/>
          </v:shape>
        </w:pict>
      </w:r>
      <w:r>
        <w:rPr/>
        <w:pict>
          <v:shape style="position:absolute;margin-left:337.049988pt;margin-top:5.044934pt;width:171pt;height:.1pt;mso-position-horizontal-relative:page;mso-position-vertical-relative:paragraph;z-index:-15728128;mso-wrap-distance-left:0;mso-wrap-distance-right:0" id="docshape2" coordorigin="6741,101" coordsize="3420,0" path="m6741,101l10161,101e" filled="false" stroked="true" strokeweight=".75pt" strokecolor="#000000">
            <v:path arrowok="t"/>
            <v:stroke dashstyle="solid"/>
            <w10:wrap type="topAndBottom"/>
          </v:shape>
        </w:pict>
      </w:r>
    </w:p>
    <w:p>
      <w:pPr>
        <w:spacing w:before="162"/>
        <w:ind w:left="162" w:right="6205" w:firstLine="0"/>
        <w:jc w:val="left"/>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51/2022/HS-PT Ngày 25-11-2022</w:t>
      </w:r>
    </w:p>
    <w:p>
      <w:pPr>
        <w:pStyle w:val="BodyText"/>
        <w:spacing w:before="6"/>
        <w:ind w:left="0"/>
        <w:jc w:val="left"/>
        <w:rPr>
          <w:sz w:val="26"/>
        </w:rPr>
      </w:pPr>
    </w:p>
    <w:p>
      <w:pPr>
        <w:pStyle w:val="Heading1"/>
        <w:spacing w:line="322" w:lineRule="exact"/>
        <w:ind w:left="46"/>
      </w:pPr>
      <w:r>
        <w:rPr/>
        <w:t>NHÂN</w:t>
      </w:r>
      <w:r>
        <w:rPr>
          <w:spacing w:val="-5"/>
        </w:rPr>
        <w:t> </w:t>
      </w:r>
      <w:r>
        <w:rPr>
          <w:spacing w:val="-4"/>
        </w:rPr>
        <w:t>DANH</w:t>
      </w:r>
    </w:p>
    <w:p>
      <w:pPr>
        <w:spacing w:line="446" w:lineRule="auto" w:before="0"/>
        <w:ind w:left="1488" w:right="1433" w:firstLine="0"/>
        <w:jc w:val="center"/>
        <w:rPr>
          <w:b/>
          <w:sz w:val="28"/>
        </w:rPr>
      </w:pPr>
      <w:r>
        <w:rPr>
          <w:b/>
          <w:sz w:val="28"/>
        </w:rPr>
        <w:t>NƯỚC</w:t>
      </w:r>
      <w:r>
        <w:rPr>
          <w:b/>
          <w:spacing w:val="-5"/>
          <w:sz w:val="28"/>
        </w:rPr>
        <w:t> </w:t>
      </w:r>
      <w:r>
        <w:rPr>
          <w:b/>
          <w:sz w:val="28"/>
        </w:rPr>
        <w:t>CỘNG</w:t>
      </w:r>
      <w:r>
        <w:rPr>
          <w:b/>
          <w:spacing w:val="-4"/>
          <w:sz w:val="28"/>
        </w:rPr>
        <w:t> </w:t>
      </w:r>
      <w:r>
        <w:rPr>
          <w:b/>
          <w:sz w:val="28"/>
        </w:rPr>
        <w:t>HOÀ</w:t>
      </w:r>
      <w:r>
        <w:rPr>
          <w:b/>
          <w:spacing w:val="-6"/>
          <w:sz w:val="28"/>
        </w:rPr>
        <w:t> </w:t>
      </w:r>
      <w:r>
        <w:rPr>
          <w:b/>
          <w:sz w:val="28"/>
        </w:rPr>
        <w:t>XÃ</w:t>
      </w:r>
      <w:r>
        <w:rPr>
          <w:b/>
          <w:spacing w:val="-5"/>
          <w:sz w:val="28"/>
        </w:rPr>
        <w:t> </w:t>
      </w:r>
      <w:r>
        <w:rPr>
          <w:b/>
          <w:sz w:val="28"/>
        </w:rPr>
        <w:t>HỘI</w:t>
      </w:r>
      <w:r>
        <w:rPr>
          <w:b/>
          <w:spacing w:val="-4"/>
          <w:sz w:val="28"/>
        </w:rPr>
        <w:t> </w:t>
      </w:r>
      <w:r>
        <w:rPr>
          <w:b/>
          <w:sz w:val="28"/>
        </w:rPr>
        <w:t>CHỦ</w:t>
      </w:r>
      <w:r>
        <w:rPr>
          <w:b/>
          <w:spacing w:val="-5"/>
          <w:sz w:val="28"/>
        </w:rPr>
        <w:t> </w:t>
      </w:r>
      <w:r>
        <w:rPr>
          <w:b/>
          <w:sz w:val="28"/>
        </w:rPr>
        <w:t>NGHĨA</w:t>
      </w:r>
      <w:r>
        <w:rPr>
          <w:b/>
          <w:spacing w:val="-5"/>
          <w:sz w:val="28"/>
        </w:rPr>
        <w:t> </w:t>
      </w:r>
      <w:r>
        <w:rPr>
          <w:b/>
          <w:sz w:val="28"/>
        </w:rPr>
        <w:t>VIỆT</w:t>
      </w:r>
      <w:r>
        <w:rPr>
          <w:b/>
          <w:spacing w:val="-4"/>
          <w:sz w:val="28"/>
        </w:rPr>
        <w:t> </w:t>
      </w:r>
      <w:r>
        <w:rPr>
          <w:b/>
          <w:sz w:val="28"/>
        </w:rPr>
        <w:t>NAM TOÀ ÁN NHÂN DÂN TỈNH CAO BẰNG</w:t>
      </w:r>
    </w:p>
    <w:p>
      <w:pPr>
        <w:spacing w:line="318" w:lineRule="exact"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1"/>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phúc</w:t>
      </w:r>
      <w:r>
        <w:rPr>
          <w:b/>
          <w:i/>
          <w:spacing w:val="-5"/>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line="318" w:lineRule="exact" w:before="0"/>
        <w:ind w:left="881" w:right="0" w:firstLine="0"/>
        <w:jc w:val="left"/>
        <w:rPr>
          <w:sz w:val="28"/>
        </w:rPr>
      </w:pPr>
      <w:r>
        <w:rPr>
          <w:i/>
          <w:sz w:val="28"/>
        </w:rPr>
        <w:t>Thẩm</w:t>
      </w:r>
      <w:r>
        <w:rPr>
          <w:i/>
          <w:spacing w:val="-8"/>
          <w:sz w:val="28"/>
        </w:rPr>
        <w:t> </w:t>
      </w:r>
      <w:r>
        <w:rPr>
          <w:i/>
          <w:sz w:val="28"/>
        </w:rPr>
        <w:t>phán -</w:t>
      </w:r>
      <w:r>
        <w:rPr>
          <w:i/>
          <w:spacing w:val="-4"/>
          <w:sz w:val="28"/>
        </w:rPr>
        <w:t> </w:t>
      </w:r>
      <w:r>
        <w:rPr>
          <w:i/>
          <w:sz w:val="28"/>
        </w:rPr>
        <w:t>Chủ</w:t>
      </w:r>
      <w:r>
        <w:rPr>
          <w:i/>
          <w:spacing w:val="-1"/>
          <w:sz w:val="28"/>
        </w:rPr>
        <w:t> </w:t>
      </w:r>
      <w:r>
        <w:rPr>
          <w:i/>
          <w:sz w:val="28"/>
        </w:rPr>
        <w:t>toạ</w:t>
      </w:r>
      <w:r>
        <w:rPr>
          <w:i/>
          <w:spacing w:val="-3"/>
          <w:sz w:val="28"/>
        </w:rPr>
        <w:t> </w:t>
      </w:r>
      <w:r>
        <w:rPr>
          <w:i/>
          <w:sz w:val="28"/>
        </w:rPr>
        <w:t>phiên</w:t>
      </w:r>
      <w:r>
        <w:rPr>
          <w:i/>
          <w:spacing w:val="-2"/>
          <w:sz w:val="28"/>
        </w:rPr>
        <w:t> </w:t>
      </w:r>
      <w:r>
        <w:rPr>
          <w:i/>
          <w:sz w:val="28"/>
        </w:rPr>
        <w:t>toà:</w:t>
      </w:r>
      <w:r>
        <w:rPr>
          <w:i/>
          <w:spacing w:val="-1"/>
          <w:sz w:val="28"/>
        </w:rPr>
        <w:t> </w:t>
      </w:r>
      <w:r>
        <w:rPr>
          <w:sz w:val="28"/>
        </w:rPr>
        <w:t>Ông</w:t>
      </w:r>
      <w:r>
        <w:rPr>
          <w:spacing w:val="-2"/>
          <w:sz w:val="28"/>
        </w:rPr>
        <w:t> </w:t>
      </w:r>
      <w:r>
        <w:rPr>
          <w:sz w:val="28"/>
        </w:rPr>
        <w:t>Mã</w:t>
      </w:r>
      <w:r>
        <w:rPr>
          <w:spacing w:val="-5"/>
          <w:sz w:val="28"/>
        </w:rPr>
        <w:t> </w:t>
      </w:r>
      <w:r>
        <w:rPr>
          <w:sz w:val="28"/>
        </w:rPr>
        <w:t>Văn</w:t>
      </w:r>
      <w:r>
        <w:rPr>
          <w:spacing w:val="-1"/>
          <w:sz w:val="28"/>
        </w:rPr>
        <w:t> </w:t>
      </w:r>
      <w:r>
        <w:rPr>
          <w:spacing w:val="-2"/>
          <w:sz w:val="28"/>
        </w:rPr>
        <w:t>Quân.</w:t>
      </w:r>
    </w:p>
    <w:p>
      <w:pPr>
        <w:spacing w:before="0"/>
        <w:ind w:left="881" w:right="0" w:firstLine="0"/>
        <w:jc w:val="left"/>
        <w:rPr>
          <w:sz w:val="28"/>
        </w:rPr>
      </w:pPr>
      <w:r>
        <w:rPr>
          <w:i/>
          <w:sz w:val="28"/>
        </w:rPr>
        <w:t>Các</w:t>
      </w:r>
      <w:r>
        <w:rPr>
          <w:i/>
          <w:spacing w:val="-3"/>
          <w:sz w:val="28"/>
        </w:rPr>
        <w:t> </w:t>
      </w:r>
      <w:r>
        <w:rPr>
          <w:i/>
          <w:sz w:val="28"/>
        </w:rPr>
        <w:t>Thẩm</w:t>
      </w:r>
      <w:r>
        <w:rPr>
          <w:i/>
          <w:spacing w:val="-7"/>
          <w:sz w:val="28"/>
        </w:rPr>
        <w:t> </w:t>
      </w:r>
      <w:r>
        <w:rPr>
          <w:i/>
          <w:sz w:val="28"/>
        </w:rPr>
        <w:t>phán:</w:t>
      </w:r>
      <w:r>
        <w:rPr>
          <w:i/>
          <w:spacing w:val="-1"/>
          <w:sz w:val="28"/>
        </w:rPr>
        <w:t> </w:t>
      </w:r>
      <w:r>
        <w:rPr>
          <w:sz w:val="28"/>
        </w:rPr>
        <w:t>Bà</w:t>
      </w:r>
      <w:r>
        <w:rPr>
          <w:spacing w:val="-6"/>
          <w:sz w:val="28"/>
        </w:rPr>
        <w:t> </w:t>
      </w:r>
      <w:r>
        <w:rPr>
          <w:sz w:val="28"/>
        </w:rPr>
        <w:t>Nông</w:t>
      </w:r>
      <w:r>
        <w:rPr>
          <w:spacing w:val="-1"/>
          <w:sz w:val="28"/>
        </w:rPr>
        <w:t> </w:t>
      </w:r>
      <w:r>
        <w:rPr>
          <w:sz w:val="28"/>
        </w:rPr>
        <w:t>Biên</w:t>
      </w:r>
      <w:r>
        <w:rPr>
          <w:spacing w:val="-1"/>
          <w:sz w:val="28"/>
        </w:rPr>
        <w:t> </w:t>
      </w:r>
      <w:r>
        <w:rPr>
          <w:spacing w:val="-4"/>
          <w:sz w:val="28"/>
        </w:rPr>
        <w:t>Hòa.</w:t>
      </w:r>
    </w:p>
    <w:p>
      <w:pPr>
        <w:pStyle w:val="BodyText"/>
        <w:spacing w:line="322" w:lineRule="exact" w:before="2"/>
        <w:ind w:left="2821"/>
        <w:jc w:val="left"/>
      </w:pPr>
      <w:r>
        <w:rPr/>
        <w:t>Bà</w:t>
      </w:r>
      <w:r>
        <w:rPr>
          <w:spacing w:val="-4"/>
        </w:rPr>
        <w:t> </w:t>
      </w:r>
      <w:r>
        <w:rPr/>
        <w:t>Nguyễn</w:t>
      </w:r>
      <w:r>
        <w:rPr>
          <w:spacing w:val="-2"/>
        </w:rPr>
        <w:t> </w:t>
      </w:r>
      <w:r>
        <w:rPr/>
        <w:t>Thị</w:t>
      </w:r>
      <w:r>
        <w:rPr>
          <w:spacing w:val="-2"/>
        </w:rPr>
        <w:t> </w:t>
      </w:r>
      <w:r>
        <w:rPr/>
        <w:t>Vân</w:t>
      </w:r>
      <w:r>
        <w:rPr>
          <w:spacing w:val="-2"/>
        </w:rPr>
        <w:t> Khánh.</w:t>
      </w:r>
    </w:p>
    <w:p>
      <w:pPr>
        <w:pStyle w:val="ListParagraph"/>
        <w:numPr>
          <w:ilvl w:val="0"/>
          <w:numId w:val="1"/>
        </w:numPr>
        <w:tabs>
          <w:tab w:pos="1058" w:val="left" w:leader="none"/>
        </w:tabs>
        <w:spacing w:line="240" w:lineRule="auto" w:before="0" w:after="0"/>
        <w:ind w:left="162" w:right="110" w:firstLine="719"/>
        <w:jc w:val="left"/>
        <w:rPr>
          <w:b/>
          <w:i/>
          <w:sz w:val="28"/>
        </w:rPr>
      </w:pPr>
      <w:r>
        <w:rPr>
          <w:b/>
          <w:i/>
          <w:sz w:val="28"/>
        </w:rPr>
        <w:t>Thư ký phiên toà: </w:t>
      </w:r>
      <w:r>
        <w:rPr>
          <w:sz w:val="28"/>
        </w:rPr>
        <w:t>Ông Nguyễn Vinh Thịnh, Thư ký Toà án nhân dân tỉnh Cao Bằng.</w:t>
      </w:r>
    </w:p>
    <w:p>
      <w:pPr>
        <w:pStyle w:val="ListParagraph"/>
        <w:numPr>
          <w:ilvl w:val="0"/>
          <w:numId w:val="1"/>
        </w:numPr>
        <w:tabs>
          <w:tab w:pos="1060" w:val="left" w:leader="none"/>
        </w:tabs>
        <w:spacing w:line="240" w:lineRule="auto" w:before="0" w:after="0"/>
        <w:ind w:left="162" w:right="108" w:firstLine="719"/>
        <w:jc w:val="left"/>
        <w:rPr>
          <w:b/>
          <w:i/>
          <w:sz w:val="28"/>
        </w:rPr>
      </w:pPr>
      <w:r>
        <w:rPr>
          <w:b/>
          <w:i/>
          <w:sz w:val="28"/>
        </w:rPr>
        <w:t>Đại diện Viện kiểm sát nhân dân tỉnh Cao Bằng tham gia phiên toà: </w:t>
      </w:r>
      <w:r>
        <w:rPr>
          <w:sz w:val="28"/>
        </w:rPr>
        <w:t>Bà Nông Thị Thùy Dương, Kiểm sát viên.</w:t>
      </w:r>
    </w:p>
    <w:p>
      <w:pPr>
        <w:pStyle w:val="BodyText"/>
        <w:spacing w:before="1"/>
        <w:ind w:left="0"/>
        <w:jc w:val="left"/>
      </w:pPr>
    </w:p>
    <w:p>
      <w:pPr>
        <w:pStyle w:val="BodyText"/>
        <w:ind w:right="105" w:firstLine="719"/>
      </w:pPr>
      <w:r>
        <w:rPr/>
        <w:t>Ngày 25 tháng 11 năm 2022, tại trụ sở Toà án nhân dân tỉnh Cao Bằng xét</w:t>
      </w:r>
      <w:r>
        <w:rPr>
          <w:spacing w:val="40"/>
        </w:rPr>
        <w:t> </w:t>
      </w:r>
      <w:r>
        <w:rPr/>
        <w:t>xử phúc thẩm công khai vụ án hình sự phúc thẩm thụ lý số: 51/2022/TLPT-HS</w:t>
      </w:r>
      <w:r>
        <w:rPr>
          <w:spacing w:val="40"/>
        </w:rPr>
        <w:t> </w:t>
      </w:r>
      <w:r>
        <w:rPr/>
        <w:t>ngày 25 tháng 10 năm 2022 đối với bị cáo Phương Văn T do có kháng nghị của Viện trưởng Viện kiểm sát nhân dân tỉnh Cao Bằng đối với Bản án sơ thẩm số: 20/2022/HS-ST ngày 21 tháng 9 năm</w:t>
      </w:r>
      <w:r>
        <w:rPr>
          <w:spacing w:val="-3"/>
        </w:rPr>
        <w:t> </w:t>
      </w:r>
      <w:r>
        <w:rPr/>
        <w:t>2022 của Toà án nhân dân huyện H, tỉnh Cao </w:t>
      </w:r>
      <w:r>
        <w:rPr>
          <w:spacing w:val="-2"/>
        </w:rPr>
        <w:t>Bằng.</w:t>
      </w:r>
    </w:p>
    <w:p>
      <w:pPr>
        <w:pStyle w:val="BodyText"/>
        <w:ind w:left="0"/>
        <w:jc w:val="left"/>
      </w:pPr>
    </w:p>
    <w:p>
      <w:pPr>
        <w:pStyle w:val="ListParagraph"/>
        <w:numPr>
          <w:ilvl w:val="0"/>
          <w:numId w:val="1"/>
        </w:numPr>
        <w:tabs>
          <w:tab w:pos="1046" w:val="left" w:leader="none"/>
        </w:tabs>
        <w:spacing w:line="240" w:lineRule="auto" w:before="0" w:after="0"/>
        <w:ind w:left="1045" w:right="0" w:hanging="165"/>
        <w:jc w:val="both"/>
        <w:rPr>
          <w:sz w:val="28"/>
        </w:rPr>
      </w:pPr>
      <w:r>
        <w:rPr>
          <w:i/>
          <w:sz w:val="28"/>
        </w:rPr>
        <w:t>Bị</w:t>
      </w:r>
      <w:r>
        <w:rPr>
          <w:i/>
          <w:spacing w:val="-4"/>
          <w:sz w:val="28"/>
        </w:rPr>
        <w:t> </w:t>
      </w:r>
      <w:r>
        <w:rPr>
          <w:i/>
          <w:sz w:val="28"/>
        </w:rPr>
        <w:t>cáo</w:t>
      </w:r>
      <w:r>
        <w:rPr>
          <w:i/>
          <w:spacing w:val="-2"/>
          <w:sz w:val="28"/>
        </w:rPr>
        <w:t> </w:t>
      </w:r>
      <w:r>
        <w:rPr>
          <w:i/>
          <w:sz w:val="28"/>
        </w:rPr>
        <w:t>bị</w:t>
      </w:r>
      <w:r>
        <w:rPr>
          <w:i/>
          <w:spacing w:val="-1"/>
          <w:sz w:val="28"/>
        </w:rPr>
        <w:t> </w:t>
      </w:r>
      <w:r>
        <w:rPr>
          <w:i/>
          <w:sz w:val="28"/>
        </w:rPr>
        <w:t>kháng</w:t>
      </w:r>
      <w:r>
        <w:rPr>
          <w:i/>
          <w:spacing w:val="-5"/>
          <w:sz w:val="28"/>
        </w:rPr>
        <w:t> </w:t>
      </w:r>
      <w:r>
        <w:rPr>
          <w:i/>
          <w:spacing w:val="-4"/>
          <w:sz w:val="28"/>
        </w:rPr>
        <w:t>nghị:</w:t>
      </w:r>
    </w:p>
    <w:p>
      <w:pPr>
        <w:pStyle w:val="BodyText"/>
        <w:ind w:right="111" w:firstLine="719"/>
      </w:pPr>
      <w:r>
        <w:rPr/>
        <w:t>Họ và tên: </w:t>
      </w:r>
      <w:r>
        <w:rPr>
          <w:b/>
        </w:rPr>
        <w:t>Phương Văn T</w:t>
      </w:r>
      <w:r>
        <w:rPr/>
        <w:t>, sinh ngày 14 tháng 9 năm 1971 tại xã Đ, huyện K, tỉnh Cao Bằng.</w:t>
      </w:r>
    </w:p>
    <w:p>
      <w:pPr>
        <w:pStyle w:val="BodyText"/>
        <w:ind w:right="107"/>
      </w:pPr>
      <w:r>
        <w:rPr/>
        <w:t>Nơi đăng ký hộ khẩu thường trú và chỗ ở: Xóm Ph, xã Đ, huyện K, tỉnh Cao Bằng; nghề</w:t>
      </w:r>
      <w:r>
        <w:rPr>
          <w:spacing w:val="-1"/>
        </w:rPr>
        <w:t> </w:t>
      </w:r>
      <w:r>
        <w:rPr/>
        <w:t>nghiệp: nông dân; trình độ văn hoá: không; dân tộc: Nùng; giới tính: nam; tôn giáo: không; quốc tịch: Việt Nam; con ông Phương Văn Y và bà Lương Thị S (đều đã chết); có vợ là Hứa Thị T, sinh năm 1978 và 01 con; tiền án, tiền sự: không có;</w:t>
      </w:r>
    </w:p>
    <w:p>
      <w:pPr>
        <w:pStyle w:val="BodyText"/>
        <w:ind w:right="107" w:firstLine="719"/>
      </w:pPr>
      <w:r>
        <w:rPr/>
        <w:t>Bị cáo bị bắt, tạm giam từ ngày 10-6-2022 đến nay, hiện đang tạm giam tại Nhà tạm giữ Công an huyện H, tỉnh Cao Bằng; có mặt.</w:t>
      </w:r>
    </w:p>
    <w:p>
      <w:pPr>
        <w:pStyle w:val="ListParagraph"/>
        <w:numPr>
          <w:ilvl w:val="0"/>
          <w:numId w:val="1"/>
        </w:numPr>
        <w:tabs>
          <w:tab w:pos="1077" w:val="left" w:leader="none"/>
        </w:tabs>
        <w:spacing w:line="240" w:lineRule="auto" w:before="0" w:after="0"/>
        <w:ind w:left="162" w:right="107" w:firstLine="719"/>
        <w:jc w:val="both"/>
        <w:rPr>
          <w:i/>
          <w:sz w:val="28"/>
        </w:rPr>
      </w:pPr>
      <w:r>
        <w:rPr>
          <w:i/>
          <w:sz w:val="28"/>
        </w:rPr>
        <w:t>Người bào chữa cho bị cáo: </w:t>
      </w:r>
      <w:r>
        <w:rPr>
          <w:sz w:val="28"/>
        </w:rPr>
        <w:t>Ông Mã Văn Kết, chuyên viên Ủy ban Mặt trận Tổ</w:t>
      </w:r>
      <w:r>
        <w:rPr>
          <w:spacing w:val="-1"/>
          <w:sz w:val="28"/>
        </w:rPr>
        <w:t> </w:t>
      </w:r>
      <w:r>
        <w:rPr>
          <w:sz w:val="28"/>
        </w:rPr>
        <w:t>quốc</w:t>
      </w:r>
      <w:r>
        <w:rPr>
          <w:spacing w:val="-3"/>
          <w:sz w:val="28"/>
        </w:rPr>
        <w:t> </w:t>
      </w:r>
      <w:r>
        <w:rPr>
          <w:sz w:val="28"/>
        </w:rPr>
        <w:t>Việt Nam</w:t>
      </w:r>
      <w:r>
        <w:rPr>
          <w:spacing w:val="-3"/>
          <w:sz w:val="28"/>
        </w:rPr>
        <w:t> </w:t>
      </w:r>
      <w:r>
        <w:rPr>
          <w:sz w:val="28"/>
        </w:rPr>
        <w:t>huyện H,</w:t>
      </w:r>
      <w:r>
        <w:rPr>
          <w:spacing w:val="-1"/>
          <w:sz w:val="28"/>
        </w:rPr>
        <w:t> </w:t>
      </w:r>
      <w:r>
        <w:rPr>
          <w:sz w:val="28"/>
        </w:rPr>
        <w:t>tỉnh Cao</w:t>
      </w:r>
      <w:r>
        <w:rPr>
          <w:spacing w:val="-1"/>
          <w:sz w:val="28"/>
        </w:rPr>
        <w:t> </w:t>
      </w:r>
      <w:r>
        <w:rPr>
          <w:sz w:val="28"/>
        </w:rPr>
        <w:t>Bằng;</w:t>
      </w:r>
      <w:r>
        <w:rPr>
          <w:spacing w:val="-1"/>
          <w:sz w:val="28"/>
        </w:rPr>
        <w:t> </w:t>
      </w:r>
      <w:r>
        <w:rPr>
          <w:sz w:val="28"/>
        </w:rPr>
        <w:t>vắng mặt - có</w:t>
      </w:r>
      <w:r>
        <w:rPr>
          <w:spacing w:val="-1"/>
          <w:sz w:val="28"/>
        </w:rPr>
        <w:t> </w:t>
      </w:r>
      <w:r>
        <w:rPr>
          <w:sz w:val="28"/>
        </w:rPr>
        <w:t>đơn xin xét</w:t>
      </w:r>
      <w:r>
        <w:rPr>
          <w:spacing w:val="-1"/>
          <w:sz w:val="28"/>
        </w:rPr>
        <w:t> </w:t>
      </w:r>
      <w:r>
        <w:rPr>
          <w:sz w:val="28"/>
        </w:rPr>
        <w:t>xử</w:t>
      </w:r>
      <w:r>
        <w:rPr>
          <w:spacing w:val="-3"/>
          <w:sz w:val="28"/>
        </w:rPr>
        <w:t> </w:t>
      </w:r>
      <w:r>
        <w:rPr>
          <w:sz w:val="28"/>
        </w:rPr>
        <w:t>vắng </w:t>
      </w:r>
      <w:r>
        <w:rPr>
          <w:spacing w:val="-4"/>
          <w:sz w:val="28"/>
        </w:rPr>
        <w:t>mặt.</w:t>
      </w:r>
    </w:p>
    <w:p>
      <w:pPr>
        <w:pStyle w:val="ListParagraph"/>
        <w:numPr>
          <w:ilvl w:val="0"/>
          <w:numId w:val="1"/>
        </w:numPr>
        <w:tabs>
          <w:tab w:pos="1055" w:val="left" w:leader="none"/>
        </w:tabs>
        <w:spacing w:line="242" w:lineRule="auto" w:before="0" w:after="0"/>
        <w:ind w:left="162" w:right="108" w:firstLine="719"/>
        <w:jc w:val="left"/>
        <w:rPr>
          <w:i/>
          <w:sz w:val="28"/>
        </w:rPr>
      </w:pPr>
      <w:r>
        <w:rPr>
          <w:i/>
          <w:sz w:val="28"/>
        </w:rPr>
        <w:t>Người phiên dịch tiếng Tày: </w:t>
      </w:r>
      <w:r>
        <w:rPr>
          <w:sz w:val="28"/>
        </w:rPr>
        <w:t>Ông Dương Văn Sơn, trú tại thị trấn X, huyện Q, tỉnh Cao Bằng; có mặt.</w:t>
      </w:r>
    </w:p>
    <w:p>
      <w:pPr>
        <w:spacing w:after="0" w:line="242" w:lineRule="auto"/>
        <w:jc w:val="left"/>
        <w:rPr>
          <w:sz w:val="28"/>
        </w:rPr>
        <w:sectPr>
          <w:type w:val="continuous"/>
          <w:pgSz w:w="12240" w:h="15840"/>
          <w:pgMar w:top="1120" w:bottom="280" w:left="1540" w:right="1020"/>
        </w:sectPr>
      </w:pPr>
    </w:p>
    <w:p>
      <w:pPr>
        <w:pStyle w:val="BodyText"/>
        <w:spacing w:before="63"/>
        <w:ind w:right="109" w:firstLine="719"/>
      </w:pPr>
      <w:r>
        <w:rPr/>
        <w:t>Ngoài ra, trong vụ án này còn có bị cáo Mông Văn S không kháng cáo, không bị kháng cáo, kháng nghị.</w:t>
      </w:r>
    </w:p>
    <w:p>
      <w:pPr>
        <w:pStyle w:val="BodyText"/>
        <w:spacing w:before="6"/>
        <w:ind w:left="0"/>
        <w:jc w:val="left"/>
      </w:pPr>
    </w:p>
    <w:p>
      <w:pPr>
        <w:pStyle w:val="Heading1"/>
        <w:spacing w:before="1"/>
      </w:pPr>
      <w:r>
        <w:rPr/>
        <w:t>NỘI</w:t>
      </w:r>
      <w:r>
        <w:rPr>
          <w:spacing w:val="-3"/>
        </w:rPr>
        <w:t> </w:t>
      </w:r>
      <w:r>
        <w:rPr/>
        <w:t>DUNG</w:t>
      </w:r>
      <w:r>
        <w:rPr>
          <w:spacing w:val="-3"/>
        </w:rPr>
        <w:t> </w:t>
      </w:r>
      <w:r>
        <w:rPr/>
        <w:t>VỤ</w:t>
      </w:r>
      <w:r>
        <w:rPr>
          <w:spacing w:val="-4"/>
        </w:rPr>
        <w:t> </w:t>
      </w:r>
      <w:r>
        <w:rPr>
          <w:spacing w:val="-5"/>
        </w:rPr>
        <w:t>ÁN:</w:t>
      </w:r>
    </w:p>
    <w:p>
      <w:pPr>
        <w:pStyle w:val="BodyText"/>
        <w:spacing w:before="5"/>
        <w:ind w:left="0"/>
        <w:jc w:val="left"/>
        <w:rPr>
          <w:b/>
          <w:sz w:val="27"/>
        </w:rPr>
      </w:pPr>
    </w:p>
    <w:p>
      <w:pPr>
        <w:pStyle w:val="BodyText"/>
        <w:spacing w:before="1"/>
        <w:ind w:right="115" w:firstLine="707"/>
      </w:pPr>
      <w:r>
        <w:rPr/>
        <w:t>Theo các tài liệu có trong hồ sơ vụ án và diễn biến tại phiên toà, nội dung vụ án được tóm tắt như sau:</w:t>
      </w:r>
    </w:p>
    <w:p>
      <w:pPr>
        <w:pStyle w:val="BodyText"/>
        <w:ind w:right="107" w:firstLine="719"/>
      </w:pPr>
      <w:r>
        <w:rPr/>
        <w:t>Hồi 13 giờ 30 phút ngày 06 tháng 6 năm 2022, tổ công tác Đồn Biên phòng Cửa khẩu L</w:t>
      </w:r>
      <w:r>
        <w:rPr>
          <w:spacing w:val="-1"/>
        </w:rPr>
        <w:t> </w:t>
      </w:r>
      <w:r>
        <w:rPr/>
        <w:t>chủ trì,</w:t>
      </w:r>
      <w:r>
        <w:rPr>
          <w:spacing w:val="-1"/>
        </w:rPr>
        <w:t> </w:t>
      </w:r>
      <w:r>
        <w:rPr/>
        <w:t>phối hợp với Công an xã P làm</w:t>
      </w:r>
      <w:r>
        <w:rPr>
          <w:spacing w:val="-5"/>
        </w:rPr>
        <w:t> </w:t>
      </w:r>
      <w:r>
        <w:rPr/>
        <w:t>nhiệm</w:t>
      </w:r>
      <w:r>
        <w:rPr>
          <w:spacing w:val="-5"/>
        </w:rPr>
        <w:t> </w:t>
      </w:r>
      <w:r>
        <w:rPr/>
        <w:t>vụ tuần tra tại xóm C, xã P,</w:t>
      </w:r>
      <w:r>
        <w:rPr>
          <w:spacing w:val="-2"/>
        </w:rPr>
        <w:t> </w:t>
      </w:r>
      <w:r>
        <w:rPr/>
        <w:t>huyện H,</w:t>
      </w:r>
      <w:r>
        <w:rPr>
          <w:spacing w:val="-2"/>
        </w:rPr>
        <w:t> </w:t>
      </w:r>
      <w:r>
        <w:rPr/>
        <w:t>tỉnh Cao Bằng phát hiện</w:t>
      </w:r>
      <w:r>
        <w:rPr>
          <w:spacing w:val="-4"/>
        </w:rPr>
        <w:t> </w:t>
      </w:r>
      <w:r>
        <w:rPr/>
        <w:t>hai</w:t>
      </w:r>
      <w:r>
        <w:rPr>
          <w:spacing w:val="-3"/>
        </w:rPr>
        <w:t> </w:t>
      </w:r>
      <w:r>
        <w:rPr/>
        <w:t>người</w:t>
      </w:r>
      <w:r>
        <w:rPr>
          <w:spacing w:val="-3"/>
        </w:rPr>
        <w:t> </w:t>
      </w:r>
      <w:r>
        <w:rPr/>
        <w:t>đàn ông</w:t>
      </w:r>
      <w:r>
        <w:rPr>
          <w:spacing w:val="-4"/>
        </w:rPr>
        <w:t> </w:t>
      </w:r>
      <w:r>
        <w:rPr/>
        <w:t>đi xe</w:t>
      </w:r>
      <w:r>
        <w:rPr>
          <w:spacing w:val="-1"/>
        </w:rPr>
        <w:t> </w:t>
      </w:r>
      <w:r>
        <w:rPr/>
        <w:t>máy</w:t>
      </w:r>
      <w:r>
        <w:rPr>
          <w:spacing w:val="-5"/>
        </w:rPr>
        <w:t> </w:t>
      </w:r>
      <w:r>
        <w:rPr/>
        <w:t>có</w:t>
      </w:r>
      <w:r>
        <w:rPr>
          <w:spacing w:val="-1"/>
        </w:rPr>
        <w:t> </w:t>
      </w:r>
      <w:r>
        <w:rPr/>
        <w:t>biểu</w:t>
      </w:r>
      <w:r>
        <w:rPr>
          <w:spacing w:val="-3"/>
        </w:rPr>
        <w:t> </w:t>
      </w:r>
      <w:r>
        <w:rPr/>
        <w:t>hiện nghi vấn nên đã tiến hành kiểm tra. Qua kiểm tra phát hiện người ngồi phía sau xe máy là Mông Văn S có 01</w:t>
      </w:r>
      <w:r>
        <w:rPr>
          <w:spacing w:val="-1"/>
        </w:rPr>
        <w:t> </w:t>
      </w:r>
      <w:r>
        <w:rPr/>
        <w:t>gói ni lon màu xanh,</w:t>
      </w:r>
      <w:r>
        <w:rPr>
          <w:spacing w:val="-3"/>
        </w:rPr>
        <w:t> </w:t>
      </w:r>
      <w:r>
        <w:rPr/>
        <w:t>bên trong có 02 gói giấy</w:t>
      </w:r>
      <w:r>
        <w:rPr>
          <w:spacing w:val="-1"/>
        </w:rPr>
        <w:t> </w:t>
      </w:r>
      <w:r>
        <w:rPr/>
        <w:t>màu vàng chứa nhiều cục nhỏ màu trắng để trong túi quần bên phải, còn người điều khiển xe máy HONDA Wave α biển kiểm soát 11F-8017 là Triệu Văn T, khi kiểm tra T không phát hiện gì. Ngoài ra, lực lượng chức năng đã thu giữ của S 01 điện thoại nhãn hiệu NOKIA 105 màu xanh, thu giữ của T 01 điện thoại nhãn hiệu OPPO. Tổ công tác đã lập biên bản bắt người phạm tội quả tang, đưa người, phương tiện và vật chứng về trụ sở để làm rõ.</w:t>
      </w:r>
    </w:p>
    <w:p>
      <w:pPr>
        <w:pStyle w:val="BodyText"/>
        <w:ind w:left="0"/>
        <w:jc w:val="left"/>
      </w:pPr>
    </w:p>
    <w:p>
      <w:pPr>
        <w:pStyle w:val="BodyText"/>
        <w:ind w:right="104" w:firstLine="707"/>
      </w:pPr>
      <w:r>
        <w:rPr/>
        <w:t>Quá trình điều tra xác định được: Số chất bột màu trắng bị thu giữ có khối lượng 0,45g (không phẩy bốn mươi năm gam), được Phòng Kỹ thuật hình sự Công an</w:t>
      </w:r>
      <w:r>
        <w:rPr>
          <w:spacing w:val="-1"/>
        </w:rPr>
        <w:t> </w:t>
      </w:r>
      <w:r>
        <w:rPr/>
        <w:t>tỉnh Cao Bằng</w:t>
      </w:r>
      <w:r>
        <w:rPr>
          <w:spacing w:val="-1"/>
        </w:rPr>
        <w:t> </w:t>
      </w:r>
      <w:r>
        <w:rPr/>
        <w:t>giám</w:t>
      </w:r>
      <w:r>
        <w:rPr>
          <w:spacing w:val="-3"/>
        </w:rPr>
        <w:t> </w:t>
      </w:r>
      <w:r>
        <w:rPr/>
        <w:t>định</w:t>
      </w:r>
      <w:r>
        <w:rPr>
          <w:spacing w:val="-1"/>
        </w:rPr>
        <w:t> </w:t>
      </w:r>
      <w:r>
        <w:rPr/>
        <w:t>và</w:t>
      </w:r>
      <w:r>
        <w:rPr>
          <w:spacing w:val="-2"/>
        </w:rPr>
        <w:t> </w:t>
      </w:r>
      <w:r>
        <w:rPr/>
        <w:t>kết</w:t>
      </w:r>
      <w:r>
        <w:rPr>
          <w:spacing w:val="-1"/>
        </w:rPr>
        <w:t> </w:t>
      </w:r>
      <w:r>
        <w:rPr/>
        <w:t>luận</w:t>
      </w:r>
      <w:r>
        <w:rPr>
          <w:spacing w:val="-1"/>
        </w:rPr>
        <w:t> </w:t>
      </w:r>
      <w:r>
        <w:rPr/>
        <w:t>là</w:t>
      </w:r>
      <w:r>
        <w:rPr>
          <w:spacing w:val="-2"/>
        </w:rPr>
        <w:t> </w:t>
      </w:r>
      <w:r>
        <w:rPr/>
        <w:t>chất ma</w:t>
      </w:r>
      <w:r>
        <w:rPr>
          <w:spacing w:val="-1"/>
        </w:rPr>
        <w:t> </w:t>
      </w:r>
      <w:r>
        <w:rPr/>
        <w:t>túy,</w:t>
      </w:r>
      <w:r>
        <w:rPr>
          <w:spacing w:val="-1"/>
        </w:rPr>
        <w:t> </w:t>
      </w:r>
      <w:r>
        <w:rPr/>
        <w:t>loại Heroine.</w:t>
      </w:r>
      <w:r>
        <w:rPr>
          <w:spacing w:val="-1"/>
        </w:rPr>
        <w:t> </w:t>
      </w:r>
      <w:r>
        <w:rPr/>
        <w:t>Số ma</w:t>
      </w:r>
      <w:r>
        <w:rPr>
          <w:spacing w:val="-1"/>
        </w:rPr>
        <w:t> </w:t>
      </w:r>
      <w:r>
        <w:rPr/>
        <w:t>túy</w:t>
      </w:r>
      <w:r>
        <w:rPr>
          <w:spacing w:val="-5"/>
        </w:rPr>
        <w:t> </w:t>
      </w:r>
      <w:r>
        <w:rPr/>
        <w:t>này do S đi đến xóm Ph, xã Đ, huyện K vào nhà Phương Văn T mua với số tiền 1.200.000đ (một triệu hai trăm nghìn đồng). Trước đó, vào ngày 04-6-2022 S cũng đến nhà của TH mua ma túy</w:t>
      </w:r>
      <w:r>
        <w:rPr>
          <w:spacing w:val="-1"/>
        </w:rPr>
        <w:t> </w:t>
      </w:r>
      <w:r>
        <w:rPr/>
        <w:t>với số tiền 200.000đ (hai trăm</w:t>
      </w:r>
      <w:r>
        <w:rPr>
          <w:spacing w:val="-2"/>
        </w:rPr>
        <w:t> </w:t>
      </w:r>
      <w:r>
        <w:rPr/>
        <w:t>nghìn đồng). Cả hai lần đi mua ma túy, S đều mượn xe của Mã Văn L ở xóm C, xã P, huyện H, khi cho mượn xe Lập không biết S đi mua ma túy. Sau khi mua được ma túy, S đều tách ra một ít để cùng với TH sử dụng ngay tại nhà của TH, rồi đi về nhà trả xe cho Lập. Tại nhà Lập, S gọi điện thoại cho Triệu Văn T đi xe máy đến đón. Khi đón S, T không</w:t>
      </w:r>
      <w:r>
        <w:rPr>
          <w:spacing w:val="-1"/>
        </w:rPr>
        <w:t> </w:t>
      </w:r>
      <w:r>
        <w:rPr/>
        <w:t>biết</w:t>
      </w:r>
      <w:r>
        <w:rPr>
          <w:spacing w:val="-2"/>
        </w:rPr>
        <w:t> </w:t>
      </w:r>
      <w:r>
        <w:rPr/>
        <w:t>trong người S</w:t>
      </w:r>
      <w:r>
        <w:rPr>
          <w:spacing w:val="-1"/>
        </w:rPr>
        <w:t> </w:t>
      </w:r>
      <w:r>
        <w:rPr/>
        <w:t>có ma</w:t>
      </w:r>
      <w:r>
        <w:rPr>
          <w:spacing w:val="-1"/>
        </w:rPr>
        <w:t> </w:t>
      </w:r>
      <w:r>
        <w:rPr/>
        <w:t>túy.</w:t>
      </w:r>
      <w:r>
        <w:rPr>
          <w:spacing w:val="-1"/>
        </w:rPr>
        <w:t> </w:t>
      </w:r>
      <w:r>
        <w:rPr/>
        <w:t>Căn cứ</w:t>
      </w:r>
      <w:r>
        <w:rPr>
          <w:spacing w:val="-2"/>
        </w:rPr>
        <w:t> </w:t>
      </w:r>
      <w:r>
        <w:rPr/>
        <w:t>vào</w:t>
      </w:r>
      <w:r>
        <w:rPr>
          <w:spacing w:val="-1"/>
        </w:rPr>
        <w:t> </w:t>
      </w:r>
      <w:r>
        <w:rPr/>
        <w:t>lời khai của Mông Văn S,</w:t>
      </w:r>
      <w:r>
        <w:rPr>
          <w:spacing w:val="-1"/>
        </w:rPr>
        <w:t> </w:t>
      </w:r>
      <w:r>
        <w:rPr/>
        <w:t>Cơ quan điều tra tiến hành bắt khẩn cấp đối với Phương Văn T. Quá trình điều tra, TH khai: Do quen biết với S từ trước nên khi S đến nhà đặt vấn đề nhờ TH đi mua ma túy giúp và thỏa TH sẽ chia cho một ít ma túy để sử dụng nên TH đồng ý đi mua.</w:t>
      </w:r>
    </w:p>
    <w:p>
      <w:pPr>
        <w:pStyle w:val="BodyText"/>
        <w:ind w:right="110" w:firstLine="719"/>
      </w:pPr>
      <w:r>
        <w:rPr/>
        <w:t>Đối với các vật chứng có liên quan: Do Mã Văn L không biết việc S mượn</w:t>
      </w:r>
      <w:r>
        <w:rPr>
          <w:spacing w:val="40"/>
        </w:rPr>
        <w:t> </w:t>
      </w:r>
      <w:r>
        <w:rPr/>
        <w:t>xe để đi mua ma túy nên Cơ quan điều tra không tiến hành thu giữ xe máy của L. Đối với xe máy và điện thoại của Triệu Văn T do không liên quan đến hành vi phạm tội của Mông Văn S nên Cơ quan điều tra đã trả lại cho T; đối với chiếc điện thoại thu giữ của S, xác định được S sử dụng làm phương tiện liên lạc khi đi mua ma túy nên tiếp tục tạm giữ để xử lý theo quy định.</w:t>
      </w:r>
    </w:p>
    <w:p>
      <w:pPr>
        <w:spacing w:after="0"/>
        <w:sectPr>
          <w:footerReference w:type="default" r:id="rId5"/>
          <w:pgSz w:w="12240" w:h="15840"/>
          <w:pgMar w:footer="788" w:header="0" w:top="1120" w:bottom="980" w:left="1540" w:right="1020"/>
          <w:pgNumType w:start="2"/>
        </w:sectPr>
      </w:pPr>
    </w:p>
    <w:p>
      <w:pPr>
        <w:pStyle w:val="BodyText"/>
        <w:spacing w:before="63"/>
        <w:ind w:firstLine="707"/>
        <w:jc w:val="left"/>
      </w:pPr>
      <w:r>
        <w:rPr/>
        <w:t>Tại Bản án sơ thẩm</w:t>
      </w:r>
      <w:r>
        <w:rPr>
          <w:spacing w:val="-6"/>
        </w:rPr>
        <w:t> </w:t>
      </w:r>
      <w:r>
        <w:rPr/>
        <w:t>số: 20/2022/HS-ST</w:t>
      </w:r>
      <w:r>
        <w:rPr>
          <w:spacing w:val="-2"/>
        </w:rPr>
        <w:t> </w:t>
      </w:r>
      <w:r>
        <w:rPr/>
        <w:t>ngày</w:t>
      </w:r>
      <w:r>
        <w:rPr>
          <w:spacing w:val="-4"/>
        </w:rPr>
        <w:t> </w:t>
      </w:r>
      <w:r>
        <w:rPr/>
        <w:t>21-9-2022 của</w:t>
      </w:r>
      <w:r>
        <w:rPr>
          <w:spacing w:val="-1"/>
        </w:rPr>
        <w:t> </w:t>
      </w:r>
      <w:r>
        <w:rPr/>
        <w:t>Toà</w:t>
      </w:r>
      <w:r>
        <w:rPr>
          <w:spacing w:val="-1"/>
        </w:rPr>
        <w:t> </w:t>
      </w:r>
      <w:r>
        <w:rPr/>
        <w:t>án nhân dân huyện H, tỉnh Cao Bằng đã quyết định:</w:t>
      </w:r>
    </w:p>
    <w:p>
      <w:pPr>
        <w:pStyle w:val="BodyText"/>
        <w:spacing w:before="2"/>
        <w:ind w:firstLine="719"/>
        <w:jc w:val="left"/>
      </w:pPr>
      <w:r>
        <w:rPr/>
        <w:t>Áp dụng điểm</w:t>
      </w:r>
      <w:r>
        <w:rPr>
          <w:spacing w:val="-2"/>
        </w:rPr>
        <w:t> </w:t>
      </w:r>
      <w:r>
        <w:rPr/>
        <w:t>b khoản 2 Điều 251; điểm</w:t>
      </w:r>
      <w:r>
        <w:rPr>
          <w:spacing w:val="-2"/>
        </w:rPr>
        <w:t> </w:t>
      </w:r>
      <w:r>
        <w:rPr/>
        <w:t>s khoản 1, khoản 2 Điều 51 Bộ luật Hình sự đối với bị cáo Phương Văn T.</w:t>
      </w:r>
    </w:p>
    <w:p>
      <w:pPr>
        <w:pStyle w:val="ListParagraph"/>
        <w:numPr>
          <w:ilvl w:val="0"/>
          <w:numId w:val="2"/>
        </w:numPr>
        <w:tabs>
          <w:tab w:pos="1165" w:val="left" w:leader="none"/>
        </w:tabs>
        <w:spacing w:line="240" w:lineRule="auto" w:before="0" w:after="0"/>
        <w:ind w:left="162" w:right="109" w:firstLine="719"/>
        <w:jc w:val="left"/>
        <w:rPr>
          <w:sz w:val="28"/>
        </w:rPr>
      </w:pPr>
      <w:r>
        <w:rPr>
          <w:sz w:val="28"/>
        </w:rPr>
        <w:t>Về</w:t>
      </w:r>
      <w:r>
        <w:rPr>
          <w:spacing w:val="-2"/>
          <w:sz w:val="28"/>
        </w:rPr>
        <w:t> </w:t>
      </w:r>
      <w:r>
        <w:rPr>
          <w:sz w:val="28"/>
        </w:rPr>
        <w:t>tội</w:t>
      </w:r>
      <w:r>
        <w:rPr>
          <w:spacing w:val="-1"/>
          <w:sz w:val="28"/>
        </w:rPr>
        <w:t> </w:t>
      </w:r>
      <w:r>
        <w:rPr>
          <w:sz w:val="28"/>
        </w:rPr>
        <w:t>danh:</w:t>
      </w:r>
      <w:r>
        <w:rPr>
          <w:spacing w:val="-1"/>
          <w:sz w:val="28"/>
        </w:rPr>
        <w:t> </w:t>
      </w:r>
      <w:r>
        <w:rPr>
          <w:sz w:val="28"/>
        </w:rPr>
        <w:t>Tuyên</w:t>
      </w:r>
      <w:r>
        <w:rPr>
          <w:spacing w:val="-1"/>
          <w:sz w:val="28"/>
        </w:rPr>
        <w:t> </w:t>
      </w:r>
      <w:r>
        <w:rPr>
          <w:sz w:val="28"/>
        </w:rPr>
        <w:t>bố</w:t>
      </w:r>
      <w:r>
        <w:rPr>
          <w:spacing w:val="-1"/>
          <w:sz w:val="28"/>
        </w:rPr>
        <w:t> </w:t>
      </w:r>
      <w:r>
        <w:rPr>
          <w:sz w:val="28"/>
        </w:rPr>
        <w:t>bị</w:t>
      </w:r>
      <w:r>
        <w:rPr>
          <w:spacing w:val="-1"/>
          <w:sz w:val="28"/>
        </w:rPr>
        <w:t> </w:t>
      </w:r>
      <w:r>
        <w:rPr>
          <w:sz w:val="28"/>
        </w:rPr>
        <w:t>cáo Phương</w:t>
      </w:r>
      <w:r>
        <w:rPr>
          <w:spacing w:val="-1"/>
          <w:sz w:val="28"/>
        </w:rPr>
        <w:t> </w:t>
      </w:r>
      <w:r>
        <w:rPr>
          <w:sz w:val="28"/>
        </w:rPr>
        <w:t>Văn</w:t>
      </w:r>
      <w:r>
        <w:rPr>
          <w:spacing w:val="-1"/>
          <w:sz w:val="28"/>
        </w:rPr>
        <w:t> </w:t>
      </w:r>
      <w:r>
        <w:rPr>
          <w:sz w:val="28"/>
        </w:rPr>
        <w:t>T</w:t>
      </w:r>
      <w:r>
        <w:rPr>
          <w:spacing w:val="-1"/>
          <w:sz w:val="28"/>
        </w:rPr>
        <w:t> </w:t>
      </w:r>
      <w:r>
        <w:rPr>
          <w:sz w:val="28"/>
        </w:rPr>
        <w:t>phạm</w:t>
      </w:r>
      <w:r>
        <w:rPr>
          <w:spacing w:val="-6"/>
          <w:sz w:val="28"/>
        </w:rPr>
        <w:t> </w:t>
      </w:r>
      <w:r>
        <w:rPr>
          <w:sz w:val="28"/>
        </w:rPr>
        <w:t>tội </w:t>
      </w:r>
      <w:r>
        <w:rPr>
          <w:i/>
          <w:sz w:val="28"/>
        </w:rPr>
        <w:t>“Mua</w:t>
      </w:r>
      <w:r>
        <w:rPr>
          <w:i/>
          <w:spacing w:val="-1"/>
          <w:sz w:val="28"/>
        </w:rPr>
        <w:t> </w:t>
      </w:r>
      <w:r>
        <w:rPr>
          <w:i/>
          <w:sz w:val="28"/>
        </w:rPr>
        <w:t>bán</w:t>
      </w:r>
      <w:r>
        <w:rPr>
          <w:i/>
          <w:spacing w:val="-2"/>
          <w:sz w:val="28"/>
        </w:rPr>
        <w:t> </w:t>
      </w:r>
      <w:r>
        <w:rPr>
          <w:i/>
          <w:sz w:val="28"/>
        </w:rPr>
        <w:t>trái</w:t>
      </w:r>
      <w:r>
        <w:rPr>
          <w:i/>
          <w:spacing w:val="-1"/>
          <w:sz w:val="28"/>
        </w:rPr>
        <w:t> </w:t>
      </w:r>
      <w:r>
        <w:rPr>
          <w:i/>
          <w:sz w:val="28"/>
        </w:rPr>
        <w:t>phép</w:t>
      </w:r>
      <w:r>
        <w:rPr>
          <w:i/>
          <w:sz w:val="28"/>
        </w:rPr>
        <w:t> chất ma túy”</w:t>
      </w:r>
      <w:r>
        <w:rPr>
          <w:sz w:val="28"/>
        </w:rPr>
        <w:t>.</w:t>
      </w:r>
    </w:p>
    <w:p>
      <w:pPr>
        <w:pStyle w:val="ListParagraph"/>
        <w:numPr>
          <w:ilvl w:val="0"/>
          <w:numId w:val="2"/>
        </w:numPr>
        <w:tabs>
          <w:tab w:pos="1190" w:val="left" w:leader="none"/>
        </w:tabs>
        <w:spacing w:line="240" w:lineRule="auto" w:before="0" w:after="0"/>
        <w:ind w:left="162" w:right="110" w:firstLine="719"/>
        <w:jc w:val="left"/>
        <w:rPr>
          <w:sz w:val="28"/>
        </w:rPr>
      </w:pPr>
      <w:r>
        <w:rPr>
          <w:sz w:val="28"/>
        </w:rPr>
        <w:t>Về</w:t>
      </w:r>
      <w:r>
        <w:rPr>
          <w:spacing w:val="23"/>
          <w:sz w:val="28"/>
        </w:rPr>
        <w:t> </w:t>
      </w:r>
      <w:r>
        <w:rPr>
          <w:sz w:val="28"/>
        </w:rPr>
        <w:t>hình</w:t>
      </w:r>
      <w:r>
        <w:rPr>
          <w:spacing w:val="24"/>
          <w:sz w:val="28"/>
        </w:rPr>
        <w:t> </w:t>
      </w:r>
      <w:r>
        <w:rPr>
          <w:sz w:val="28"/>
        </w:rPr>
        <w:t>phạt:</w:t>
      </w:r>
      <w:r>
        <w:rPr>
          <w:spacing w:val="27"/>
          <w:sz w:val="28"/>
        </w:rPr>
        <w:t> </w:t>
      </w:r>
      <w:r>
        <w:rPr>
          <w:sz w:val="28"/>
        </w:rPr>
        <w:t>Xử</w:t>
      </w:r>
      <w:r>
        <w:rPr>
          <w:spacing w:val="22"/>
          <w:sz w:val="28"/>
        </w:rPr>
        <w:t> </w:t>
      </w:r>
      <w:r>
        <w:rPr>
          <w:sz w:val="28"/>
        </w:rPr>
        <w:t>phạt</w:t>
      </w:r>
      <w:r>
        <w:rPr>
          <w:spacing w:val="25"/>
          <w:sz w:val="28"/>
        </w:rPr>
        <w:t> </w:t>
      </w:r>
      <w:r>
        <w:rPr>
          <w:sz w:val="28"/>
        </w:rPr>
        <w:t>bị</w:t>
      </w:r>
      <w:r>
        <w:rPr>
          <w:spacing w:val="24"/>
          <w:sz w:val="28"/>
        </w:rPr>
        <w:t> </w:t>
      </w:r>
      <w:r>
        <w:rPr>
          <w:sz w:val="28"/>
        </w:rPr>
        <w:t>cáo</w:t>
      </w:r>
      <w:r>
        <w:rPr>
          <w:spacing w:val="26"/>
          <w:sz w:val="28"/>
        </w:rPr>
        <w:t> </w:t>
      </w:r>
      <w:r>
        <w:rPr>
          <w:sz w:val="28"/>
        </w:rPr>
        <w:t>Phương</w:t>
      </w:r>
      <w:r>
        <w:rPr>
          <w:spacing w:val="22"/>
          <w:sz w:val="28"/>
        </w:rPr>
        <w:t> </w:t>
      </w:r>
      <w:r>
        <w:rPr>
          <w:sz w:val="28"/>
        </w:rPr>
        <w:t>Văn</w:t>
      </w:r>
      <w:r>
        <w:rPr>
          <w:spacing w:val="24"/>
          <w:sz w:val="28"/>
        </w:rPr>
        <w:t> </w:t>
      </w:r>
      <w:r>
        <w:rPr>
          <w:sz w:val="28"/>
        </w:rPr>
        <w:t>T</w:t>
      </w:r>
      <w:r>
        <w:rPr>
          <w:spacing w:val="24"/>
          <w:sz w:val="28"/>
        </w:rPr>
        <w:t> </w:t>
      </w:r>
      <w:r>
        <w:rPr>
          <w:sz w:val="28"/>
        </w:rPr>
        <w:t>07</w:t>
      </w:r>
      <w:r>
        <w:rPr>
          <w:spacing w:val="25"/>
          <w:sz w:val="28"/>
        </w:rPr>
        <w:t> </w:t>
      </w:r>
      <w:r>
        <w:rPr>
          <w:sz w:val="28"/>
        </w:rPr>
        <w:t>(bẩy)</w:t>
      </w:r>
      <w:r>
        <w:rPr>
          <w:spacing w:val="23"/>
          <w:sz w:val="28"/>
        </w:rPr>
        <w:t> </w:t>
      </w:r>
      <w:r>
        <w:rPr>
          <w:sz w:val="28"/>
        </w:rPr>
        <w:t>năm</w:t>
      </w:r>
      <w:r>
        <w:rPr>
          <w:spacing w:val="22"/>
          <w:sz w:val="28"/>
        </w:rPr>
        <w:t> </w:t>
      </w:r>
      <w:r>
        <w:rPr>
          <w:sz w:val="28"/>
        </w:rPr>
        <w:t>tù.</w:t>
      </w:r>
      <w:r>
        <w:rPr>
          <w:spacing w:val="23"/>
          <w:sz w:val="28"/>
        </w:rPr>
        <w:t> </w:t>
      </w:r>
      <w:r>
        <w:rPr>
          <w:sz w:val="28"/>
        </w:rPr>
        <w:t>Thời</w:t>
      </w:r>
      <w:r>
        <w:rPr>
          <w:spacing w:val="22"/>
          <w:sz w:val="28"/>
        </w:rPr>
        <w:t> </w:t>
      </w:r>
      <w:r>
        <w:rPr>
          <w:sz w:val="28"/>
        </w:rPr>
        <w:t>hạn chấp hành án phạt tù được tính từ ngày 10-6-2022.</w:t>
      </w:r>
    </w:p>
    <w:p>
      <w:pPr>
        <w:pStyle w:val="BodyText"/>
        <w:spacing w:line="242" w:lineRule="auto"/>
        <w:ind w:firstLine="719"/>
        <w:jc w:val="left"/>
      </w:pPr>
      <w:r>
        <w:rPr/>
        <w:t>Ngoài</w:t>
      </w:r>
      <w:r>
        <w:rPr>
          <w:spacing w:val="26"/>
        </w:rPr>
        <w:t> </w:t>
      </w:r>
      <w:r>
        <w:rPr/>
        <w:t>ra,</w:t>
      </w:r>
      <w:r>
        <w:rPr>
          <w:spacing w:val="28"/>
        </w:rPr>
        <w:t> </w:t>
      </w:r>
      <w:r>
        <w:rPr/>
        <w:t>Bản</w:t>
      </w:r>
      <w:r>
        <w:rPr>
          <w:spacing w:val="26"/>
        </w:rPr>
        <w:t> </w:t>
      </w:r>
      <w:r>
        <w:rPr/>
        <w:t>án</w:t>
      </w:r>
      <w:r>
        <w:rPr>
          <w:spacing w:val="27"/>
        </w:rPr>
        <w:t> </w:t>
      </w:r>
      <w:r>
        <w:rPr/>
        <w:t>còn</w:t>
      </w:r>
      <w:r>
        <w:rPr>
          <w:spacing w:val="26"/>
        </w:rPr>
        <w:t> </w:t>
      </w:r>
      <w:r>
        <w:rPr/>
        <w:t>quyết</w:t>
      </w:r>
      <w:r>
        <w:rPr>
          <w:spacing w:val="29"/>
        </w:rPr>
        <w:t> </w:t>
      </w:r>
      <w:r>
        <w:rPr/>
        <w:t>định</w:t>
      </w:r>
      <w:r>
        <w:rPr>
          <w:spacing w:val="25"/>
        </w:rPr>
        <w:t> </w:t>
      </w:r>
      <w:r>
        <w:rPr/>
        <w:t>xử</w:t>
      </w:r>
      <w:r>
        <w:rPr>
          <w:spacing w:val="24"/>
        </w:rPr>
        <w:t> </w:t>
      </w:r>
      <w:r>
        <w:rPr/>
        <w:t>lý</w:t>
      </w:r>
      <w:r>
        <w:rPr>
          <w:spacing w:val="26"/>
        </w:rPr>
        <w:t> </w:t>
      </w:r>
      <w:r>
        <w:rPr/>
        <w:t>vật</w:t>
      </w:r>
      <w:r>
        <w:rPr>
          <w:spacing w:val="26"/>
        </w:rPr>
        <w:t> </w:t>
      </w:r>
      <w:r>
        <w:rPr/>
        <w:t>chứng,</w:t>
      </w:r>
      <w:r>
        <w:rPr>
          <w:spacing w:val="27"/>
        </w:rPr>
        <w:t> </w:t>
      </w:r>
      <w:r>
        <w:rPr/>
        <w:t>nghĩa</w:t>
      </w:r>
      <w:r>
        <w:rPr>
          <w:spacing w:val="26"/>
        </w:rPr>
        <w:t> </w:t>
      </w:r>
      <w:r>
        <w:rPr/>
        <w:t>vụ</w:t>
      </w:r>
      <w:r>
        <w:rPr>
          <w:spacing w:val="26"/>
        </w:rPr>
        <w:t> </w:t>
      </w:r>
      <w:r>
        <w:rPr/>
        <w:t>chịu</w:t>
      </w:r>
      <w:r>
        <w:rPr>
          <w:spacing w:val="26"/>
        </w:rPr>
        <w:t> </w:t>
      </w:r>
      <w:r>
        <w:rPr/>
        <w:t>án</w:t>
      </w:r>
      <w:r>
        <w:rPr>
          <w:spacing w:val="24"/>
        </w:rPr>
        <w:t> </w:t>
      </w:r>
      <w:r>
        <w:rPr/>
        <w:t>phí</w:t>
      </w:r>
      <w:r>
        <w:rPr>
          <w:spacing w:val="31"/>
        </w:rPr>
        <w:t> </w:t>
      </w:r>
      <w:r>
        <w:rPr/>
        <w:t>và quyền kháng cáo của bị cáo.</w:t>
      </w:r>
    </w:p>
    <w:p>
      <w:pPr>
        <w:pStyle w:val="BodyText"/>
        <w:spacing w:before="5"/>
        <w:ind w:left="0"/>
        <w:jc w:val="left"/>
        <w:rPr>
          <w:sz w:val="27"/>
        </w:rPr>
      </w:pPr>
    </w:p>
    <w:p>
      <w:pPr>
        <w:pStyle w:val="BodyText"/>
        <w:ind w:right="108" w:firstLine="719"/>
      </w:pPr>
      <w:r>
        <w:rPr/>
        <w:t>Ngày 12-10-2022, Viện trưởng Viện kiểm sát nhân dân tỉnh Cao Bằng ra Quyết định kháng nghị phúc thẩm số: 08/QĐKN-VKSCB kháng nghị Bản án sơ thẩm số: 20/2022/HS-ST ngày 21-9-2022 của Tòa án nhân dân huyện H, tỉnh Cao Bằng về tội danh đối với bị cáo Phương Văn T.</w:t>
      </w:r>
    </w:p>
    <w:p>
      <w:pPr>
        <w:pStyle w:val="BodyText"/>
        <w:spacing w:before="1"/>
        <w:ind w:right="110" w:firstLine="719"/>
      </w:pPr>
      <w:r>
        <w:rPr/>
        <w:t>Đề nghị Tòa án nhân dân tỉnh Cao Bằng xét xử</w:t>
      </w:r>
      <w:r>
        <w:rPr>
          <w:spacing w:val="-1"/>
        </w:rPr>
        <w:t> </w:t>
      </w:r>
      <w:r>
        <w:rPr/>
        <w:t>phúc thẩm</w:t>
      </w:r>
      <w:r>
        <w:rPr>
          <w:spacing w:val="-5"/>
        </w:rPr>
        <w:t> </w:t>
      </w:r>
      <w:r>
        <w:rPr/>
        <w:t>vụ án theo hướng: Căn cứ điểm c khoản 1 Điều 355; điểm a khoản 1 Điều 358 của Bộ luật Tố tụng hình sự, hủy Bản án sơ thẩm số: 20/2022/HS-ST ngày 21-9-2022 của Tòa án nhân dân huyện H, tỉnh Cao Bằng để điều tra, xét xử lại về tội danh đối với bị cáo Phương Văn T.</w:t>
      </w:r>
    </w:p>
    <w:p>
      <w:pPr>
        <w:pStyle w:val="BodyText"/>
        <w:ind w:left="0"/>
        <w:jc w:val="left"/>
      </w:pPr>
    </w:p>
    <w:p>
      <w:pPr>
        <w:pStyle w:val="BodyText"/>
        <w:spacing w:line="322" w:lineRule="exact"/>
        <w:ind w:left="881"/>
      </w:pPr>
      <w:r>
        <w:rPr/>
        <w:t>*</w:t>
      </w:r>
      <w:r>
        <w:rPr>
          <w:spacing w:val="-2"/>
        </w:rPr>
        <w:t> </w:t>
      </w:r>
      <w:r>
        <w:rPr/>
        <w:t>Tại</w:t>
      </w:r>
      <w:r>
        <w:rPr>
          <w:spacing w:val="-5"/>
        </w:rPr>
        <w:t> </w:t>
      </w:r>
      <w:r>
        <w:rPr/>
        <w:t>phiên</w:t>
      </w:r>
      <w:r>
        <w:rPr>
          <w:spacing w:val="-1"/>
        </w:rPr>
        <w:t> </w:t>
      </w:r>
      <w:r>
        <w:rPr/>
        <w:t>toà</w:t>
      </w:r>
      <w:r>
        <w:rPr>
          <w:spacing w:val="-3"/>
        </w:rPr>
        <w:t> </w:t>
      </w:r>
      <w:r>
        <w:rPr/>
        <w:t>phúc</w:t>
      </w:r>
      <w:r>
        <w:rPr>
          <w:spacing w:val="-2"/>
        </w:rPr>
        <w:t> </w:t>
      </w:r>
      <w:r>
        <w:rPr>
          <w:spacing w:val="-4"/>
        </w:rPr>
        <w:t>thẩm:</w:t>
      </w:r>
    </w:p>
    <w:p>
      <w:pPr>
        <w:pStyle w:val="BodyText"/>
        <w:ind w:right="114" w:firstLine="719"/>
      </w:pPr>
      <w:r>
        <w:rPr/>
        <w:t>Đại diện Viện kiểm sát nhân dân tỉnh Cao Bằng tham gia phiên tòa vẫn giữ nguyên Quyết định kháng nghị phúc thẩm</w:t>
      </w:r>
      <w:r>
        <w:rPr>
          <w:spacing w:val="-1"/>
        </w:rPr>
        <w:t> </w:t>
      </w:r>
      <w:r>
        <w:rPr/>
        <w:t>của Viện trưởng Viện kiểm</w:t>
      </w:r>
      <w:r>
        <w:rPr>
          <w:spacing w:val="-1"/>
        </w:rPr>
        <w:t> </w:t>
      </w:r>
      <w:r>
        <w:rPr/>
        <w:t>sát nhân dân tỉnh Cao Bằng.</w:t>
      </w:r>
    </w:p>
    <w:p>
      <w:pPr>
        <w:pStyle w:val="BodyText"/>
        <w:ind w:right="105" w:firstLine="719"/>
      </w:pPr>
      <w:r>
        <w:rPr/>
        <w:t>Bị cáo Phương</w:t>
      </w:r>
      <w:r>
        <w:rPr>
          <w:spacing w:val="-2"/>
        </w:rPr>
        <w:t> </w:t>
      </w:r>
      <w:r>
        <w:rPr/>
        <w:t>Văn T</w:t>
      </w:r>
      <w:r>
        <w:rPr>
          <w:spacing w:val="-2"/>
        </w:rPr>
        <w:t> </w:t>
      </w:r>
      <w:r>
        <w:rPr/>
        <w:t>khai: Ngày</w:t>
      </w:r>
      <w:r>
        <w:rPr>
          <w:spacing w:val="-4"/>
        </w:rPr>
        <w:t> </w:t>
      </w:r>
      <w:r>
        <w:rPr/>
        <w:t>06-6-2022,</w:t>
      </w:r>
      <w:r>
        <w:rPr>
          <w:spacing w:val="-1"/>
        </w:rPr>
        <w:t> </w:t>
      </w:r>
      <w:r>
        <w:rPr/>
        <w:t>Mông Văn S</w:t>
      </w:r>
      <w:r>
        <w:rPr>
          <w:spacing w:val="-1"/>
        </w:rPr>
        <w:t> </w:t>
      </w:r>
      <w:r>
        <w:rPr/>
        <w:t>là</w:t>
      </w:r>
      <w:r>
        <w:rPr>
          <w:spacing w:val="-2"/>
        </w:rPr>
        <w:t> </w:t>
      </w:r>
      <w:r>
        <w:rPr/>
        <w:t>người</w:t>
      </w:r>
      <w:r>
        <w:rPr>
          <w:spacing w:val="-1"/>
        </w:rPr>
        <w:t> </w:t>
      </w:r>
      <w:r>
        <w:rPr/>
        <w:t>quen</w:t>
      </w:r>
      <w:r>
        <w:rPr>
          <w:spacing w:val="-1"/>
        </w:rPr>
        <w:t> </w:t>
      </w:r>
      <w:r>
        <w:rPr/>
        <w:t>biết với TH từ trước đến nhà TH đưa cho TH 1.200.000đ (một triệu hai trăm nghìn đồng) nhờ đi mua ma túy để sử dụng, TH đi mua được 01 gói ma túy về đưa cho S tại nhà TH, sau đó S lấy gói ma túy vừa mua được tách lấy một ít để cả hai người cùng sử dụng ma túy tại nhà TH. Trước đó, vào ngày 04-6-2022 TH cũng được S nhờ đi mua ma túy với số tiền 200.000đ (hai trăm</w:t>
      </w:r>
      <w:r>
        <w:rPr>
          <w:spacing w:val="-2"/>
        </w:rPr>
        <w:t> </w:t>
      </w:r>
      <w:r>
        <w:rPr/>
        <w:t>nghìn đồng), sau đó cả hai người cùng sử dụng ma túy tại nhà TH. Bị cáo không có ý kiến đối với Quyết định kháng nghị của Viện trưởng Viện kiểm sát nhân dân tỉnh.</w:t>
      </w:r>
    </w:p>
    <w:p>
      <w:pPr>
        <w:pStyle w:val="BodyText"/>
        <w:spacing w:before="1"/>
        <w:ind w:left="0"/>
        <w:jc w:val="left"/>
      </w:pPr>
    </w:p>
    <w:p>
      <w:pPr>
        <w:pStyle w:val="BodyText"/>
        <w:ind w:right="103" w:firstLine="719"/>
      </w:pPr>
      <w:r>
        <w:rPr/>
        <w:t>Đại diện Viện kiểm</w:t>
      </w:r>
      <w:r>
        <w:rPr>
          <w:spacing w:val="-2"/>
        </w:rPr>
        <w:t> </w:t>
      </w:r>
      <w:r>
        <w:rPr/>
        <w:t>sát nhân dân tỉnh Cao Bằng tham</w:t>
      </w:r>
      <w:r>
        <w:rPr>
          <w:spacing w:val="-2"/>
        </w:rPr>
        <w:t> </w:t>
      </w:r>
      <w:r>
        <w:rPr/>
        <w:t>gia phiên tòa phát biểu quan điểm về việc giải quyết vụ án: Tại Cáo trạng số: 21/CT-VKSHL-HS ngày 29- 8-2022 của Viện kiểm sát nhân dân huyện H đã truy</w:t>
      </w:r>
      <w:r>
        <w:rPr>
          <w:spacing w:val="-1"/>
        </w:rPr>
        <w:t> </w:t>
      </w:r>
      <w:r>
        <w:rPr/>
        <w:t>tố bị cáo Phương Văn T về tội </w:t>
      </w:r>
      <w:r>
        <w:rPr>
          <w:i/>
        </w:rPr>
        <w:t>"Mua bán trái phép chất ma túy"</w:t>
      </w:r>
      <w:r>
        <w:rPr/>
        <w:t>. Tại Bản án sơ thẩm số: 20/2022/HS-ST ngày</w:t>
      </w:r>
      <w:r>
        <w:rPr>
          <w:spacing w:val="-1"/>
        </w:rPr>
        <w:t> </w:t>
      </w:r>
      <w:r>
        <w:rPr/>
        <w:t>21- 9-2022 của Tòa án nhân dân huyện H xử phạt bị cáo TH 07 (bảy) năm tù về tội </w:t>
      </w:r>
      <w:r>
        <w:rPr>
          <w:i/>
        </w:rPr>
        <w:t>"Mua bán</w:t>
      </w:r>
      <w:r>
        <w:rPr>
          <w:i/>
          <w:spacing w:val="12"/>
        </w:rPr>
        <w:t> </w:t>
      </w:r>
      <w:r>
        <w:rPr>
          <w:i/>
        </w:rPr>
        <w:t>trái</w:t>
      </w:r>
      <w:r>
        <w:rPr>
          <w:i/>
          <w:spacing w:val="12"/>
        </w:rPr>
        <w:t> </w:t>
      </w:r>
      <w:r>
        <w:rPr>
          <w:i/>
        </w:rPr>
        <w:t>phép chất</w:t>
      </w:r>
      <w:r>
        <w:rPr>
          <w:i/>
          <w:spacing w:val="12"/>
        </w:rPr>
        <w:t> </w:t>
      </w:r>
      <w:r>
        <w:rPr>
          <w:i/>
        </w:rPr>
        <w:t>ma túy"</w:t>
      </w:r>
      <w:r>
        <w:rPr/>
        <w:t>. Sau</w:t>
      </w:r>
      <w:r>
        <w:rPr>
          <w:spacing w:val="12"/>
        </w:rPr>
        <w:t> </w:t>
      </w:r>
      <w:r>
        <w:rPr/>
        <w:t>khi</w:t>
      </w:r>
      <w:r>
        <w:rPr>
          <w:spacing w:val="12"/>
        </w:rPr>
        <w:t> </w:t>
      </w:r>
      <w:r>
        <w:rPr/>
        <w:t>xét</w:t>
      </w:r>
      <w:r>
        <w:rPr>
          <w:spacing w:val="12"/>
        </w:rPr>
        <w:t> </w:t>
      </w:r>
      <w:r>
        <w:rPr/>
        <w:t>xử sơ</w:t>
      </w:r>
      <w:r>
        <w:rPr>
          <w:spacing w:val="12"/>
        </w:rPr>
        <w:t> </w:t>
      </w:r>
      <w:r>
        <w:rPr/>
        <w:t>thẩm,</w:t>
      </w:r>
      <w:r>
        <w:rPr>
          <w:spacing w:val="13"/>
        </w:rPr>
        <w:t> </w:t>
      </w:r>
      <w:r>
        <w:rPr/>
        <w:t>Viện</w:t>
      </w:r>
      <w:r>
        <w:rPr>
          <w:spacing w:val="18"/>
        </w:rPr>
        <w:t> </w:t>
      </w:r>
      <w:r>
        <w:rPr/>
        <w:t>trưởng</w:t>
      </w:r>
      <w:r>
        <w:rPr>
          <w:spacing w:val="12"/>
        </w:rPr>
        <w:t> </w:t>
      </w:r>
      <w:r>
        <w:rPr/>
        <w:t>Viện</w:t>
      </w:r>
      <w:r>
        <w:rPr>
          <w:spacing w:val="12"/>
        </w:rPr>
        <w:t> </w:t>
      </w:r>
      <w:r>
        <w:rPr/>
        <w:t>kiểm</w:t>
      </w:r>
    </w:p>
    <w:p>
      <w:pPr>
        <w:spacing w:after="0"/>
        <w:sectPr>
          <w:pgSz w:w="12240" w:h="15840"/>
          <w:pgMar w:header="0" w:footer="788" w:top="1120" w:bottom="980" w:left="1540" w:right="1020"/>
        </w:sectPr>
      </w:pPr>
    </w:p>
    <w:p>
      <w:pPr>
        <w:pStyle w:val="BodyText"/>
        <w:spacing w:before="63"/>
        <w:ind w:right="108"/>
      </w:pPr>
      <w:r>
        <w:rPr/>
        <w:t>sát nhân dân tỉnh Cao Bằng đã ban hành Quyết định kháng nghị số: 08/QĐKN- VKSCB ngày 12-10- 2022 đối với Bản án nêu trên.</w:t>
      </w:r>
    </w:p>
    <w:p>
      <w:pPr>
        <w:pStyle w:val="BodyText"/>
        <w:spacing w:before="2"/>
        <w:ind w:right="107" w:firstLine="719"/>
      </w:pPr>
      <w:r>
        <w:rPr/>
        <w:t>Trong vụ án này, bị cáo S nhờ TH mua Heroine 02 lần, sau mỗi lần mua</w:t>
      </w:r>
      <w:r>
        <w:rPr>
          <w:spacing w:val="40"/>
        </w:rPr>
        <w:t> </w:t>
      </w:r>
      <w:r>
        <w:rPr/>
        <w:t>được thì S đều chia cho TH một phần ma túy để trả công và đều sử dụng tại nhà TH. Bản án sơ thẩm xử bị cáo TH về tội </w:t>
      </w:r>
      <w:r>
        <w:rPr>
          <w:i/>
        </w:rPr>
        <w:t>"Mua bán trái phép chất ma túy"</w:t>
      </w:r>
      <w:r>
        <w:rPr>
          <w:i/>
          <w:spacing w:val="40"/>
        </w:rPr>
        <w:t> </w:t>
      </w:r>
      <w:r>
        <w:rPr/>
        <w:t>là chưa đầy đủ. Căn cứ vào các chứng cứ có trong hồ sơ vụ án và tại phiên tòa, xác định được hành vi trên của bị cáo TH đã phạm vào tội </w:t>
      </w:r>
      <w:r>
        <w:rPr>
          <w:i/>
        </w:rPr>
        <w:t>"Chứa chấp việc sử dụng trái</w:t>
      </w:r>
      <w:r>
        <w:rPr>
          <w:i/>
        </w:rPr>
        <w:t> phép chất ma túy" </w:t>
      </w:r>
      <w:r>
        <w:rPr/>
        <w:t>theo quy định tại điểm b khoản 2 Điều 256 của Bộ luật Hình sự.</w:t>
      </w:r>
    </w:p>
    <w:p>
      <w:pPr>
        <w:pStyle w:val="BodyText"/>
        <w:ind w:right="107" w:firstLine="719"/>
      </w:pPr>
      <w:r>
        <w:rPr/>
        <w:t>Đề nghị Hội đồng xét xử chấp nhận kháng nghị số: 08/QĐKN-VKSCB ngày 12-10-2022 về phần tội danh đối với bị cáo Phương Văn T. Căn cứ điểm c khoản 1 Điều 355; điểm a khoản 1 Điều 358 của Bộ luật Tố tụng hình sự, hủy Bản án sơ thẩm số: 20/2022/HS-ST ngày 21-9-2022 của Tòa án nhân dân huyện H, tỉnh Cao Bằng để điều tra, xét xử lại về tội danh đối với bị cáo Phương Văn T.</w:t>
      </w:r>
    </w:p>
    <w:p>
      <w:pPr>
        <w:pStyle w:val="BodyText"/>
        <w:ind w:right="108" w:firstLine="719"/>
      </w:pPr>
      <w:r>
        <w:rPr/>
        <w:t>Bị cáo Phương Văn T không có ý kiến tranh luận. Trong lời nói sau cùng, bị cáo không có ý kiến gì.</w:t>
      </w:r>
    </w:p>
    <w:p>
      <w:pPr>
        <w:pStyle w:val="BodyText"/>
        <w:spacing w:before="5"/>
        <w:ind w:left="0"/>
        <w:jc w:val="left"/>
      </w:pPr>
    </w:p>
    <w:p>
      <w:pPr>
        <w:pStyle w:val="Heading1"/>
      </w:pPr>
      <w:r>
        <w:rPr/>
        <w:t>NHẬN</w:t>
      </w:r>
      <w:r>
        <w:rPr>
          <w:spacing w:val="-5"/>
        </w:rPr>
        <w:t> </w:t>
      </w:r>
      <w:r>
        <w:rPr/>
        <w:t>ĐỊNH</w:t>
      </w:r>
      <w:r>
        <w:rPr>
          <w:spacing w:val="-3"/>
        </w:rPr>
        <w:t> </w:t>
      </w:r>
      <w:r>
        <w:rPr/>
        <w:t>CỦA</w:t>
      </w:r>
      <w:r>
        <w:rPr>
          <w:spacing w:val="-4"/>
        </w:rPr>
        <w:t> </w:t>
      </w:r>
      <w:r>
        <w:rPr/>
        <w:t>TOÀ</w:t>
      </w:r>
      <w:r>
        <w:rPr>
          <w:spacing w:val="-4"/>
        </w:rPr>
        <w:t> </w:t>
      </w:r>
      <w:r>
        <w:rPr>
          <w:spacing w:val="-5"/>
        </w:rPr>
        <w:t>ÁN:</w:t>
      </w:r>
    </w:p>
    <w:p>
      <w:pPr>
        <w:pStyle w:val="BodyText"/>
        <w:spacing w:before="6"/>
        <w:ind w:left="0"/>
        <w:jc w:val="left"/>
        <w:rPr>
          <w:b/>
          <w:sz w:val="27"/>
        </w:rPr>
      </w:pPr>
    </w:p>
    <w:p>
      <w:pPr>
        <w:pStyle w:val="BodyText"/>
        <w:ind w:right="106" w:firstLine="719"/>
      </w:pPr>
      <w:r>
        <w:rPr/>
        <w:t>Trên cơ sở nội dung vụ án, căn cứ vào các tài liệu trong hồ sơ vụ án đã được tranh tụng tại phiên toà, Hội đồng xét xử nhận định như sau:</w:t>
      </w:r>
    </w:p>
    <w:p>
      <w:pPr>
        <w:pStyle w:val="ListParagraph"/>
        <w:numPr>
          <w:ilvl w:val="0"/>
          <w:numId w:val="3"/>
        </w:numPr>
        <w:tabs>
          <w:tab w:pos="1297" w:val="left" w:leader="none"/>
        </w:tabs>
        <w:spacing w:line="240" w:lineRule="auto" w:before="0" w:after="0"/>
        <w:ind w:left="162" w:right="107" w:firstLine="719"/>
        <w:jc w:val="both"/>
        <w:rPr>
          <w:sz w:val="28"/>
        </w:rPr>
      </w:pPr>
      <w:r>
        <w:rPr>
          <w:sz w:val="28"/>
        </w:rPr>
        <w:t>Lời khai của bị cáo Phương Văn T tại phiên toà phúc thẩm phù hợp với các tài liệu, chứng cứ đã được thu thập có trong hồ sơ vụ án, kết quả tranh tụng tại phiên toà, có đủ căn cứ kết luận: Do quen biết từ trước với Mông Văn S và cùng là người nghiện chất ma túy như nhau, ngày 06-6-2022 Mông Văn S đến nhà Phương Văn T nhờ TH đi mua ma túy giúp để sử dụng cho bản thân với số tiền 1.200.000đ (một triệu hai trăm nghìn đồng), TH đi mua được 01 gói ma túy Heroine về đưa</w:t>
      </w:r>
      <w:r>
        <w:rPr>
          <w:spacing w:val="80"/>
          <w:sz w:val="28"/>
        </w:rPr>
        <w:t> </w:t>
      </w:r>
      <w:r>
        <w:rPr>
          <w:sz w:val="28"/>
        </w:rPr>
        <w:t>cho S tại nhà ở của TH, S lấy</w:t>
      </w:r>
      <w:r>
        <w:rPr>
          <w:spacing w:val="-1"/>
          <w:sz w:val="28"/>
        </w:rPr>
        <w:t> </w:t>
      </w:r>
      <w:r>
        <w:rPr>
          <w:sz w:val="28"/>
        </w:rPr>
        <w:t>gói ma túy vừa mua được tách lấy một ít và cùng TH sử dụng tại nhà TH. Trước đó, vào ngày 04-6-2022 TH cũng được S nhờ đi mua chất ma túy Heroine giúp với số tiền 200.000đ (hai trăm nghìn đồng), sau khi mua được ma túy S và TH cùng sử dụng tại nhà của TH. Hành vi đi mua chất ma túy</w:t>
      </w:r>
      <w:r>
        <w:rPr>
          <w:spacing w:val="40"/>
          <w:sz w:val="28"/>
        </w:rPr>
        <w:t> </w:t>
      </w:r>
      <w:r>
        <w:rPr>
          <w:sz w:val="28"/>
        </w:rPr>
        <w:t>cho người khác và được hưởng lợi từ việc mua trái phép chất ma túy đã phạm vào tội </w:t>
      </w:r>
      <w:r>
        <w:rPr>
          <w:i/>
          <w:sz w:val="28"/>
        </w:rPr>
        <w:t>“Mua bán trái phép chất ma túy” </w:t>
      </w:r>
      <w:r>
        <w:rPr>
          <w:sz w:val="28"/>
        </w:rPr>
        <w:t>thuộc trường hợp “Phạm tội 02 lần trở lên” quy định tại điểm b khoản 2 Điều 251 của Bộ luật Hình sự. Do vậy, Tòa án nhân dân huyện H, tỉnh Cao Bằng xử phạt bị cáo Phương Văn T 07 (bảy) năm tù về tội </w:t>
      </w:r>
      <w:r>
        <w:rPr>
          <w:i/>
          <w:sz w:val="28"/>
        </w:rPr>
        <w:t>“Mua bán trái phép chất ma túy” </w:t>
      </w:r>
      <w:r>
        <w:rPr>
          <w:sz w:val="28"/>
        </w:rPr>
        <w:t>theo quy định tại điểm b khoản 2 Điều 251 của Bộ luật Hình sự là đúng người, nhưng Bản án chưa xem xét đầy đủ các hành vi phạm tội của bị cáo dẫn đến bỏ lọt hành vi phạm tội </w:t>
      </w:r>
      <w:r>
        <w:rPr>
          <w:i/>
          <w:sz w:val="28"/>
        </w:rPr>
        <w:t>"Chứa chấp việc sử dụng trái</w:t>
      </w:r>
      <w:r>
        <w:rPr>
          <w:i/>
          <w:sz w:val="28"/>
        </w:rPr>
        <w:t> phép chất ma túy" </w:t>
      </w:r>
      <w:r>
        <w:rPr>
          <w:sz w:val="28"/>
        </w:rPr>
        <w:t>đối với việc cho Mông Văn S sử dụng trái phép chất ma túy tại nhà ở của TH.</w:t>
      </w:r>
    </w:p>
    <w:p>
      <w:pPr>
        <w:pStyle w:val="ListParagraph"/>
        <w:numPr>
          <w:ilvl w:val="0"/>
          <w:numId w:val="3"/>
        </w:numPr>
        <w:tabs>
          <w:tab w:pos="1278" w:val="left" w:leader="none"/>
        </w:tabs>
        <w:spacing w:line="240" w:lineRule="auto" w:before="1" w:after="0"/>
        <w:ind w:left="1278" w:right="0" w:hanging="397"/>
        <w:jc w:val="both"/>
        <w:rPr>
          <w:sz w:val="28"/>
        </w:rPr>
      </w:pPr>
      <w:r>
        <w:rPr>
          <w:sz w:val="28"/>
        </w:rPr>
        <w:t>Xét</w:t>
      </w:r>
      <w:r>
        <w:rPr>
          <w:spacing w:val="-4"/>
          <w:sz w:val="28"/>
        </w:rPr>
        <w:t> </w:t>
      </w:r>
      <w:r>
        <w:rPr>
          <w:sz w:val="28"/>
        </w:rPr>
        <w:t>kháng</w:t>
      </w:r>
      <w:r>
        <w:rPr>
          <w:spacing w:val="-6"/>
          <w:sz w:val="28"/>
        </w:rPr>
        <w:t> </w:t>
      </w:r>
      <w:r>
        <w:rPr>
          <w:sz w:val="28"/>
        </w:rPr>
        <w:t>nghị</w:t>
      </w:r>
      <w:r>
        <w:rPr>
          <w:spacing w:val="-2"/>
          <w:sz w:val="28"/>
        </w:rPr>
        <w:t> </w:t>
      </w:r>
      <w:r>
        <w:rPr>
          <w:sz w:val="28"/>
        </w:rPr>
        <w:t>của</w:t>
      </w:r>
      <w:r>
        <w:rPr>
          <w:spacing w:val="-3"/>
          <w:sz w:val="28"/>
        </w:rPr>
        <w:t> </w:t>
      </w:r>
      <w:r>
        <w:rPr>
          <w:sz w:val="28"/>
        </w:rPr>
        <w:t>Viện</w:t>
      </w:r>
      <w:r>
        <w:rPr>
          <w:spacing w:val="-3"/>
          <w:sz w:val="28"/>
        </w:rPr>
        <w:t> </w:t>
      </w:r>
      <w:r>
        <w:rPr>
          <w:sz w:val="28"/>
        </w:rPr>
        <w:t>trưởng</w:t>
      </w:r>
      <w:r>
        <w:rPr>
          <w:spacing w:val="-2"/>
          <w:sz w:val="28"/>
        </w:rPr>
        <w:t> </w:t>
      </w:r>
      <w:r>
        <w:rPr>
          <w:sz w:val="28"/>
        </w:rPr>
        <w:t>Viện</w:t>
      </w:r>
      <w:r>
        <w:rPr>
          <w:spacing w:val="-6"/>
          <w:sz w:val="28"/>
        </w:rPr>
        <w:t> </w:t>
      </w:r>
      <w:r>
        <w:rPr>
          <w:sz w:val="28"/>
        </w:rPr>
        <w:t>kiểm</w:t>
      </w:r>
      <w:r>
        <w:rPr>
          <w:spacing w:val="-8"/>
          <w:sz w:val="28"/>
        </w:rPr>
        <w:t> </w:t>
      </w:r>
      <w:r>
        <w:rPr>
          <w:sz w:val="28"/>
        </w:rPr>
        <w:t>sát</w:t>
      </w:r>
      <w:r>
        <w:rPr>
          <w:spacing w:val="-2"/>
          <w:sz w:val="28"/>
        </w:rPr>
        <w:t> </w:t>
      </w:r>
      <w:r>
        <w:rPr>
          <w:sz w:val="28"/>
        </w:rPr>
        <w:t>nhân</w:t>
      </w:r>
      <w:r>
        <w:rPr>
          <w:spacing w:val="-3"/>
          <w:sz w:val="28"/>
        </w:rPr>
        <w:t> </w:t>
      </w:r>
      <w:r>
        <w:rPr>
          <w:sz w:val="28"/>
        </w:rPr>
        <w:t>dân</w:t>
      </w:r>
      <w:r>
        <w:rPr>
          <w:spacing w:val="-5"/>
          <w:sz w:val="28"/>
        </w:rPr>
        <w:t> </w:t>
      </w:r>
      <w:r>
        <w:rPr>
          <w:sz w:val="28"/>
        </w:rPr>
        <w:t>tỉnh</w:t>
      </w:r>
      <w:r>
        <w:rPr>
          <w:spacing w:val="-2"/>
          <w:sz w:val="28"/>
        </w:rPr>
        <w:t> </w:t>
      </w:r>
      <w:r>
        <w:rPr>
          <w:sz w:val="28"/>
        </w:rPr>
        <w:t>Cao</w:t>
      </w:r>
      <w:r>
        <w:rPr>
          <w:spacing w:val="-2"/>
          <w:sz w:val="28"/>
        </w:rPr>
        <w:t> Bằng.</w:t>
      </w:r>
    </w:p>
    <w:p>
      <w:pPr>
        <w:spacing w:after="0" w:line="240" w:lineRule="auto"/>
        <w:jc w:val="both"/>
        <w:rPr>
          <w:sz w:val="28"/>
        </w:rPr>
        <w:sectPr>
          <w:pgSz w:w="12240" w:h="15840"/>
          <w:pgMar w:header="0" w:footer="788" w:top="1120" w:bottom="980" w:left="1540" w:right="1020"/>
        </w:sectPr>
      </w:pPr>
    </w:p>
    <w:p>
      <w:pPr>
        <w:pStyle w:val="BodyText"/>
        <w:spacing w:before="63"/>
        <w:ind w:right="107" w:firstLine="719"/>
      </w:pPr>
      <w:r>
        <w:rPr/>
        <w:t>Ngoài hành vi mua bán trái phép chất ma túy, Phương Văn T còn có hành vi cho Mông Văn S sử dụng trái phép chất ma túy tại nhà ở của mình 02 lần, việc cho người khác mượn địa điểm</w:t>
      </w:r>
      <w:r>
        <w:rPr>
          <w:spacing w:val="-1"/>
        </w:rPr>
        <w:t> </w:t>
      </w:r>
      <w:r>
        <w:rPr/>
        <w:t>thuộc quyền sở hữu của mình để sử dụng trái phép chất ma túy đã phạm vào tội </w:t>
      </w:r>
      <w:r>
        <w:rPr>
          <w:i/>
        </w:rPr>
        <w:t>“Chứa chấp việc sử dụng trái phép chất ma túy” </w:t>
      </w:r>
      <w:r>
        <w:rPr/>
        <w:t>quy định tại Điều 256 của Bộ luật Hình sự. Việc các cơ quan tiến hành tố tụng huyện H, tỉnh Cao Bằng không xem xét, xử lý đối với hành vi này là bỏ lọt hành vi phạm tội đối với tội </w:t>
      </w:r>
      <w:r>
        <w:rPr>
          <w:i/>
        </w:rPr>
        <w:t>“Chứa chấp việc sử dụng trái phép chất ma túy”</w:t>
      </w:r>
      <w:r>
        <w:rPr/>
        <w:t>. Do vậy, Kháng nghị của Viện trưởng Viện kiểm</w:t>
      </w:r>
      <w:r>
        <w:rPr>
          <w:spacing w:val="-2"/>
        </w:rPr>
        <w:t> </w:t>
      </w:r>
      <w:r>
        <w:rPr/>
        <w:t>sát nhân dân tỉnh Cao Bằng đề</w:t>
      </w:r>
      <w:r>
        <w:rPr>
          <w:spacing w:val="-1"/>
        </w:rPr>
        <w:t> </w:t>
      </w:r>
      <w:r>
        <w:rPr/>
        <w:t>nghị hủy</w:t>
      </w:r>
      <w:r>
        <w:rPr>
          <w:spacing w:val="-4"/>
        </w:rPr>
        <w:t> </w:t>
      </w:r>
      <w:r>
        <w:rPr/>
        <w:t>Bản án sơ</w:t>
      </w:r>
      <w:r>
        <w:rPr>
          <w:spacing w:val="-1"/>
        </w:rPr>
        <w:t> </w:t>
      </w:r>
      <w:r>
        <w:rPr/>
        <w:t>thẩm</w:t>
      </w:r>
      <w:r>
        <w:rPr>
          <w:spacing w:val="-5"/>
        </w:rPr>
        <w:t> </w:t>
      </w:r>
      <w:r>
        <w:rPr/>
        <w:t>số: 20/2022/HS-ST ngày 21-9-2022 của Tòa án nhân dân huyện H, tỉnh Cao Bằng để điều tra lại đối với bị cáo Phương Văn T có căn cứ chấp nhận.</w:t>
      </w:r>
    </w:p>
    <w:p>
      <w:pPr>
        <w:pStyle w:val="BodyText"/>
        <w:spacing w:before="2"/>
        <w:ind w:left="0"/>
        <w:jc w:val="left"/>
      </w:pPr>
    </w:p>
    <w:p>
      <w:pPr>
        <w:pStyle w:val="ListParagraph"/>
        <w:numPr>
          <w:ilvl w:val="0"/>
          <w:numId w:val="3"/>
        </w:numPr>
        <w:tabs>
          <w:tab w:pos="1302" w:val="left" w:leader="none"/>
        </w:tabs>
        <w:spacing w:line="240" w:lineRule="auto" w:before="0" w:after="0"/>
        <w:ind w:left="162" w:right="111" w:firstLine="719"/>
        <w:jc w:val="both"/>
        <w:rPr>
          <w:sz w:val="28"/>
        </w:rPr>
      </w:pPr>
      <w:r>
        <w:rPr>
          <w:sz w:val="28"/>
        </w:rPr>
        <w:t>Về án phí: Bản án sơ thẩm bị Viện trưởng Viện kiểm sát nhân dân tỉnh Cao Bằng kháng nghị nên bị cáo Phương Văn T không phải chịu án phí hình sự phúc thẩm.</w:t>
      </w:r>
    </w:p>
    <w:p>
      <w:pPr>
        <w:pStyle w:val="BodyText"/>
        <w:spacing w:before="1"/>
        <w:ind w:left="0"/>
        <w:jc w:val="left"/>
      </w:pPr>
    </w:p>
    <w:p>
      <w:pPr>
        <w:pStyle w:val="ListParagraph"/>
        <w:numPr>
          <w:ilvl w:val="0"/>
          <w:numId w:val="3"/>
        </w:numPr>
        <w:tabs>
          <w:tab w:pos="1297" w:val="left" w:leader="none"/>
        </w:tabs>
        <w:spacing w:line="240" w:lineRule="auto" w:before="0" w:after="0"/>
        <w:ind w:left="162" w:right="108" w:firstLine="719"/>
        <w:jc w:val="both"/>
        <w:rPr>
          <w:sz w:val="28"/>
        </w:rPr>
      </w:pPr>
      <w:r>
        <w:rPr>
          <w:sz w:val="28"/>
        </w:rPr>
        <w:t>Các quyết định khác của Bản án sơ thẩm không có kháng cáo, không bị kháng cáo, kháng nghị có hiệu lực pháp luật kể từ ngày hết thời hạn kháng cáo, kháng nghị.</w:t>
      </w:r>
    </w:p>
    <w:p>
      <w:pPr>
        <w:pStyle w:val="BodyText"/>
        <w:spacing w:before="10"/>
        <w:ind w:left="0"/>
        <w:jc w:val="left"/>
        <w:rPr>
          <w:sz w:val="27"/>
        </w:rPr>
      </w:pPr>
    </w:p>
    <w:p>
      <w:pPr>
        <w:pStyle w:val="BodyText"/>
        <w:ind w:left="881"/>
      </w:pPr>
      <w:r>
        <w:rPr/>
        <w:t>Vì các</w:t>
      </w:r>
      <w:r>
        <w:rPr>
          <w:spacing w:val="-1"/>
        </w:rPr>
        <w:t> </w:t>
      </w:r>
      <w:r>
        <w:rPr/>
        <w:t>lẽ</w:t>
      </w:r>
      <w:r>
        <w:rPr>
          <w:spacing w:val="-3"/>
        </w:rPr>
        <w:t> </w:t>
      </w:r>
      <w:r>
        <w:rPr>
          <w:spacing w:val="-2"/>
        </w:rPr>
        <w:t>trên,</w:t>
      </w:r>
    </w:p>
    <w:p>
      <w:pPr>
        <w:pStyle w:val="BodyText"/>
        <w:spacing w:before="6"/>
        <w:ind w:left="0"/>
        <w:jc w:val="left"/>
      </w:pPr>
    </w:p>
    <w:p>
      <w:pPr>
        <w:pStyle w:val="Heading1"/>
        <w:spacing w:before="1"/>
        <w:ind w:left="48"/>
      </w:pPr>
      <w:r>
        <w:rPr/>
        <w:t>QUYẾT</w:t>
      </w:r>
      <w:r>
        <w:rPr>
          <w:spacing w:val="-5"/>
        </w:rPr>
        <w:t> </w:t>
      </w:r>
      <w:r>
        <w:rPr>
          <w:spacing w:val="-2"/>
        </w:rPr>
        <w:t>ĐỊNH:</w:t>
      </w:r>
    </w:p>
    <w:p>
      <w:pPr>
        <w:pStyle w:val="BodyText"/>
        <w:spacing w:before="5"/>
        <w:ind w:left="0"/>
        <w:jc w:val="left"/>
        <w:rPr>
          <w:b/>
          <w:sz w:val="27"/>
        </w:rPr>
      </w:pPr>
    </w:p>
    <w:p>
      <w:pPr>
        <w:pStyle w:val="ListParagraph"/>
        <w:numPr>
          <w:ilvl w:val="0"/>
          <w:numId w:val="4"/>
        </w:numPr>
        <w:tabs>
          <w:tab w:pos="1187" w:val="left" w:leader="none"/>
        </w:tabs>
        <w:spacing w:line="240" w:lineRule="auto" w:before="1" w:after="0"/>
        <w:ind w:left="162" w:right="106" w:firstLine="719"/>
        <w:jc w:val="both"/>
        <w:rPr>
          <w:sz w:val="28"/>
        </w:rPr>
      </w:pPr>
      <w:r>
        <w:rPr>
          <w:sz w:val="28"/>
        </w:rPr>
        <w:t>Căn cứ vào điểm c khoản 1 Điều 355; điểm a khoản 1 Điều 358 của Bộ luật Tố tụng hình sự, chấp nhận kháng nghị của Viện trưởng Viện kiểm sát nhân dân tỉnh Cao Bằng, hủy Bản án sơ thẩm số: 20/2022/HS-ST ngày 21-9-2022 của Toà án nhân dân huyện H, tỉnh Cao Bằng đối với Phương Văn T.</w:t>
      </w:r>
    </w:p>
    <w:p>
      <w:pPr>
        <w:pStyle w:val="BodyText"/>
        <w:spacing w:line="242" w:lineRule="auto"/>
        <w:ind w:right="109" w:firstLine="719"/>
      </w:pPr>
      <w:r>
        <w:rPr/>
        <w:t>Giao hồ sơ vụ án cho Viện kiểm sát nhân dân huyện H, tỉnh Cao Bằng để điều tra lại theo thủ tục chung quy định tại Bộ luật Tố tụng hình sự.</w:t>
      </w:r>
    </w:p>
    <w:p>
      <w:pPr>
        <w:pStyle w:val="BodyText"/>
        <w:spacing w:before="5"/>
        <w:ind w:left="0"/>
        <w:jc w:val="left"/>
        <w:rPr>
          <w:sz w:val="27"/>
        </w:rPr>
      </w:pPr>
    </w:p>
    <w:p>
      <w:pPr>
        <w:pStyle w:val="ListParagraph"/>
        <w:numPr>
          <w:ilvl w:val="0"/>
          <w:numId w:val="4"/>
        </w:numPr>
        <w:tabs>
          <w:tab w:pos="1163" w:val="left" w:leader="none"/>
        </w:tabs>
        <w:spacing w:line="322" w:lineRule="exact" w:before="0" w:after="0"/>
        <w:ind w:left="1162" w:right="0" w:hanging="282"/>
        <w:jc w:val="both"/>
        <w:rPr>
          <w:sz w:val="28"/>
        </w:rPr>
      </w:pPr>
      <w:r>
        <w:rPr>
          <w:sz w:val="28"/>
        </w:rPr>
        <w:t>Về</w:t>
      </w:r>
      <w:r>
        <w:rPr>
          <w:spacing w:val="-3"/>
          <w:sz w:val="28"/>
        </w:rPr>
        <w:t> </w:t>
      </w:r>
      <w:r>
        <w:rPr>
          <w:sz w:val="28"/>
        </w:rPr>
        <w:t>án </w:t>
      </w:r>
      <w:r>
        <w:rPr>
          <w:spacing w:val="-4"/>
          <w:sz w:val="28"/>
        </w:rPr>
        <w:t>phí:</w:t>
      </w:r>
    </w:p>
    <w:p>
      <w:pPr>
        <w:pStyle w:val="BodyText"/>
        <w:ind w:right="107" w:firstLine="719"/>
      </w:pPr>
      <w:r>
        <w:rPr/>
        <w:t>Căn cứ vào khoản 2 Điều 136 của Bộ luật Tố tụng hình sự; điểm d khoản 1 Điều 11 Nghị quyết số: 326/2016/UBTVQH14 ngày 30-12-2016 của Uỷ ban Thường vụ Quốc hội quy định về mức thu, miễn, giảm, thu, nộp, quản lý và sử dụng án phí và lệ phí Toà án.</w:t>
      </w:r>
    </w:p>
    <w:p>
      <w:pPr>
        <w:pStyle w:val="BodyText"/>
        <w:spacing w:before="1"/>
        <w:ind w:left="881"/>
      </w:pPr>
      <w:r>
        <w:rPr/>
        <w:t>Bị</w:t>
      </w:r>
      <w:r>
        <w:rPr>
          <w:spacing w:val="-2"/>
        </w:rPr>
        <w:t> </w:t>
      </w:r>
      <w:r>
        <w:rPr/>
        <w:t>cáo</w:t>
      </w:r>
      <w:r>
        <w:rPr>
          <w:spacing w:val="-2"/>
        </w:rPr>
        <w:t> </w:t>
      </w:r>
      <w:r>
        <w:rPr/>
        <w:t>Phương</w:t>
      </w:r>
      <w:r>
        <w:rPr>
          <w:spacing w:val="-2"/>
        </w:rPr>
        <w:t> </w:t>
      </w:r>
      <w:r>
        <w:rPr/>
        <w:t>Văn</w:t>
      </w:r>
      <w:r>
        <w:rPr>
          <w:spacing w:val="-2"/>
        </w:rPr>
        <w:t> </w:t>
      </w:r>
      <w:r>
        <w:rPr/>
        <w:t>T</w:t>
      </w:r>
      <w:r>
        <w:rPr>
          <w:spacing w:val="-7"/>
        </w:rPr>
        <w:t> </w:t>
      </w:r>
      <w:r>
        <w:rPr/>
        <w:t>không</w:t>
      </w:r>
      <w:r>
        <w:rPr>
          <w:spacing w:val="-5"/>
        </w:rPr>
        <w:t> </w:t>
      </w:r>
      <w:r>
        <w:rPr/>
        <w:t>phải</w:t>
      </w:r>
      <w:r>
        <w:rPr>
          <w:spacing w:val="-2"/>
        </w:rPr>
        <w:t> </w:t>
      </w:r>
      <w:r>
        <w:rPr/>
        <w:t>chịu</w:t>
      </w:r>
      <w:r>
        <w:rPr>
          <w:spacing w:val="-1"/>
        </w:rPr>
        <w:t> </w:t>
      </w:r>
      <w:r>
        <w:rPr/>
        <w:t>án</w:t>
      </w:r>
      <w:r>
        <w:rPr>
          <w:spacing w:val="-2"/>
        </w:rPr>
        <w:t> </w:t>
      </w:r>
      <w:r>
        <w:rPr/>
        <w:t>phí</w:t>
      </w:r>
      <w:r>
        <w:rPr>
          <w:spacing w:val="-5"/>
        </w:rPr>
        <w:t> </w:t>
      </w:r>
      <w:r>
        <w:rPr/>
        <w:t>hình</w:t>
      </w:r>
      <w:r>
        <w:rPr>
          <w:spacing w:val="-2"/>
        </w:rPr>
        <w:t> </w:t>
      </w:r>
      <w:r>
        <w:rPr/>
        <w:t>sự</w:t>
      </w:r>
      <w:r>
        <w:rPr>
          <w:spacing w:val="-5"/>
        </w:rPr>
        <w:t> </w:t>
      </w:r>
      <w:r>
        <w:rPr/>
        <w:t>phúc</w:t>
      </w:r>
      <w:r>
        <w:rPr>
          <w:spacing w:val="-2"/>
        </w:rPr>
        <w:t> thẩm.</w:t>
      </w:r>
    </w:p>
    <w:p>
      <w:pPr>
        <w:pStyle w:val="BodyText"/>
        <w:spacing w:before="11"/>
        <w:ind w:left="0"/>
        <w:jc w:val="left"/>
        <w:rPr>
          <w:sz w:val="27"/>
        </w:rPr>
      </w:pPr>
    </w:p>
    <w:p>
      <w:pPr>
        <w:pStyle w:val="ListParagraph"/>
        <w:numPr>
          <w:ilvl w:val="0"/>
          <w:numId w:val="4"/>
        </w:numPr>
        <w:tabs>
          <w:tab w:pos="1189" w:val="left" w:leader="none"/>
        </w:tabs>
        <w:spacing w:line="240" w:lineRule="auto" w:before="0" w:after="0"/>
        <w:ind w:left="162" w:right="113" w:firstLine="719"/>
        <w:jc w:val="both"/>
        <w:rPr>
          <w:sz w:val="28"/>
        </w:rPr>
      </w:pPr>
      <w:r>
        <w:rPr>
          <w:sz w:val="28"/>
        </w:rPr>
        <w:t>Các quyết định khác của Bản án sơ thẩm không có kháng cáo, không bị kháng cáo, kháng nghị có hiệu lực pháp luật kể từ ngày hết thời hạn kháng cáo, kháng nghị.</w:t>
      </w:r>
    </w:p>
    <w:p>
      <w:pPr>
        <w:pStyle w:val="BodyText"/>
        <w:spacing w:line="321" w:lineRule="exact"/>
        <w:ind w:left="881"/>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5"/>
        </w:rPr>
        <w:t> </w:t>
      </w:r>
      <w:r>
        <w:rPr/>
        <w:t>lực</w:t>
      </w:r>
      <w:r>
        <w:rPr>
          <w:spacing w:val="1"/>
        </w:rPr>
        <w:t> </w:t>
      </w:r>
      <w:r>
        <w:rPr/>
        <w:t>pháp</w:t>
      </w:r>
      <w:r>
        <w:rPr>
          <w:spacing w:val="-1"/>
        </w:rPr>
        <w:t> </w:t>
      </w:r>
      <w:r>
        <w:rPr/>
        <w:t>luật</w:t>
      </w:r>
      <w:r>
        <w:rPr>
          <w:spacing w:val="-4"/>
        </w:rPr>
        <w:t> </w:t>
      </w:r>
      <w:r>
        <w:rPr/>
        <w:t>kể</w:t>
      </w:r>
      <w:r>
        <w:rPr>
          <w:spacing w:val="-5"/>
        </w:rPr>
        <w:t> </w:t>
      </w:r>
      <w:r>
        <w:rPr/>
        <w:t>từ</w:t>
      </w:r>
      <w:r>
        <w:rPr>
          <w:spacing w:val="-3"/>
        </w:rPr>
        <w:t> </w:t>
      </w:r>
      <w:r>
        <w:rPr/>
        <w:t>ngày</w:t>
      </w:r>
      <w:r>
        <w:rPr>
          <w:spacing w:val="-6"/>
        </w:rPr>
        <w:t> </w:t>
      </w:r>
      <w:r>
        <w:rPr/>
        <w:t>tuyên </w:t>
      </w:r>
      <w:r>
        <w:rPr>
          <w:spacing w:val="-2"/>
        </w:rPr>
        <w:t>án./.</w:t>
      </w:r>
    </w:p>
    <w:p>
      <w:pPr>
        <w:spacing w:after="0" w:line="321" w:lineRule="exact"/>
        <w:sectPr>
          <w:pgSz w:w="12240" w:h="15840"/>
          <w:pgMar w:header="0" w:footer="788" w:top="1120" w:bottom="980" w:left="1540" w:right="1020"/>
        </w:sect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71"/>
        <w:gridCol w:w="5281"/>
      </w:tblGrid>
      <w:tr>
        <w:trPr>
          <w:trHeight w:val="2890" w:hRule="atLeast"/>
        </w:trPr>
        <w:tc>
          <w:tcPr>
            <w:tcW w:w="3471" w:type="dxa"/>
          </w:tcPr>
          <w:p>
            <w:pPr>
              <w:pStyle w:val="TableParagraph"/>
              <w:spacing w:line="251" w:lineRule="exact" w:before="111"/>
              <w:ind w:left="50" w:firstLine="0"/>
              <w:rPr>
                <w:b/>
                <w:i/>
                <w:sz w:val="22"/>
              </w:rPr>
            </w:pPr>
            <w:r>
              <w:rPr>
                <w:b/>
                <w:i/>
                <w:sz w:val="22"/>
              </w:rPr>
              <w:t>Nơi</w:t>
            </w:r>
            <w:r>
              <w:rPr>
                <w:b/>
                <w:i/>
                <w:spacing w:val="-2"/>
                <w:sz w:val="22"/>
              </w:rPr>
              <w:t> nhận:</w:t>
            </w:r>
          </w:p>
          <w:p>
            <w:pPr>
              <w:pStyle w:val="TableParagraph"/>
              <w:numPr>
                <w:ilvl w:val="0"/>
                <w:numId w:val="5"/>
              </w:numPr>
              <w:tabs>
                <w:tab w:pos="175" w:val="left" w:leader="none"/>
              </w:tabs>
              <w:spacing w:line="251" w:lineRule="exact" w:before="0" w:after="0"/>
              <w:ind w:left="174" w:right="0" w:hanging="125"/>
              <w:jc w:val="left"/>
              <w:rPr>
                <w:sz w:val="22"/>
              </w:rPr>
            </w:pPr>
            <w:r>
              <w:rPr>
                <w:sz w:val="22"/>
              </w:rPr>
              <w:t>VKSND</w:t>
            </w:r>
            <w:r>
              <w:rPr>
                <w:spacing w:val="-5"/>
                <w:sz w:val="22"/>
              </w:rPr>
              <w:t> </w:t>
            </w:r>
            <w:r>
              <w:rPr>
                <w:sz w:val="22"/>
              </w:rPr>
              <w:t>tỉnh</w:t>
            </w:r>
            <w:r>
              <w:rPr>
                <w:spacing w:val="-1"/>
                <w:sz w:val="22"/>
              </w:rPr>
              <w:t> </w:t>
            </w:r>
            <w:r>
              <w:rPr>
                <w:sz w:val="22"/>
              </w:rPr>
              <w:t>Cao</w:t>
            </w:r>
            <w:r>
              <w:rPr>
                <w:spacing w:val="-1"/>
                <w:sz w:val="22"/>
              </w:rPr>
              <w:t> </w:t>
            </w:r>
            <w:r>
              <w:rPr>
                <w:spacing w:val="-4"/>
                <w:sz w:val="22"/>
              </w:rPr>
              <w:t>Bằng;</w:t>
            </w:r>
          </w:p>
          <w:p>
            <w:pPr>
              <w:pStyle w:val="TableParagraph"/>
              <w:numPr>
                <w:ilvl w:val="0"/>
                <w:numId w:val="5"/>
              </w:numPr>
              <w:tabs>
                <w:tab w:pos="175" w:val="left" w:leader="none"/>
              </w:tabs>
              <w:spacing w:line="252" w:lineRule="exact" w:before="0" w:after="0"/>
              <w:ind w:left="174" w:right="0" w:hanging="125"/>
              <w:jc w:val="left"/>
              <w:rPr>
                <w:sz w:val="22"/>
              </w:rPr>
            </w:pPr>
            <w:r>
              <w:rPr>
                <w:sz w:val="22"/>
              </w:rPr>
              <w:t>Phòng</w:t>
            </w:r>
            <w:r>
              <w:rPr>
                <w:spacing w:val="-5"/>
                <w:sz w:val="22"/>
              </w:rPr>
              <w:t> </w:t>
            </w:r>
            <w:r>
              <w:rPr>
                <w:sz w:val="22"/>
              </w:rPr>
              <w:t>Hồ</w:t>
            </w:r>
            <w:r>
              <w:rPr>
                <w:spacing w:val="-1"/>
                <w:sz w:val="22"/>
              </w:rPr>
              <w:t> </w:t>
            </w:r>
            <w:r>
              <w:rPr>
                <w:sz w:val="22"/>
              </w:rPr>
              <w:t>sơ CA</w:t>
            </w:r>
            <w:r>
              <w:rPr>
                <w:spacing w:val="-2"/>
                <w:sz w:val="22"/>
              </w:rPr>
              <w:t> </w:t>
            </w:r>
            <w:r>
              <w:rPr>
                <w:sz w:val="22"/>
              </w:rPr>
              <w:t>tỉnh</w:t>
            </w:r>
            <w:r>
              <w:rPr>
                <w:spacing w:val="-1"/>
                <w:sz w:val="22"/>
              </w:rPr>
              <w:t> </w:t>
            </w:r>
            <w:r>
              <w:rPr>
                <w:spacing w:val="-5"/>
                <w:sz w:val="22"/>
              </w:rPr>
              <w:t>CB;</w:t>
            </w:r>
          </w:p>
          <w:p>
            <w:pPr>
              <w:pStyle w:val="TableParagraph"/>
              <w:numPr>
                <w:ilvl w:val="0"/>
                <w:numId w:val="5"/>
              </w:numPr>
              <w:tabs>
                <w:tab w:pos="175" w:val="left" w:leader="none"/>
              </w:tabs>
              <w:spacing w:line="252" w:lineRule="exact" w:before="2" w:after="0"/>
              <w:ind w:left="174" w:right="0" w:hanging="125"/>
              <w:jc w:val="left"/>
              <w:rPr>
                <w:sz w:val="22"/>
              </w:rPr>
            </w:pPr>
            <w:r>
              <w:rPr>
                <w:sz w:val="22"/>
              </w:rPr>
              <w:t>Sở</w:t>
            </w:r>
            <w:r>
              <w:rPr>
                <w:spacing w:val="-3"/>
                <w:sz w:val="22"/>
              </w:rPr>
              <w:t> </w:t>
            </w:r>
            <w:r>
              <w:rPr>
                <w:sz w:val="22"/>
              </w:rPr>
              <w:t>Tư pháp</w:t>
            </w:r>
            <w:r>
              <w:rPr>
                <w:spacing w:val="-3"/>
                <w:sz w:val="22"/>
              </w:rPr>
              <w:t> </w:t>
            </w:r>
            <w:r>
              <w:rPr>
                <w:sz w:val="22"/>
              </w:rPr>
              <w:t>tỉnh </w:t>
            </w:r>
            <w:r>
              <w:rPr>
                <w:spacing w:val="-5"/>
                <w:sz w:val="22"/>
              </w:rPr>
              <w:t>CB;</w:t>
            </w:r>
          </w:p>
          <w:p>
            <w:pPr>
              <w:pStyle w:val="TableParagraph"/>
              <w:numPr>
                <w:ilvl w:val="0"/>
                <w:numId w:val="5"/>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H;</w:t>
            </w:r>
          </w:p>
          <w:p>
            <w:pPr>
              <w:pStyle w:val="TableParagraph"/>
              <w:numPr>
                <w:ilvl w:val="0"/>
                <w:numId w:val="5"/>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pacing w:val="-5"/>
                <w:sz w:val="22"/>
              </w:rPr>
              <w:t>H;</w:t>
            </w:r>
          </w:p>
          <w:p>
            <w:pPr>
              <w:pStyle w:val="TableParagraph"/>
              <w:numPr>
                <w:ilvl w:val="0"/>
                <w:numId w:val="5"/>
              </w:numPr>
              <w:tabs>
                <w:tab w:pos="178" w:val="left" w:leader="none"/>
              </w:tabs>
              <w:spacing w:line="240" w:lineRule="auto" w:before="1" w:after="0"/>
              <w:ind w:left="177" w:right="0" w:hanging="128"/>
              <w:jc w:val="left"/>
              <w:rPr>
                <w:sz w:val="22"/>
              </w:rPr>
            </w:pPr>
            <w:r>
              <w:rPr>
                <w:sz w:val="22"/>
              </w:rPr>
              <w:t>Công</w:t>
            </w:r>
            <w:r>
              <w:rPr>
                <w:spacing w:val="-5"/>
                <w:sz w:val="22"/>
              </w:rPr>
              <w:t> </w:t>
            </w:r>
            <w:r>
              <w:rPr>
                <w:sz w:val="22"/>
              </w:rPr>
              <w:t>an</w:t>
            </w:r>
            <w:r>
              <w:rPr>
                <w:spacing w:val="-1"/>
                <w:sz w:val="22"/>
              </w:rPr>
              <w:t> </w:t>
            </w:r>
            <w:r>
              <w:rPr>
                <w:sz w:val="22"/>
              </w:rPr>
              <w:t>huyện</w:t>
            </w:r>
            <w:r>
              <w:rPr>
                <w:spacing w:val="-1"/>
                <w:sz w:val="22"/>
              </w:rPr>
              <w:t> </w:t>
            </w:r>
            <w:r>
              <w:rPr>
                <w:spacing w:val="-5"/>
                <w:sz w:val="22"/>
              </w:rPr>
              <w:t>H;</w:t>
            </w:r>
          </w:p>
          <w:p>
            <w:pPr>
              <w:pStyle w:val="TableParagraph"/>
              <w:numPr>
                <w:ilvl w:val="0"/>
                <w:numId w:val="5"/>
              </w:numPr>
              <w:tabs>
                <w:tab w:pos="178" w:val="left" w:leader="none"/>
              </w:tabs>
              <w:spacing w:line="252" w:lineRule="exact" w:before="2" w:after="0"/>
              <w:ind w:left="177" w:right="0" w:hanging="128"/>
              <w:jc w:val="left"/>
              <w:rPr>
                <w:sz w:val="22"/>
              </w:rPr>
            </w:pPr>
            <w:r>
              <w:rPr>
                <w:sz w:val="22"/>
              </w:rPr>
              <w:t>Chi</w:t>
            </w:r>
            <w:r>
              <w:rPr>
                <w:spacing w:val="-14"/>
                <w:sz w:val="22"/>
              </w:rPr>
              <w:t> </w:t>
            </w:r>
            <w:r>
              <w:rPr>
                <w:sz w:val="22"/>
              </w:rPr>
              <w:t>cuc̣</w:t>
            </w:r>
            <w:r>
              <w:rPr>
                <w:spacing w:val="31"/>
                <w:sz w:val="22"/>
              </w:rPr>
              <w:t> </w:t>
            </w:r>
            <w:r>
              <w:rPr>
                <w:sz w:val="22"/>
              </w:rPr>
              <w:t>THADS</w:t>
            </w:r>
            <w:r>
              <w:rPr>
                <w:spacing w:val="-14"/>
                <w:sz w:val="22"/>
              </w:rPr>
              <w:t> </w:t>
            </w:r>
            <w:r>
              <w:rPr>
                <w:sz w:val="22"/>
              </w:rPr>
              <w:t>huyện</w:t>
            </w:r>
            <w:r>
              <w:rPr>
                <w:spacing w:val="-13"/>
                <w:sz w:val="22"/>
              </w:rPr>
              <w:t> </w:t>
            </w:r>
            <w:r>
              <w:rPr>
                <w:spacing w:val="-7"/>
                <w:sz w:val="22"/>
              </w:rPr>
              <w:t>H;</w:t>
            </w:r>
          </w:p>
          <w:p>
            <w:pPr>
              <w:pStyle w:val="TableParagraph"/>
              <w:numPr>
                <w:ilvl w:val="0"/>
                <w:numId w:val="5"/>
              </w:numPr>
              <w:tabs>
                <w:tab w:pos="175" w:val="left" w:leader="none"/>
              </w:tabs>
              <w:spacing w:line="252" w:lineRule="exact" w:before="0" w:after="0"/>
              <w:ind w:left="174" w:right="0" w:hanging="125"/>
              <w:jc w:val="left"/>
              <w:rPr>
                <w:sz w:val="22"/>
              </w:rPr>
            </w:pPr>
            <w:r>
              <w:rPr>
                <w:sz w:val="22"/>
              </w:rPr>
              <w:t>Phòng</w:t>
            </w:r>
            <w:r>
              <w:rPr>
                <w:spacing w:val="-7"/>
                <w:sz w:val="22"/>
              </w:rPr>
              <w:t> </w:t>
            </w:r>
            <w:r>
              <w:rPr>
                <w:sz w:val="22"/>
              </w:rPr>
              <w:t>KTNV và</w:t>
            </w:r>
            <w:r>
              <w:rPr>
                <w:spacing w:val="-1"/>
                <w:sz w:val="22"/>
              </w:rPr>
              <w:t> </w:t>
            </w:r>
            <w:r>
              <w:rPr>
                <w:spacing w:val="-4"/>
                <w:sz w:val="22"/>
              </w:rPr>
              <w:t>THA;</w:t>
            </w:r>
          </w:p>
          <w:p>
            <w:pPr>
              <w:pStyle w:val="TableParagraph"/>
              <w:numPr>
                <w:ilvl w:val="0"/>
                <w:numId w:val="5"/>
              </w:numPr>
              <w:tabs>
                <w:tab w:pos="178" w:val="left" w:leader="none"/>
              </w:tabs>
              <w:spacing w:line="252" w:lineRule="exact" w:before="0" w:after="0"/>
              <w:ind w:left="177" w:right="0" w:hanging="128"/>
              <w:jc w:val="left"/>
              <w:rPr>
                <w:sz w:val="22"/>
              </w:rPr>
            </w:pPr>
            <w:r>
              <w:rPr>
                <w:sz w:val="22"/>
              </w:rPr>
              <w:t>Người</w:t>
            </w:r>
            <w:r>
              <w:rPr>
                <w:spacing w:val="-4"/>
                <w:sz w:val="22"/>
              </w:rPr>
              <w:t> </w:t>
            </w:r>
            <w:r>
              <w:rPr>
                <w:spacing w:val="-2"/>
                <w:sz w:val="22"/>
              </w:rPr>
              <w:t>TGTT;</w:t>
            </w:r>
          </w:p>
          <w:p>
            <w:pPr>
              <w:pStyle w:val="TableParagraph"/>
              <w:numPr>
                <w:ilvl w:val="0"/>
                <w:numId w:val="5"/>
              </w:numPr>
              <w:tabs>
                <w:tab w:pos="175" w:val="left" w:leader="none"/>
              </w:tabs>
              <w:spacing w:line="233" w:lineRule="exact" w:before="0" w:after="0"/>
              <w:ind w:left="174" w:right="0" w:hanging="125"/>
              <w:jc w:val="left"/>
              <w:rPr>
                <w:sz w:val="22"/>
              </w:rPr>
            </w:pPr>
            <w:r>
              <w:rPr>
                <w:sz w:val="22"/>
              </w:rPr>
              <w:t>Lưu</w:t>
            </w:r>
            <w:r>
              <w:rPr>
                <w:spacing w:val="-3"/>
                <w:sz w:val="22"/>
              </w:rPr>
              <w:t> </w:t>
            </w:r>
            <w:r>
              <w:rPr>
                <w:sz w:val="22"/>
              </w:rPr>
              <w:t>hồ sơ;</w:t>
            </w:r>
            <w:r>
              <w:rPr>
                <w:spacing w:val="1"/>
                <w:sz w:val="22"/>
              </w:rPr>
              <w:t> </w:t>
            </w:r>
            <w:r>
              <w:rPr>
                <w:sz w:val="22"/>
              </w:rPr>
              <w:t>Lưu</w:t>
            </w:r>
            <w:r>
              <w:rPr>
                <w:spacing w:val="-3"/>
                <w:sz w:val="22"/>
              </w:rPr>
              <w:t> </w:t>
            </w:r>
            <w:r>
              <w:rPr>
                <w:sz w:val="22"/>
              </w:rPr>
              <w:t>án </w:t>
            </w:r>
            <w:r>
              <w:rPr>
                <w:spacing w:val="-4"/>
                <w:sz w:val="22"/>
              </w:rPr>
              <w:t>văn.</w:t>
            </w:r>
          </w:p>
        </w:tc>
        <w:tc>
          <w:tcPr>
            <w:tcW w:w="5281" w:type="dxa"/>
          </w:tcPr>
          <w:p>
            <w:pPr>
              <w:pStyle w:val="TableParagraph"/>
              <w:ind w:left="958" w:right="48" w:firstLine="0"/>
              <w:jc w:val="center"/>
              <w:rPr>
                <w:b/>
                <w:sz w:val="24"/>
              </w:rPr>
            </w:pPr>
            <w:r>
              <w:rPr>
                <w:b/>
                <w:sz w:val="24"/>
              </w:rPr>
              <w:t>TM.</w:t>
            </w:r>
            <w:r>
              <w:rPr>
                <w:b/>
                <w:spacing w:val="-7"/>
                <w:sz w:val="24"/>
              </w:rPr>
              <w:t> </w:t>
            </w:r>
            <w:r>
              <w:rPr>
                <w:b/>
                <w:sz w:val="24"/>
              </w:rPr>
              <w:t>HỘI</w:t>
            </w:r>
            <w:r>
              <w:rPr>
                <w:b/>
                <w:spacing w:val="-7"/>
                <w:sz w:val="24"/>
              </w:rPr>
              <w:t> </w:t>
            </w:r>
            <w:r>
              <w:rPr>
                <w:b/>
                <w:sz w:val="24"/>
              </w:rPr>
              <w:t>ĐỒNG</w:t>
            </w:r>
            <w:r>
              <w:rPr>
                <w:b/>
                <w:spacing w:val="-9"/>
                <w:sz w:val="24"/>
              </w:rPr>
              <w:t> </w:t>
            </w:r>
            <w:r>
              <w:rPr>
                <w:b/>
                <w:sz w:val="24"/>
              </w:rPr>
              <w:t>XÉT</w:t>
            </w:r>
            <w:r>
              <w:rPr>
                <w:b/>
                <w:spacing w:val="-7"/>
                <w:sz w:val="24"/>
              </w:rPr>
              <w:t> </w:t>
            </w:r>
            <w:r>
              <w:rPr>
                <w:b/>
                <w:sz w:val="24"/>
              </w:rPr>
              <w:t>XỬ</w:t>
            </w:r>
            <w:r>
              <w:rPr>
                <w:b/>
                <w:spacing w:val="-7"/>
                <w:sz w:val="24"/>
              </w:rPr>
              <w:t> </w:t>
            </w:r>
            <w:r>
              <w:rPr>
                <w:b/>
                <w:sz w:val="24"/>
              </w:rPr>
              <w:t>PHÚC</w:t>
            </w:r>
            <w:r>
              <w:rPr>
                <w:b/>
                <w:spacing w:val="-7"/>
                <w:sz w:val="24"/>
              </w:rPr>
              <w:t> </w:t>
            </w:r>
            <w:r>
              <w:rPr>
                <w:b/>
                <w:sz w:val="24"/>
              </w:rPr>
              <w:t>THẨM THẨM PHÁN - CHỦ TỌA PHIÊN TÒA</w:t>
            </w:r>
          </w:p>
          <w:p>
            <w:pPr>
              <w:pStyle w:val="TableParagraph"/>
              <w:ind w:left="0" w:firstLine="0"/>
              <w:rPr>
                <w:sz w:val="26"/>
              </w:rPr>
            </w:pPr>
          </w:p>
          <w:p>
            <w:pPr>
              <w:pStyle w:val="TableParagraph"/>
              <w:ind w:left="0" w:firstLine="0"/>
              <w:rPr>
                <w:sz w:val="26"/>
              </w:rPr>
            </w:pPr>
          </w:p>
          <w:p>
            <w:pPr>
              <w:pStyle w:val="TableParagraph"/>
              <w:ind w:left="0" w:firstLine="0"/>
              <w:rPr>
                <w:sz w:val="26"/>
              </w:rPr>
            </w:pPr>
          </w:p>
          <w:p>
            <w:pPr>
              <w:pStyle w:val="TableParagraph"/>
              <w:spacing w:before="9"/>
              <w:ind w:left="0" w:firstLine="0"/>
              <w:rPr>
                <w:sz w:val="30"/>
              </w:rPr>
            </w:pPr>
          </w:p>
          <w:p>
            <w:pPr>
              <w:pStyle w:val="TableParagraph"/>
              <w:ind w:left="1029" w:right="48" w:firstLine="0"/>
              <w:jc w:val="center"/>
              <w:rPr>
                <w:b/>
                <w:sz w:val="28"/>
              </w:rPr>
            </w:pPr>
            <w:r>
              <w:rPr>
                <w:b/>
                <w:sz w:val="28"/>
              </w:rPr>
              <w:t>Mã</w:t>
            </w:r>
            <w:r>
              <w:rPr>
                <w:b/>
                <w:spacing w:val="-4"/>
                <w:sz w:val="28"/>
              </w:rPr>
              <w:t> </w:t>
            </w:r>
            <w:r>
              <w:rPr>
                <w:b/>
                <w:sz w:val="28"/>
              </w:rPr>
              <w:t>Văn</w:t>
            </w:r>
            <w:r>
              <w:rPr>
                <w:b/>
                <w:spacing w:val="-1"/>
                <w:sz w:val="28"/>
              </w:rPr>
              <w:t> </w:t>
            </w:r>
            <w:r>
              <w:rPr>
                <w:b/>
                <w:spacing w:val="-4"/>
                <w:sz w:val="28"/>
              </w:rPr>
              <w:t>Quân</w:t>
            </w:r>
          </w:p>
        </w:tc>
      </w:tr>
    </w:tbl>
    <w:sectPr>
      <w:pgSz w:w="12240" w:h="15840"/>
      <w:pgMar w:header="0" w:footer="788" w:top="1500" w:bottom="98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3.75pt;margin-top:741.580566pt;width:14.05pt;height:16.05pt;mso-position-horizontal-relative:page;mso-position-vertical-relative:page;z-index:-15805440" type="#_x0000_t202" id="docshape3" filled="false" stroked="false">
          <v:textbox inset="0,0,0,0">
            <w:txbxContent>
              <w:p>
                <w:pPr>
                  <w:pStyle w:val="BodyText"/>
                  <w:spacing w:line="291" w:lineRule="exact"/>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9" w:hanging="125"/>
      </w:pPr>
      <w:rPr>
        <w:rFonts w:hint="default"/>
        <w:lang w:val="vi" w:eastAsia="en-US" w:bidi="ar-SA"/>
      </w:rPr>
    </w:lvl>
    <w:lvl w:ilvl="2">
      <w:start w:val="0"/>
      <w:numFmt w:val="bullet"/>
      <w:lvlText w:val="•"/>
      <w:lvlJc w:val="left"/>
      <w:pPr>
        <w:ind w:left="838" w:hanging="125"/>
      </w:pPr>
      <w:rPr>
        <w:rFonts w:hint="default"/>
        <w:lang w:val="vi" w:eastAsia="en-US" w:bidi="ar-SA"/>
      </w:rPr>
    </w:lvl>
    <w:lvl w:ilvl="3">
      <w:start w:val="0"/>
      <w:numFmt w:val="bullet"/>
      <w:lvlText w:val="•"/>
      <w:lvlJc w:val="left"/>
      <w:pPr>
        <w:ind w:left="1167" w:hanging="125"/>
      </w:pPr>
      <w:rPr>
        <w:rFonts w:hint="default"/>
        <w:lang w:val="vi" w:eastAsia="en-US" w:bidi="ar-SA"/>
      </w:rPr>
    </w:lvl>
    <w:lvl w:ilvl="4">
      <w:start w:val="0"/>
      <w:numFmt w:val="bullet"/>
      <w:lvlText w:val="•"/>
      <w:lvlJc w:val="left"/>
      <w:pPr>
        <w:ind w:left="1496" w:hanging="125"/>
      </w:pPr>
      <w:rPr>
        <w:rFonts w:hint="default"/>
        <w:lang w:val="vi" w:eastAsia="en-US" w:bidi="ar-SA"/>
      </w:rPr>
    </w:lvl>
    <w:lvl w:ilvl="5">
      <w:start w:val="0"/>
      <w:numFmt w:val="bullet"/>
      <w:lvlText w:val="•"/>
      <w:lvlJc w:val="left"/>
      <w:pPr>
        <w:ind w:left="1825" w:hanging="125"/>
      </w:pPr>
      <w:rPr>
        <w:rFonts w:hint="default"/>
        <w:lang w:val="vi" w:eastAsia="en-US" w:bidi="ar-SA"/>
      </w:rPr>
    </w:lvl>
    <w:lvl w:ilvl="6">
      <w:start w:val="0"/>
      <w:numFmt w:val="bullet"/>
      <w:lvlText w:val="•"/>
      <w:lvlJc w:val="left"/>
      <w:pPr>
        <w:ind w:left="2154" w:hanging="125"/>
      </w:pPr>
      <w:rPr>
        <w:rFonts w:hint="default"/>
        <w:lang w:val="vi" w:eastAsia="en-US" w:bidi="ar-SA"/>
      </w:rPr>
    </w:lvl>
    <w:lvl w:ilvl="7">
      <w:start w:val="0"/>
      <w:numFmt w:val="bullet"/>
      <w:lvlText w:val="•"/>
      <w:lvlJc w:val="left"/>
      <w:pPr>
        <w:ind w:left="2483" w:hanging="125"/>
      </w:pPr>
      <w:rPr>
        <w:rFonts w:hint="default"/>
        <w:lang w:val="vi" w:eastAsia="en-US" w:bidi="ar-SA"/>
      </w:rPr>
    </w:lvl>
    <w:lvl w:ilvl="8">
      <w:start w:val="0"/>
      <w:numFmt w:val="bullet"/>
      <w:lvlText w:val="•"/>
      <w:lvlJc w:val="left"/>
      <w:pPr>
        <w:ind w:left="2812" w:hanging="125"/>
      </w:pPr>
      <w:rPr>
        <w:rFonts w:hint="default"/>
        <w:lang w:val="vi" w:eastAsia="en-US" w:bidi="ar-SA"/>
      </w:rPr>
    </w:lvl>
  </w:abstractNum>
  <w:abstractNum w:abstractNumId="3">
    <w:multiLevelType w:val="hybridMultilevel"/>
    <w:lvl w:ilvl="0">
      <w:start w:val="1"/>
      <w:numFmt w:val="decimal"/>
      <w:lvlText w:val="%1."/>
      <w:lvlJc w:val="left"/>
      <w:pPr>
        <w:ind w:left="162"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305"/>
      </w:pPr>
      <w:rPr>
        <w:rFonts w:hint="default"/>
        <w:lang w:val="vi" w:eastAsia="en-US" w:bidi="ar-SA"/>
      </w:rPr>
    </w:lvl>
    <w:lvl w:ilvl="2">
      <w:start w:val="0"/>
      <w:numFmt w:val="bullet"/>
      <w:lvlText w:val="•"/>
      <w:lvlJc w:val="left"/>
      <w:pPr>
        <w:ind w:left="2064" w:hanging="305"/>
      </w:pPr>
      <w:rPr>
        <w:rFonts w:hint="default"/>
        <w:lang w:val="vi" w:eastAsia="en-US" w:bidi="ar-SA"/>
      </w:rPr>
    </w:lvl>
    <w:lvl w:ilvl="3">
      <w:start w:val="0"/>
      <w:numFmt w:val="bullet"/>
      <w:lvlText w:val="•"/>
      <w:lvlJc w:val="left"/>
      <w:pPr>
        <w:ind w:left="3016" w:hanging="305"/>
      </w:pPr>
      <w:rPr>
        <w:rFonts w:hint="default"/>
        <w:lang w:val="vi" w:eastAsia="en-US" w:bidi="ar-SA"/>
      </w:rPr>
    </w:lvl>
    <w:lvl w:ilvl="4">
      <w:start w:val="0"/>
      <w:numFmt w:val="bullet"/>
      <w:lvlText w:val="•"/>
      <w:lvlJc w:val="left"/>
      <w:pPr>
        <w:ind w:left="3968" w:hanging="305"/>
      </w:pPr>
      <w:rPr>
        <w:rFonts w:hint="default"/>
        <w:lang w:val="vi" w:eastAsia="en-US" w:bidi="ar-SA"/>
      </w:rPr>
    </w:lvl>
    <w:lvl w:ilvl="5">
      <w:start w:val="0"/>
      <w:numFmt w:val="bullet"/>
      <w:lvlText w:val="•"/>
      <w:lvlJc w:val="left"/>
      <w:pPr>
        <w:ind w:left="4920" w:hanging="305"/>
      </w:pPr>
      <w:rPr>
        <w:rFonts w:hint="default"/>
        <w:lang w:val="vi" w:eastAsia="en-US" w:bidi="ar-SA"/>
      </w:rPr>
    </w:lvl>
    <w:lvl w:ilvl="6">
      <w:start w:val="0"/>
      <w:numFmt w:val="bullet"/>
      <w:lvlText w:val="•"/>
      <w:lvlJc w:val="left"/>
      <w:pPr>
        <w:ind w:left="5872" w:hanging="305"/>
      </w:pPr>
      <w:rPr>
        <w:rFonts w:hint="default"/>
        <w:lang w:val="vi" w:eastAsia="en-US" w:bidi="ar-SA"/>
      </w:rPr>
    </w:lvl>
    <w:lvl w:ilvl="7">
      <w:start w:val="0"/>
      <w:numFmt w:val="bullet"/>
      <w:lvlText w:val="•"/>
      <w:lvlJc w:val="left"/>
      <w:pPr>
        <w:ind w:left="6824" w:hanging="305"/>
      </w:pPr>
      <w:rPr>
        <w:rFonts w:hint="default"/>
        <w:lang w:val="vi" w:eastAsia="en-US" w:bidi="ar-SA"/>
      </w:rPr>
    </w:lvl>
    <w:lvl w:ilvl="8">
      <w:start w:val="0"/>
      <w:numFmt w:val="bullet"/>
      <w:lvlText w:val="•"/>
      <w:lvlJc w:val="left"/>
      <w:pPr>
        <w:ind w:left="7776" w:hanging="305"/>
      </w:pPr>
      <w:rPr>
        <w:rFonts w:hint="default"/>
        <w:lang w:val="vi" w:eastAsia="en-US" w:bidi="ar-SA"/>
      </w:rPr>
    </w:lvl>
  </w:abstractNum>
  <w:abstractNum w:abstractNumId="2">
    <w:multiLevelType w:val="hybridMultilevel"/>
    <w:lvl w:ilvl="0">
      <w:start w:val="1"/>
      <w:numFmt w:val="decimal"/>
      <w:lvlText w:val="[%1]"/>
      <w:lvlJc w:val="left"/>
      <w:pPr>
        <w:ind w:left="162" w:hanging="41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415"/>
      </w:pPr>
      <w:rPr>
        <w:rFonts w:hint="default"/>
        <w:lang w:val="vi" w:eastAsia="en-US" w:bidi="ar-SA"/>
      </w:rPr>
    </w:lvl>
    <w:lvl w:ilvl="2">
      <w:start w:val="0"/>
      <w:numFmt w:val="bullet"/>
      <w:lvlText w:val="•"/>
      <w:lvlJc w:val="left"/>
      <w:pPr>
        <w:ind w:left="2064" w:hanging="415"/>
      </w:pPr>
      <w:rPr>
        <w:rFonts w:hint="default"/>
        <w:lang w:val="vi" w:eastAsia="en-US" w:bidi="ar-SA"/>
      </w:rPr>
    </w:lvl>
    <w:lvl w:ilvl="3">
      <w:start w:val="0"/>
      <w:numFmt w:val="bullet"/>
      <w:lvlText w:val="•"/>
      <w:lvlJc w:val="left"/>
      <w:pPr>
        <w:ind w:left="3016" w:hanging="415"/>
      </w:pPr>
      <w:rPr>
        <w:rFonts w:hint="default"/>
        <w:lang w:val="vi" w:eastAsia="en-US" w:bidi="ar-SA"/>
      </w:rPr>
    </w:lvl>
    <w:lvl w:ilvl="4">
      <w:start w:val="0"/>
      <w:numFmt w:val="bullet"/>
      <w:lvlText w:val="•"/>
      <w:lvlJc w:val="left"/>
      <w:pPr>
        <w:ind w:left="3968" w:hanging="415"/>
      </w:pPr>
      <w:rPr>
        <w:rFonts w:hint="default"/>
        <w:lang w:val="vi" w:eastAsia="en-US" w:bidi="ar-SA"/>
      </w:rPr>
    </w:lvl>
    <w:lvl w:ilvl="5">
      <w:start w:val="0"/>
      <w:numFmt w:val="bullet"/>
      <w:lvlText w:val="•"/>
      <w:lvlJc w:val="left"/>
      <w:pPr>
        <w:ind w:left="4920" w:hanging="415"/>
      </w:pPr>
      <w:rPr>
        <w:rFonts w:hint="default"/>
        <w:lang w:val="vi" w:eastAsia="en-US" w:bidi="ar-SA"/>
      </w:rPr>
    </w:lvl>
    <w:lvl w:ilvl="6">
      <w:start w:val="0"/>
      <w:numFmt w:val="bullet"/>
      <w:lvlText w:val="•"/>
      <w:lvlJc w:val="left"/>
      <w:pPr>
        <w:ind w:left="5872" w:hanging="415"/>
      </w:pPr>
      <w:rPr>
        <w:rFonts w:hint="default"/>
        <w:lang w:val="vi" w:eastAsia="en-US" w:bidi="ar-SA"/>
      </w:rPr>
    </w:lvl>
    <w:lvl w:ilvl="7">
      <w:start w:val="0"/>
      <w:numFmt w:val="bullet"/>
      <w:lvlText w:val="•"/>
      <w:lvlJc w:val="left"/>
      <w:pPr>
        <w:ind w:left="6824" w:hanging="415"/>
      </w:pPr>
      <w:rPr>
        <w:rFonts w:hint="default"/>
        <w:lang w:val="vi" w:eastAsia="en-US" w:bidi="ar-SA"/>
      </w:rPr>
    </w:lvl>
    <w:lvl w:ilvl="8">
      <w:start w:val="0"/>
      <w:numFmt w:val="bullet"/>
      <w:lvlText w:val="•"/>
      <w:lvlJc w:val="left"/>
      <w:pPr>
        <w:ind w:left="7776" w:hanging="415"/>
      </w:pPr>
      <w:rPr>
        <w:rFonts w:hint="default"/>
        <w:lang w:val="vi" w:eastAsia="en-US" w:bidi="ar-SA"/>
      </w:rPr>
    </w:lvl>
  </w:abstractNum>
  <w:abstractNum w:abstractNumId="1">
    <w:multiLevelType w:val="hybridMultilevel"/>
    <w:lvl w:ilvl="0">
      <w:start w:val="1"/>
      <w:numFmt w:val="decimal"/>
      <w:lvlText w:val="%1."/>
      <w:lvlJc w:val="left"/>
      <w:pPr>
        <w:ind w:left="162" w:hanging="28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2" w:hanging="283"/>
      </w:pPr>
      <w:rPr>
        <w:rFonts w:hint="default"/>
        <w:lang w:val="vi" w:eastAsia="en-US" w:bidi="ar-SA"/>
      </w:rPr>
    </w:lvl>
    <w:lvl w:ilvl="2">
      <w:start w:val="0"/>
      <w:numFmt w:val="bullet"/>
      <w:lvlText w:val="•"/>
      <w:lvlJc w:val="left"/>
      <w:pPr>
        <w:ind w:left="2064" w:hanging="283"/>
      </w:pPr>
      <w:rPr>
        <w:rFonts w:hint="default"/>
        <w:lang w:val="vi" w:eastAsia="en-US" w:bidi="ar-SA"/>
      </w:rPr>
    </w:lvl>
    <w:lvl w:ilvl="3">
      <w:start w:val="0"/>
      <w:numFmt w:val="bullet"/>
      <w:lvlText w:val="•"/>
      <w:lvlJc w:val="left"/>
      <w:pPr>
        <w:ind w:left="3016" w:hanging="283"/>
      </w:pPr>
      <w:rPr>
        <w:rFonts w:hint="default"/>
        <w:lang w:val="vi" w:eastAsia="en-US" w:bidi="ar-SA"/>
      </w:rPr>
    </w:lvl>
    <w:lvl w:ilvl="4">
      <w:start w:val="0"/>
      <w:numFmt w:val="bullet"/>
      <w:lvlText w:val="•"/>
      <w:lvlJc w:val="left"/>
      <w:pPr>
        <w:ind w:left="3968" w:hanging="283"/>
      </w:pPr>
      <w:rPr>
        <w:rFonts w:hint="default"/>
        <w:lang w:val="vi" w:eastAsia="en-US" w:bidi="ar-SA"/>
      </w:rPr>
    </w:lvl>
    <w:lvl w:ilvl="5">
      <w:start w:val="0"/>
      <w:numFmt w:val="bullet"/>
      <w:lvlText w:val="•"/>
      <w:lvlJc w:val="left"/>
      <w:pPr>
        <w:ind w:left="4920" w:hanging="283"/>
      </w:pPr>
      <w:rPr>
        <w:rFonts w:hint="default"/>
        <w:lang w:val="vi" w:eastAsia="en-US" w:bidi="ar-SA"/>
      </w:rPr>
    </w:lvl>
    <w:lvl w:ilvl="6">
      <w:start w:val="0"/>
      <w:numFmt w:val="bullet"/>
      <w:lvlText w:val="•"/>
      <w:lvlJc w:val="left"/>
      <w:pPr>
        <w:ind w:left="5872" w:hanging="283"/>
      </w:pPr>
      <w:rPr>
        <w:rFonts w:hint="default"/>
        <w:lang w:val="vi" w:eastAsia="en-US" w:bidi="ar-SA"/>
      </w:rPr>
    </w:lvl>
    <w:lvl w:ilvl="7">
      <w:start w:val="0"/>
      <w:numFmt w:val="bullet"/>
      <w:lvlText w:val="•"/>
      <w:lvlJc w:val="left"/>
      <w:pPr>
        <w:ind w:left="6824" w:hanging="283"/>
      </w:pPr>
      <w:rPr>
        <w:rFonts w:hint="default"/>
        <w:lang w:val="vi" w:eastAsia="en-US" w:bidi="ar-SA"/>
      </w:rPr>
    </w:lvl>
    <w:lvl w:ilvl="8">
      <w:start w:val="0"/>
      <w:numFmt w:val="bullet"/>
      <w:lvlText w:val="•"/>
      <w:lvlJc w:val="left"/>
      <w:pPr>
        <w:ind w:left="7776" w:hanging="283"/>
      </w:pPr>
      <w:rPr>
        <w:rFonts w:hint="default"/>
        <w:lang w:val="vi" w:eastAsia="en-US" w:bidi="ar-SA"/>
      </w:rPr>
    </w:lvl>
  </w:abstractNum>
  <w:abstractNum w:abstractNumId="0">
    <w:multiLevelType w:val="hybridMultilevel"/>
    <w:lvl w:ilvl="0">
      <w:start w:val="0"/>
      <w:numFmt w:val="bullet"/>
      <w:lvlText w:val="-"/>
      <w:lvlJc w:val="left"/>
      <w:pPr>
        <w:ind w:left="162" w:hanging="176"/>
      </w:pPr>
      <w:rPr>
        <w:rFonts w:hint="default" w:ascii="Times New Roman" w:hAnsi="Times New Roman" w:eastAsia="Times New Roman" w:cs="Times New Roman"/>
        <w:w w:val="100"/>
        <w:lang w:val="vi" w:eastAsia="en-US" w:bidi="ar-SA"/>
      </w:rPr>
    </w:lvl>
    <w:lvl w:ilvl="1">
      <w:start w:val="0"/>
      <w:numFmt w:val="bullet"/>
      <w:lvlText w:val="•"/>
      <w:lvlJc w:val="left"/>
      <w:pPr>
        <w:ind w:left="1112" w:hanging="176"/>
      </w:pPr>
      <w:rPr>
        <w:rFonts w:hint="default"/>
        <w:lang w:val="vi" w:eastAsia="en-US" w:bidi="ar-SA"/>
      </w:rPr>
    </w:lvl>
    <w:lvl w:ilvl="2">
      <w:start w:val="0"/>
      <w:numFmt w:val="bullet"/>
      <w:lvlText w:val="•"/>
      <w:lvlJc w:val="left"/>
      <w:pPr>
        <w:ind w:left="2064" w:hanging="176"/>
      </w:pPr>
      <w:rPr>
        <w:rFonts w:hint="default"/>
        <w:lang w:val="vi" w:eastAsia="en-US" w:bidi="ar-SA"/>
      </w:rPr>
    </w:lvl>
    <w:lvl w:ilvl="3">
      <w:start w:val="0"/>
      <w:numFmt w:val="bullet"/>
      <w:lvlText w:val="•"/>
      <w:lvlJc w:val="left"/>
      <w:pPr>
        <w:ind w:left="3016" w:hanging="176"/>
      </w:pPr>
      <w:rPr>
        <w:rFonts w:hint="default"/>
        <w:lang w:val="vi" w:eastAsia="en-US" w:bidi="ar-SA"/>
      </w:rPr>
    </w:lvl>
    <w:lvl w:ilvl="4">
      <w:start w:val="0"/>
      <w:numFmt w:val="bullet"/>
      <w:lvlText w:val="•"/>
      <w:lvlJc w:val="left"/>
      <w:pPr>
        <w:ind w:left="3968" w:hanging="176"/>
      </w:pPr>
      <w:rPr>
        <w:rFonts w:hint="default"/>
        <w:lang w:val="vi" w:eastAsia="en-US" w:bidi="ar-SA"/>
      </w:rPr>
    </w:lvl>
    <w:lvl w:ilvl="5">
      <w:start w:val="0"/>
      <w:numFmt w:val="bullet"/>
      <w:lvlText w:val="•"/>
      <w:lvlJc w:val="left"/>
      <w:pPr>
        <w:ind w:left="4920" w:hanging="176"/>
      </w:pPr>
      <w:rPr>
        <w:rFonts w:hint="default"/>
        <w:lang w:val="vi" w:eastAsia="en-US" w:bidi="ar-SA"/>
      </w:rPr>
    </w:lvl>
    <w:lvl w:ilvl="6">
      <w:start w:val="0"/>
      <w:numFmt w:val="bullet"/>
      <w:lvlText w:val="•"/>
      <w:lvlJc w:val="left"/>
      <w:pPr>
        <w:ind w:left="5872" w:hanging="176"/>
      </w:pPr>
      <w:rPr>
        <w:rFonts w:hint="default"/>
        <w:lang w:val="vi" w:eastAsia="en-US" w:bidi="ar-SA"/>
      </w:rPr>
    </w:lvl>
    <w:lvl w:ilvl="7">
      <w:start w:val="0"/>
      <w:numFmt w:val="bullet"/>
      <w:lvlText w:val="•"/>
      <w:lvlJc w:val="left"/>
      <w:pPr>
        <w:ind w:left="6824" w:hanging="176"/>
      </w:pPr>
      <w:rPr>
        <w:rFonts w:hint="default"/>
        <w:lang w:val="vi" w:eastAsia="en-US" w:bidi="ar-SA"/>
      </w:rPr>
    </w:lvl>
    <w:lvl w:ilvl="8">
      <w:start w:val="0"/>
      <w:numFmt w:val="bullet"/>
      <w:lvlText w:val="•"/>
      <w:lvlJc w:val="left"/>
      <w:pPr>
        <w:ind w:left="7776" w:hanging="176"/>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5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hanging="12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dc:title>TOÀ ÁN NHÂN DÂN                       CỘNG HOÀ XÃ HỘI CHỦ NGHĨA VIỆT NAM</dc:title>
  <dcterms:created xsi:type="dcterms:W3CDTF">2023-04-24T09:19:34Z</dcterms:created>
  <dcterms:modified xsi:type="dcterms:W3CDTF">2023-04-24T09:19:34Z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