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02" w:val="left" w:leader="none"/>
        </w:tabs>
        <w:spacing w:before="73"/>
        <w:ind w:left="102"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6"/>
          <w:sz w:val="24"/>
        </w:rPr>
        <w:t> </w:t>
      </w:r>
      <w:r>
        <w:rPr>
          <w:b/>
          <w:sz w:val="24"/>
        </w:rPr>
        <w:t>HOÀ</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tabs>
          <w:tab w:pos="4864" w:val="left" w:leader="none"/>
        </w:tabs>
        <w:spacing w:before="1"/>
        <w:ind w:left="162" w:right="0" w:firstLine="0"/>
        <w:jc w:val="left"/>
        <w:rPr>
          <w:b/>
          <w:sz w:val="28"/>
        </w:rPr>
      </w:pPr>
      <w:r>
        <w:rPr/>
        <w:pict>
          <v:shape style="position:absolute;margin-left:326.149994pt;margin-top:16.800337pt;width:166.5pt;height:.1pt;mso-position-horizontal-relative:page;mso-position-vertical-relative:paragraph;z-index:-15728640;mso-wrap-distance-left:0;mso-wrap-distance-right:0" id="docshape1" coordorigin="6523,336" coordsize="3330,0" path="m6523,336l9853,336e" filled="false" stroked="true" strokeweight=".75pt" strokecolor="#000000">
            <v:path arrowok="t"/>
            <v:stroke dashstyle="solid"/>
            <w10:wrap type="topAndBottom"/>
          </v:shape>
        </w:pict>
      </w:r>
      <w:r>
        <w:rPr>
          <w:b/>
          <w:sz w:val="24"/>
        </w:rPr>
        <w:t>HUYỆN</w:t>
      </w:r>
      <w:r>
        <w:rPr>
          <w:b/>
          <w:spacing w:val="-6"/>
          <w:sz w:val="24"/>
        </w:rPr>
        <w:t> </w:t>
      </w:r>
      <w:r>
        <w:rPr>
          <w:b/>
          <w:sz w:val="24"/>
        </w:rPr>
        <w:t>QUAN</w:t>
      </w:r>
      <w:r>
        <w:rPr>
          <w:b/>
          <w:spacing w:val="-5"/>
          <w:sz w:val="24"/>
        </w:rPr>
        <w:t> SƠN</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 Hạnh</w:t>
      </w:r>
      <w:r>
        <w:rPr>
          <w:b/>
          <w:spacing w:val="-1"/>
          <w:sz w:val="28"/>
        </w:rPr>
        <w:t> </w:t>
      </w:r>
      <w:r>
        <w:rPr>
          <w:b/>
          <w:spacing w:val="-4"/>
          <w:sz w:val="28"/>
        </w:rPr>
        <w:t>phúc</w:t>
      </w:r>
    </w:p>
    <w:p>
      <w:pPr>
        <w:spacing w:before="0" w:after="13"/>
        <w:ind w:left="162" w:right="0" w:firstLine="0"/>
        <w:jc w:val="left"/>
        <w:rPr>
          <w:b/>
          <w:sz w:val="24"/>
        </w:rPr>
      </w:pPr>
      <w:r>
        <w:rPr>
          <w:b/>
          <w:sz w:val="24"/>
        </w:rPr>
        <w:t>TỈNH</w:t>
      </w:r>
      <w:r>
        <w:rPr>
          <w:b/>
          <w:spacing w:val="-6"/>
          <w:sz w:val="24"/>
        </w:rPr>
        <w:t> </w:t>
      </w:r>
      <w:r>
        <w:rPr>
          <w:b/>
          <w:sz w:val="24"/>
        </w:rPr>
        <w:t>THANH</w:t>
      </w:r>
      <w:r>
        <w:rPr>
          <w:b/>
          <w:spacing w:val="-5"/>
          <w:sz w:val="24"/>
        </w:rPr>
        <w:t> HOÁ</w:t>
      </w:r>
    </w:p>
    <w:p>
      <w:pPr>
        <w:pStyle w:val="BodyText"/>
        <w:spacing w:line="20" w:lineRule="exact"/>
        <w:ind w:left="641"/>
        <w:jc w:val="left"/>
        <w:rPr>
          <w:sz w:val="2"/>
        </w:rPr>
      </w:pPr>
      <w:r>
        <w:rPr>
          <w:sz w:val="2"/>
        </w:rPr>
        <w:pict>
          <v:group style="width:52.95pt;height:.75pt;mso-position-horizontal-relative:char;mso-position-vertical-relative:line" id="docshapegroup2" coordorigin="0,0" coordsize="1059,15">
            <v:line style="position:absolute" from="0,8" to="1059,8" stroked="true" strokeweight=".75pt" strokecolor="#000000">
              <v:stroke dashstyle="solid"/>
            </v:line>
          </v:group>
        </w:pict>
      </w:r>
      <w:r>
        <w:rPr>
          <w:sz w:val="2"/>
        </w:rPr>
      </w:r>
    </w:p>
    <w:p>
      <w:pPr>
        <w:pStyle w:val="BodyText"/>
        <w:spacing w:before="10"/>
        <w:ind w:left="0"/>
        <w:jc w:val="left"/>
        <w:rPr>
          <w:b/>
          <w:sz w:val="23"/>
        </w:rPr>
      </w:pPr>
    </w:p>
    <w:p>
      <w:pPr>
        <w:tabs>
          <w:tab w:pos="4602" w:val="left" w:leader="none"/>
        </w:tabs>
        <w:spacing w:before="0"/>
        <w:ind w:left="102" w:right="0" w:firstLine="0"/>
        <w:jc w:val="left"/>
        <w:rPr>
          <w:i/>
          <w:sz w:val="26"/>
        </w:rPr>
      </w:pPr>
      <w:r>
        <w:rPr>
          <w:spacing w:val="-2"/>
          <w:sz w:val="26"/>
        </w:rPr>
        <w:t>Số:</w:t>
      </w:r>
      <w:r>
        <w:rPr>
          <w:spacing w:val="11"/>
          <w:sz w:val="26"/>
        </w:rPr>
        <w:t> </w:t>
      </w:r>
      <w:r>
        <w:rPr>
          <w:spacing w:val="-2"/>
          <w:sz w:val="26"/>
        </w:rPr>
        <w:t>06/2022/QĐST-</w:t>
      </w:r>
      <w:r>
        <w:rPr>
          <w:spacing w:val="-5"/>
          <w:sz w:val="26"/>
        </w:rPr>
        <w:t>DS</w:t>
      </w:r>
      <w:r>
        <w:rPr>
          <w:sz w:val="26"/>
        </w:rPr>
        <w:tab/>
      </w:r>
      <w:r>
        <w:rPr>
          <w:i/>
          <w:sz w:val="26"/>
        </w:rPr>
        <w:t>Quan</w:t>
      </w:r>
      <w:r>
        <w:rPr>
          <w:i/>
          <w:spacing w:val="-5"/>
          <w:sz w:val="26"/>
        </w:rPr>
        <w:t> </w:t>
      </w:r>
      <w:r>
        <w:rPr>
          <w:i/>
          <w:sz w:val="26"/>
        </w:rPr>
        <w:t>Sơn,</w:t>
      </w:r>
      <w:r>
        <w:rPr>
          <w:i/>
          <w:spacing w:val="-5"/>
          <w:sz w:val="26"/>
        </w:rPr>
        <w:t> </w:t>
      </w:r>
      <w:r>
        <w:rPr>
          <w:i/>
          <w:sz w:val="26"/>
        </w:rPr>
        <w:t>ngày</w:t>
      </w:r>
      <w:r>
        <w:rPr>
          <w:i/>
          <w:spacing w:val="-4"/>
          <w:sz w:val="26"/>
        </w:rPr>
        <w:t> </w:t>
      </w:r>
      <w:r>
        <w:rPr>
          <w:i/>
          <w:sz w:val="26"/>
        </w:rPr>
        <w:t>29</w:t>
      </w:r>
      <w:r>
        <w:rPr>
          <w:i/>
          <w:spacing w:val="-4"/>
          <w:sz w:val="26"/>
        </w:rPr>
        <w:t> </w:t>
      </w:r>
      <w:r>
        <w:rPr>
          <w:i/>
          <w:sz w:val="26"/>
        </w:rPr>
        <w:t>tháng</w:t>
      </w:r>
      <w:r>
        <w:rPr>
          <w:i/>
          <w:spacing w:val="-3"/>
          <w:sz w:val="26"/>
        </w:rPr>
        <w:t> </w:t>
      </w:r>
      <w:r>
        <w:rPr>
          <w:i/>
          <w:sz w:val="26"/>
        </w:rPr>
        <w:t>11</w:t>
      </w:r>
      <w:r>
        <w:rPr>
          <w:i/>
          <w:spacing w:val="-5"/>
          <w:sz w:val="26"/>
        </w:rPr>
        <w:t> </w:t>
      </w:r>
      <w:r>
        <w:rPr>
          <w:i/>
          <w:sz w:val="26"/>
        </w:rPr>
        <w:t>năm</w:t>
      </w:r>
      <w:r>
        <w:rPr>
          <w:i/>
          <w:spacing w:val="-5"/>
          <w:sz w:val="26"/>
        </w:rPr>
        <w:t> </w:t>
      </w:r>
      <w:r>
        <w:rPr>
          <w:i/>
          <w:spacing w:val="-4"/>
          <w:sz w:val="26"/>
        </w:rPr>
        <w:t>2022</w:t>
      </w:r>
    </w:p>
    <w:p>
      <w:pPr>
        <w:pStyle w:val="BodyText"/>
        <w:ind w:left="0"/>
        <w:jc w:val="left"/>
        <w:rPr>
          <w:i/>
        </w:rPr>
      </w:pPr>
    </w:p>
    <w:p>
      <w:pPr>
        <w:pStyle w:val="Heading1"/>
        <w:spacing w:before="208"/>
        <w:ind w:right="1307"/>
      </w:pPr>
      <w:r>
        <w:rPr/>
        <w:t>QUYẾT</w:t>
      </w:r>
      <w:r>
        <w:rPr>
          <w:spacing w:val="-6"/>
        </w:rPr>
        <w:t> </w:t>
      </w:r>
      <w:r>
        <w:rPr>
          <w:spacing w:val="-4"/>
        </w:rPr>
        <w:t>ĐỊNH</w:t>
      </w:r>
    </w:p>
    <w:p>
      <w:pPr>
        <w:spacing w:before="48"/>
        <w:ind w:left="1305" w:right="1310"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9"/>
        <w:ind w:left="0"/>
        <w:jc w:val="left"/>
        <w:rPr>
          <w:b/>
          <w:sz w:val="24"/>
        </w:rPr>
      </w:pPr>
    </w:p>
    <w:p>
      <w:pPr>
        <w:pStyle w:val="BodyText"/>
        <w:spacing w:line="322" w:lineRule="exact"/>
        <w:ind w:left="821"/>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322" w:lineRule="exact"/>
        <w:ind w:left="850"/>
      </w:pPr>
      <w:r>
        <w:rPr/>
        <w:t>Căn</w:t>
      </w:r>
      <w:r>
        <w:rPr>
          <w:spacing w:val="-2"/>
        </w:rPr>
        <w:t> </w:t>
      </w:r>
      <w:r>
        <w:rPr/>
        <w:t>cứ vào khoản</w:t>
      </w:r>
      <w:r>
        <w:rPr>
          <w:spacing w:val="1"/>
        </w:rPr>
        <w:t> </w:t>
      </w:r>
      <w:r>
        <w:rPr/>
        <w:t>3 Điều 147</w:t>
      </w:r>
      <w:r>
        <w:rPr>
          <w:spacing w:val="1"/>
        </w:rPr>
        <w:t> </w:t>
      </w:r>
      <w:r>
        <w:rPr/>
        <w:t>của Bộ</w:t>
      </w:r>
      <w:r>
        <w:rPr>
          <w:spacing w:val="2"/>
        </w:rPr>
        <w:t> </w:t>
      </w:r>
      <w:r>
        <w:rPr/>
        <w:t>luật</w:t>
      </w:r>
      <w:r>
        <w:rPr>
          <w:spacing w:val="-1"/>
        </w:rPr>
        <w:t> </w:t>
      </w:r>
      <w:r>
        <w:rPr/>
        <w:t>tố</w:t>
      </w:r>
      <w:r>
        <w:rPr>
          <w:spacing w:val="-1"/>
        </w:rPr>
        <w:t> </w:t>
      </w:r>
      <w:r>
        <w:rPr/>
        <w:t>tụng</w:t>
      </w:r>
      <w:r>
        <w:rPr>
          <w:spacing w:val="1"/>
        </w:rPr>
        <w:t> </w:t>
      </w:r>
      <w:r>
        <w:rPr/>
        <w:t>dân</w:t>
      </w:r>
      <w:r>
        <w:rPr>
          <w:spacing w:val="1"/>
        </w:rPr>
        <w:t> </w:t>
      </w:r>
      <w:r>
        <w:rPr/>
        <w:t>sự</w:t>
      </w:r>
      <w:r>
        <w:rPr>
          <w:spacing w:val="-3"/>
        </w:rPr>
        <w:t> </w:t>
      </w:r>
      <w:r>
        <w:rPr/>
        <w:t>2015; Điểm</w:t>
      </w:r>
      <w:r>
        <w:rPr>
          <w:spacing w:val="-5"/>
        </w:rPr>
        <w:t> </w:t>
      </w:r>
      <w:r>
        <w:rPr/>
        <w:t>đ</w:t>
      </w:r>
      <w:r>
        <w:rPr>
          <w:spacing w:val="2"/>
        </w:rPr>
        <w:t> </w:t>
      </w:r>
      <w:r>
        <w:rPr>
          <w:spacing w:val="-2"/>
        </w:rPr>
        <w:t>khoản</w:t>
      </w:r>
    </w:p>
    <w:p>
      <w:pPr>
        <w:pStyle w:val="BodyText"/>
        <w:ind w:right="102"/>
      </w:pPr>
      <w:r>
        <w:rPr/>
        <w:t>1 Điều 12; Điều 14; Điều 15; Khoản 7 Điều 26 Nghị quyết số: 326/2016/UBTVQH14 ngày 30/12/2016 của Ủy ban Thường vụ Quốc Hội quy định về mức thu, miễn, giảm, nộp, quản lý và sử dụng án phí và lệ phí Tòa án,</w:t>
      </w:r>
    </w:p>
    <w:p>
      <w:pPr>
        <w:pStyle w:val="BodyText"/>
        <w:ind w:right="102" w:firstLine="719"/>
      </w:pPr>
      <w:r>
        <w:rPr/>
        <w:t>Căn cứ vào biên bản hoà giải thành ngày 21 tháng 11 năm 2022 về việc các đương sự thoả thuận được với nhau về việc giải quyết toàn bộ vụ án dân sự thụ lý</w:t>
      </w:r>
      <w:r>
        <w:rPr>
          <w:spacing w:val="40"/>
        </w:rPr>
        <w:t> </w:t>
      </w:r>
      <w:r>
        <w:rPr/>
        <w:t>số: 12/2022/TLST-DS ngày 27 tháng 10 năm 2022,</w:t>
      </w:r>
    </w:p>
    <w:p>
      <w:pPr>
        <w:pStyle w:val="BodyText"/>
        <w:spacing w:before="5"/>
        <w:ind w:left="0"/>
        <w:jc w:val="left"/>
      </w:pPr>
    </w:p>
    <w:p>
      <w:pPr>
        <w:pStyle w:val="Heading1"/>
        <w:spacing w:line="319" w:lineRule="exact"/>
      </w:pPr>
      <w:r>
        <w:rPr/>
        <w:t>XÉT</w:t>
      </w:r>
      <w:r>
        <w:rPr>
          <w:spacing w:val="-2"/>
        </w:rPr>
        <w:t> THẤY:</w:t>
      </w:r>
    </w:p>
    <w:p>
      <w:pPr>
        <w:pStyle w:val="BodyText"/>
        <w:ind w:right="105" w:firstLine="719"/>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ind w:right="116" w:firstLine="719"/>
      </w:pPr>
      <w:r>
        <w:rPr/>
        <w:t>Đã hết thời hạn 07 ngày, kể từ ngày lập biên bản hoà giải thành, không có đương sự nào thay đổi ý kiến về sự thoả thuận đó.</w:t>
      </w:r>
    </w:p>
    <w:p>
      <w:pPr>
        <w:pStyle w:val="BodyText"/>
        <w:spacing w:before="3"/>
        <w:ind w:left="0"/>
        <w:jc w:val="left"/>
      </w:pPr>
    </w:p>
    <w:p>
      <w:pPr>
        <w:pStyle w:val="Heading1"/>
        <w:spacing w:line="319" w:lineRule="exact"/>
        <w:ind w:right="592"/>
      </w:pPr>
      <w:r>
        <w:rPr/>
        <w:t>QUYẾT</w:t>
      </w:r>
      <w:r>
        <w:rPr>
          <w:spacing w:val="-4"/>
        </w:rPr>
        <w:t> </w:t>
      </w:r>
      <w:r>
        <w:rPr>
          <w:spacing w:val="-2"/>
        </w:rPr>
        <w:t>ĐỊNH:</w:t>
      </w:r>
    </w:p>
    <w:p>
      <w:pPr>
        <w:pStyle w:val="ListParagraph"/>
        <w:numPr>
          <w:ilvl w:val="0"/>
          <w:numId w:val="1"/>
        </w:numPr>
        <w:tabs>
          <w:tab w:pos="1096" w:val="left" w:leader="none"/>
        </w:tabs>
        <w:spacing w:line="319" w:lineRule="exact" w:before="0" w:after="0"/>
        <w:ind w:left="1095" w:right="0" w:hanging="286"/>
        <w:jc w:val="left"/>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thoả</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pacing w:val="-5"/>
          <w:sz w:val="28"/>
        </w:rPr>
        <w:t>sự:</w:t>
      </w:r>
    </w:p>
    <w:p>
      <w:pPr>
        <w:pStyle w:val="ListParagraph"/>
        <w:numPr>
          <w:ilvl w:val="0"/>
          <w:numId w:val="2"/>
        </w:numPr>
        <w:tabs>
          <w:tab w:pos="1034" w:val="left" w:leader="none"/>
        </w:tabs>
        <w:spacing w:line="240" w:lineRule="auto" w:before="0" w:after="0"/>
        <w:ind w:left="1033" w:right="0" w:hanging="213"/>
        <w:jc w:val="left"/>
        <w:rPr>
          <w:sz w:val="28"/>
        </w:rPr>
      </w:pPr>
      <w:r>
        <w:rPr>
          <w:sz w:val="28"/>
        </w:rPr>
        <w:t>Nguyên</w:t>
      </w:r>
      <w:r>
        <w:rPr>
          <w:spacing w:val="-4"/>
          <w:sz w:val="28"/>
        </w:rPr>
        <w:t> </w:t>
      </w:r>
      <w:r>
        <w:rPr>
          <w:sz w:val="28"/>
        </w:rPr>
        <w:t>đơn:</w:t>
      </w:r>
      <w:r>
        <w:rPr>
          <w:spacing w:val="-2"/>
          <w:sz w:val="28"/>
        </w:rPr>
        <w:t> </w:t>
      </w:r>
      <w:r>
        <w:rPr>
          <w:sz w:val="28"/>
        </w:rPr>
        <w:t>Ngân</w:t>
      </w:r>
      <w:r>
        <w:rPr>
          <w:spacing w:val="-6"/>
          <w:sz w:val="28"/>
        </w:rPr>
        <w:t> </w:t>
      </w:r>
      <w:r>
        <w:rPr>
          <w:sz w:val="28"/>
        </w:rPr>
        <w:t>hàng</w:t>
      </w:r>
      <w:r>
        <w:rPr>
          <w:spacing w:val="-3"/>
          <w:sz w:val="28"/>
        </w:rPr>
        <w:t> </w:t>
      </w:r>
      <w:r>
        <w:rPr>
          <w:spacing w:val="-2"/>
          <w:sz w:val="28"/>
        </w:rPr>
        <w:t>VPBank.</w:t>
      </w:r>
    </w:p>
    <w:p>
      <w:pPr>
        <w:pStyle w:val="BodyText"/>
        <w:spacing w:line="322" w:lineRule="exact" w:before="2"/>
        <w:ind w:left="821"/>
        <w:jc w:val="left"/>
      </w:pPr>
      <w:r>
        <w:rPr/>
        <w:t>Địa</w:t>
      </w:r>
      <w:r>
        <w:rPr>
          <w:spacing w:val="-3"/>
        </w:rPr>
        <w:t> </w:t>
      </w:r>
      <w:r>
        <w:rPr/>
        <w:t>chỉ:</w:t>
      </w:r>
      <w:r>
        <w:rPr>
          <w:spacing w:val="-1"/>
        </w:rPr>
        <w:t> </w:t>
      </w:r>
      <w:r>
        <w:rPr/>
        <w:t>Số</w:t>
      </w:r>
      <w:r>
        <w:rPr>
          <w:spacing w:val="-4"/>
        </w:rPr>
        <w:t> </w:t>
      </w:r>
      <w:r>
        <w:rPr/>
        <w:t>89</w:t>
      </w:r>
      <w:r>
        <w:rPr>
          <w:spacing w:val="-1"/>
        </w:rPr>
        <w:t> </w:t>
      </w:r>
      <w:r>
        <w:rPr/>
        <w:t>Láng</w:t>
      </w:r>
      <w:r>
        <w:rPr>
          <w:spacing w:val="-5"/>
        </w:rPr>
        <w:t> </w:t>
      </w:r>
      <w:r>
        <w:rPr/>
        <w:t>H,</w:t>
      </w:r>
      <w:r>
        <w:rPr>
          <w:spacing w:val="-3"/>
        </w:rPr>
        <w:t> </w:t>
      </w:r>
      <w:r>
        <w:rPr/>
        <w:t>phường</w:t>
      </w:r>
      <w:r>
        <w:rPr>
          <w:spacing w:val="-2"/>
        </w:rPr>
        <w:t> </w:t>
      </w:r>
      <w:r>
        <w:rPr/>
        <w:t>Láng</w:t>
      </w:r>
      <w:r>
        <w:rPr>
          <w:spacing w:val="-1"/>
        </w:rPr>
        <w:t> </w:t>
      </w:r>
      <w:r>
        <w:rPr/>
        <w:t>H,</w:t>
      </w:r>
      <w:r>
        <w:rPr>
          <w:spacing w:val="-4"/>
        </w:rPr>
        <w:t> </w:t>
      </w:r>
      <w:r>
        <w:rPr/>
        <w:t>quận</w:t>
      </w:r>
      <w:r>
        <w:rPr>
          <w:spacing w:val="-1"/>
        </w:rPr>
        <w:t> </w:t>
      </w:r>
      <w:r>
        <w:rPr/>
        <w:t>Đống</w:t>
      </w:r>
      <w:r>
        <w:rPr>
          <w:spacing w:val="-1"/>
        </w:rPr>
        <w:t> </w:t>
      </w:r>
      <w:r>
        <w:rPr/>
        <w:t>Đa,</w:t>
      </w:r>
      <w:r>
        <w:rPr>
          <w:spacing w:val="-4"/>
        </w:rPr>
        <w:t> </w:t>
      </w:r>
      <w:r>
        <w:rPr/>
        <w:t>thành</w:t>
      </w:r>
      <w:r>
        <w:rPr>
          <w:spacing w:val="-5"/>
        </w:rPr>
        <w:t> </w:t>
      </w:r>
      <w:r>
        <w:rPr/>
        <w:t>phố</w:t>
      </w:r>
      <w:r>
        <w:rPr>
          <w:spacing w:val="-2"/>
        </w:rPr>
        <w:t> </w:t>
      </w:r>
      <w:r>
        <w:rPr/>
        <w:t>Hà</w:t>
      </w:r>
      <w:r>
        <w:rPr>
          <w:spacing w:val="-2"/>
        </w:rPr>
        <w:t> </w:t>
      </w:r>
      <w:r>
        <w:rPr>
          <w:spacing w:val="-4"/>
        </w:rPr>
        <w:t>Nội.</w:t>
      </w:r>
    </w:p>
    <w:p>
      <w:pPr>
        <w:pStyle w:val="ListParagraph"/>
        <w:numPr>
          <w:ilvl w:val="0"/>
          <w:numId w:val="3"/>
        </w:numPr>
        <w:tabs>
          <w:tab w:pos="986" w:val="left" w:leader="none"/>
        </w:tabs>
        <w:spacing w:line="322" w:lineRule="exact" w:before="0" w:after="0"/>
        <w:ind w:left="985" w:right="0" w:hanging="165"/>
        <w:jc w:val="left"/>
        <w:rPr>
          <w:sz w:val="28"/>
        </w:rPr>
      </w:pPr>
      <w:r>
        <w:rPr>
          <w:sz w:val="28"/>
        </w:rPr>
        <w:t>Người</w:t>
      </w:r>
      <w:r>
        <w:rPr>
          <w:spacing w:val="-5"/>
          <w:sz w:val="28"/>
        </w:rPr>
        <w:t> </w:t>
      </w:r>
      <w:r>
        <w:rPr>
          <w:sz w:val="28"/>
        </w:rPr>
        <w:t>đại</w:t>
      </w:r>
      <w:r>
        <w:rPr>
          <w:spacing w:val="-5"/>
          <w:sz w:val="28"/>
        </w:rPr>
        <w:t> </w:t>
      </w:r>
      <w:r>
        <w:rPr>
          <w:sz w:val="28"/>
        </w:rPr>
        <w:t>diện</w:t>
      </w:r>
      <w:r>
        <w:rPr>
          <w:spacing w:val="-5"/>
          <w:sz w:val="28"/>
        </w:rPr>
        <w:t> </w:t>
      </w:r>
      <w:r>
        <w:rPr>
          <w:sz w:val="28"/>
        </w:rPr>
        <w:t>theo</w:t>
      </w:r>
      <w:r>
        <w:rPr>
          <w:spacing w:val="-3"/>
          <w:sz w:val="28"/>
        </w:rPr>
        <w:t> </w:t>
      </w:r>
      <w:r>
        <w:rPr>
          <w:sz w:val="28"/>
        </w:rPr>
        <w:t>pháp</w:t>
      </w:r>
      <w:r>
        <w:rPr>
          <w:spacing w:val="-1"/>
          <w:sz w:val="28"/>
        </w:rPr>
        <w:t> </w:t>
      </w:r>
      <w:r>
        <w:rPr>
          <w:sz w:val="28"/>
        </w:rPr>
        <w:t>luật:</w:t>
      </w:r>
      <w:r>
        <w:rPr>
          <w:spacing w:val="-1"/>
          <w:sz w:val="28"/>
        </w:rPr>
        <w:t> </w:t>
      </w:r>
      <w:r>
        <w:rPr>
          <w:sz w:val="28"/>
        </w:rPr>
        <w:t>Ông</w:t>
      </w:r>
      <w:r>
        <w:rPr>
          <w:spacing w:val="-1"/>
          <w:sz w:val="28"/>
        </w:rPr>
        <w:t> </w:t>
      </w:r>
      <w:r>
        <w:rPr>
          <w:sz w:val="28"/>
        </w:rPr>
        <w:t>Ngô</w:t>
      </w:r>
      <w:r>
        <w:rPr>
          <w:spacing w:val="-5"/>
          <w:sz w:val="28"/>
        </w:rPr>
        <w:t> </w:t>
      </w:r>
      <w:r>
        <w:rPr>
          <w:sz w:val="28"/>
        </w:rPr>
        <w:t>Chí</w:t>
      </w:r>
      <w:r>
        <w:rPr>
          <w:spacing w:val="-2"/>
          <w:sz w:val="28"/>
        </w:rPr>
        <w:t> </w:t>
      </w:r>
      <w:r>
        <w:rPr>
          <w:sz w:val="28"/>
        </w:rPr>
        <w:t>D</w:t>
      </w:r>
      <w:r>
        <w:rPr>
          <w:spacing w:val="-1"/>
          <w:sz w:val="28"/>
        </w:rPr>
        <w:t> </w:t>
      </w:r>
      <w:r>
        <w:rPr>
          <w:sz w:val="28"/>
        </w:rPr>
        <w:t>-</w:t>
      </w:r>
      <w:r>
        <w:rPr>
          <w:spacing w:val="-3"/>
          <w:sz w:val="28"/>
        </w:rPr>
        <w:t> </w:t>
      </w:r>
      <w:r>
        <w:rPr>
          <w:sz w:val="28"/>
        </w:rPr>
        <w:t>Chủ</w:t>
      </w:r>
      <w:r>
        <w:rPr>
          <w:spacing w:val="-3"/>
          <w:sz w:val="28"/>
        </w:rPr>
        <w:t> </w:t>
      </w:r>
      <w:r>
        <w:rPr>
          <w:sz w:val="28"/>
        </w:rPr>
        <w:t>tịch</w:t>
      </w:r>
      <w:r>
        <w:rPr>
          <w:spacing w:val="-1"/>
          <w:sz w:val="28"/>
        </w:rPr>
        <w:t> </w:t>
      </w:r>
      <w:r>
        <w:rPr>
          <w:sz w:val="28"/>
        </w:rPr>
        <w:t>Hội</w:t>
      </w:r>
      <w:r>
        <w:rPr>
          <w:spacing w:val="-4"/>
          <w:sz w:val="28"/>
        </w:rPr>
        <w:t> </w:t>
      </w:r>
      <w:r>
        <w:rPr>
          <w:sz w:val="28"/>
        </w:rPr>
        <w:t>đồng</w:t>
      </w:r>
      <w:r>
        <w:rPr>
          <w:spacing w:val="-1"/>
          <w:sz w:val="28"/>
        </w:rPr>
        <w:t> </w:t>
      </w:r>
      <w:r>
        <w:rPr>
          <w:sz w:val="28"/>
        </w:rPr>
        <w:t>quản</w:t>
      </w:r>
      <w:r>
        <w:rPr>
          <w:spacing w:val="-1"/>
          <w:sz w:val="28"/>
        </w:rPr>
        <w:t> </w:t>
      </w:r>
      <w:r>
        <w:rPr>
          <w:spacing w:val="-4"/>
          <w:sz w:val="28"/>
        </w:rPr>
        <w:t>trị.</w:t>
      </w:r>
    </w:p>
    <w:p>
      <w:pPr>
        <w:pStyle w:val="ListParagraph"/>
        <w:numPr>
          <w:ilvl w:val="0"/>
          <w:numId w:val="3"/>
        </w:numPr>
        <w:tabs>
          <w:tab w:pos="1014" w:val="left" w:leader="none"/>
        </w:tabs>
        <w:spacing w:line="240" w:lineRule="auto" w:before="0" w:after="0"/>
        <w:ind w:left="102" w:right="102" w:firstLine="719"/>
        <w:jc w:val="both"/>
        <w:rPr>
          <w:sz w:val="28"/>
        </w:rPr>
      </w:pPr>
      <w:r>
        <w:rPr>
          <w:sz w:val="28"/>
        </w:rPr>
        <w:t>Người đại diện theo ủy quyền: Ông Phạm Tuấn A - Phó Giám đốc Trung tâm xử lý nợ pháp lý (Văn bản ủy quyền số: 25/2020/UQ-HĐQT ngày 07/7/2020).</w:t>
      </w:r>
    </w:p>
    <w:p>
      <w:pPr>
        <w:pStyle w:val="ListParagraph"/>
        <w:numPr>
          <w:ilvl w:val="0"/>
          <w:numId w:val="3"/>
        </w:numPr>
        <w:tabs>
          <w:tab w:pos="1046" w:val="left" w:leader="none"/>
        </w:tabs>
        <w:spacing w:line="240" w:lineRule="auto" w:before="0" w:after="0"/>
        <w:ind w:left="102" w:right="98" w:firstLine="719"/>
        <w:jc w:val="both"/>
        <w:rPr>
          <w:sz w:val="28"/>
        </w:rPr>
      </w:pPr>
      <w:r>
        <w:rPr>
          <w:sz w:val="28"/>
        </w:rPr>
        <w:t>Người được ủy quyền lại: Ông Hoàng Văn H - Chuyên viên xử lý nợ VPBank (Văn bản ủy quyền số: 3449/2021/UQ-LCC-TTKHCNMB ngày </w:t>
      </w:r>
      <w:r>
        <w:rPr>
          <w:spacing w:val="-2"/>
          <w:sz w:val="28"/>
        </w:rPr>
        <w:t>07/12/2022).</w:t>
      </w:r>
    </w:p>
    <w:p>
      <w:pPr>
        <w:pStyle w:val="ListParagraph"/>
        <w:numPr>
          <w:ilvl w:val="0"/>
          <w:numId w:val="2"/>
        </w:numPr>
        <w:tabs>
          <w:tab w:pos="1034" w:val="left" w:leader="none"/>
        </w:tabs>
        <w:spacing w:line="322" w:lineRule="exact" w:before="0" w:after="0"/>
        <w:ind w:left="1033" w:right="0" w:hanging="213"/>
        <w:jc w:val="both"/>
        <w:rPr>
          <w:sz w:val="28"/>
        </w:rPr>
      </w:pPr>
      <w:r>
        <w:rPr>
          <w:sz w:val="28"/>
        </w:rPr>
        <w:t>Bị</w:t>
      </w:r>
      <w:r>
        <w:rPr>
          <w:spacing w:val="-5"/>
          <w:sz w:val="28"/>
        </w:rPr>
        <w:t> </w:t>
      </w:r>
      <w:r>
        <w:rPr>
          <w:sz w:val="28"/>
        </w:rPr>
        <w:t>đơn:</w:t>
      </w:r>
      <w:r>
        <w:rPr>
          <w:spacing w:val="-1"/>
          <w:sz w:val="28"/>
        </w:rPr>
        <w:t> </w:t>
      </w:r>
      <w:r>
        <w:rPr>
          <w:sz w:val="28"/>
        </w:rPr>
        <w:t>-</w:t>
      </w:r>
      <w:r>
        <w:rPr>
          <w:spacing w:val="-2"/>
          <w:sz w:val="28"/>
        </w:rPr>
        <w:t> </w:t>
      </w:r>
      <w:r>
        <w:rPr>
          <w:sz w:val="28"/>
        </w:rPr>
        <w:t>Anh</w:t>
      </w:r>
      <w:r>
        <w:rPr>
          <w:spacing w:val="-1"/>
          <w:sz w:val="28"/>
        </w:rPr>
        <w:t> </w:t>
      </w:r>
      <w:r>
        <w:rPr>
          <w:sz w:val="28"/>
        </w:rPr>
        <w:t>Lê</w:t>
      </w:r>
      <w:r>
        <w:rPr>
          <w:spacing w:val="-4"/>
          <w:sz w:val="28"/>
        </w:rPr>
        <w:t> </w:t>
      </w:r>
      <w:r>
        <w:rPr>
          <w:sz w:val="28"/>
        </w:rPr>
        <w:t>Văn</w:t>
      </w:r>
      <w:r>
        <w:rPr>
          <w:spacing w:val="-1"/>
          <w:sz w:val="28"/>
        </w:rPr>
        <w:t> </w:t>
      </w:r>
      <w:r>
        <w:rPr>
          <w:sz w:val="28"/>
        </w:rPr>
        <w:t>Q,</w:t>
      </w:r>
      <w:r>
        <w:rPr>
          <w:spacing w:val="-3"/>
          <w:sz w:val="28"/>
        </w:rPr>
        <w:t> </w:t>
      </w:r>
      <w:r>
        <w:rPr>
          <w:sz w:val="28"/>
        </w:rPr>
        <w:t>sinh</w:t>
      </w:r>
      <w:r>
        <w:rPr>
          <w:spacing w:val="-1"/>
          <w:sz w:val="28"/>
        </w:rPr>
        <w:t> </w:t>
      </w:r>
      <w:r>
        <w:rPr>
          <w:sz w:val="28"/>
        </w:rPr>
        <w:t>năm</w:t>
      </w:r>
      <w:r>
        <w:rPr>
          <w:spacing w:val="-7"/>
          <w:sz w:val="28"/>
        </w:rPr>
        <w:t> </w:t>
      </w:r>
      <w:r>
        <w:rPr>
          <w:spacing w:val="-4"/>
          <w:sz w:val="28"/>
        </w:rPr>
        <w:t>1985.</w:t>
      </w:r>
    </w:p>
    <w:p>
      <w:pPr>
        <w:pStyle w:val="BodyText"/>
        <w:ind w:left="1940"/>
      </w:pPr>
      <w:r>
        <w:rPr/>
        <w:t>-</w:t>
      </w:r>
      <w:r>
        <w:rPr>
          <w:spacing w:val="-2"/>
        </w:rPr>
        <w:t> </w:t>
      </w:r>
      <w:r>
        <w:rPr/>
        <w:t>Chị</w:t>
      </w:r>
      <w:r>
        <w:rPr>
          <w:spacing w:val="-1"/>
        </w:rPr>
        <w:t> </w:t>
      </w:r>
      <w:r>
        <w:rPr/>
        <w:t>Phạm</w:t>
      </w:r>
      <w:r>
        <w:rPr>
          <w:spacing w:val="-5"/>
        </w:rPr>
        <w:t> </w:t>
      </w:r>
      <w:r>
        <w:rPr/>
        <w:t>Thị</w:t>
      </w:r>
      <w:r>
        <w:rPr>
          <w:spacing w:val="-1"/>
        </w:rPr>
        <w:t> </w:t>
      </w:r>
      <w:r>
        <w:rPr/>
        <w:t>H,</w:t>
      </w:r>
      <w:r>
        <w:rPr>
          <w:spacing w:val="-3"/>
        </w:rPr>
        <w:t> </w:t>
      </w:r>
      <w:r>
        <w:rPr/>
        <w:t>sinh năm</w:t>
      </w:r>
      <w:r>
        <w:rPr>
          <w:spacing w:val="-6"/>
        </w:rPr>
        <w:t> </w:t>
      </w:r>
      <w:r>
        <w:rPr>
          <w:spacing w:val="-4"/>
        </w:rPr>
        <w:t>1988.</w:t>
      </w:r>
    </w:p>
    <w:p>
      <w:pPr>
        <w:pStyle w:val="BodyText"/>
        <w:spacing w:line="322" w:lineRule="exact"/>
        <w:ind w:left="821"/>
      </w:pPr>
      <w:r>
        <w:rPr/>
        <w:t>Cùng</w:t>
      </w:r>
      <w:r>
        <w:rPr>
          <w:spacing w:val="-6"/>
        </w:rPr>
        <w:t> </w:t>
      </w:r>
      <w:r>
        <w:rPr/>
        <w:t>địa</w:t>
      </w:r>
      <w:r>
        <w:rPr>
          <w:spacing w:val="-2"/>
        </w:rPr>
        <w:t> </w:t>
      </w:r>
      <w:r>
        <w:rPr/>
        <w:t>chỉ:</w:t>
      </w:r>
      <w:r>
        <w:rPr>
          <w:spacing w:val="-2"/>
        </w:rPr>
        <w:t> </w:t>
      </w:r>
      <w:r>
        <w:rPr/>
        <w:t>Khu</w:t>
      </w:r>
      <w:r>
        <w:rPr>
          <w:spacing w:val="-5"/>
        </w:rPr>
        <w:t> </w:t>
      </w:r>
      <w:r>
        <w:rPr/>
        <w:t>3,</w:t>
      </w:r>
      <w:r>
        <w:rPr>
          <w:spacing w:val="-3"/>
        </w:rPr>
        <w:t> </w:t>
      </w:r>
      <w:r>
        <w:rPr/>
        <w:t>xã</w:t>
      </w:r>
      <w:r>
        <w:rPr>
          <w:spacing w:val="-2"/>
        </w:rPr>
        <w:t> </w:t>
      </w:r>
      <w:r>
        <w:rPr/>
        <w:t>thị</w:t>
      </w:r>
      <w:r>
        <w:rPr>
          <w:spacing w:val="-2"/>
        </w:rPr>
        <w:t> </w:t>
      </w:r>
      <w:r>
        <w:rPr/>
        <w:t>trấn</w:t>
      </w:r>
      <w:r>
        <w:rPr>
          <w:spacing w:val="-2"/>
        </w:rPr>
        <w:t> </w:t>
      </w:r>
      <w:r>
        <w:rPr/>
        <w:t>S,</w:t>
      </w:r>
      <w:r>
        <w:rPr>
          <w:spacing w:val="-3"/>
        </w:rPr>
        <w:t> </w:t>
      </w:r>
      <w:r>
        <w:rPr/>
        <w:t>huyện</w:t>
      </w:r>
      <w:r>
        <w:rPr>
          <w:spacing w:val="-1"/>
        </w:rPr>
        <w:t> </w:t>
      </w:r>
      <w:r>
        <w:rPr/>
        <w:t>Quan</w:t>
      </w:r>
      <w:r>
        <w:rPr>
          <w:spacing w:val="-1"/>
        </w:rPr>
        <w:t> </w:t>
      </w:r>
      <w:r>
        <w:rPr/>
        <w:t>Sơn,</w:t>
      </w:r>
      <w:r>
        <w:rPr>
          <w:spacing w:val="-3"/>
        </w:rPr>
        <w:t> </w:t>
      </w:r>
      <w:r>
        <w:rPr/>
        <w:t>Thanh</w:t>
      </w:r>
      <w:r>
        <w:rPr>
          <w:spacing w:val="-1"/>
        </w:rPr>
        <w:t> </w:t>
      </w:r>
      <w:r>
        <w:rPr>
          <w:spacing w:val="-4"/>
        </w:rPr>
        <w:t>Hóa.</w:t>
      </w:r>
    </w:p>
    <w:p>
      <w:pPr>
        <w:pStyle w:val="ListParagraph"/>
        <w:numPr>
          <w:ilvl w:val="0"/>
          <w:numId w:val="1"/>
        </w:numPr>
        <w:tabs>
          <w:tab w:pos="1096" w:val="left" w:leader="none"/>
        </w:tabs>
        <w:spacing w:line="322" w:lineRule="exact" w:before="0" w:after="0"/>
        <w:ind w:left="1095" w:right="0" w:hanging="286"/>
        <w:jc w:val="both"/>
        <w:rPr>
          <w:sz w:val="28"/>
        </w:rPr>
      </w:pP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1"/>
          <w:sz w:val="28"/>
        </w:rPr>
        <w:t> </w:t>
      </w:r>
      <w:r>
        <w:rPr>
          <w:sz w:val="28"/>
        </w:rPr>
        <w:t>sự</w:t>
      </w:r>
      <w:r>
        <w:rPr>
          <w:spacing w:val="-4"/>
          <w:sz w:val="28"/>
        </w:rPr>
        <w:t> </w:t>
      </w:r>
      <w:r>
        <w:rPr>
          <w:sz w:val="28"/>
        </w:rPr>
        <w:t>cụ</w:t>
      </w:r>
      <w:r>
        <w:rPr>
          <w:spacing w:val="-1"/>
          <w:sz w:val="28"/>
        </w:rPr>
        <w:t> </w:t>
      </w:r>
      <w:r>
        <w:rPr>
          <w:sz w:val="28"/>
        </w:rPr>
        <w:t>thể</w:t>
      </w:r>
      <w:r>
        <w:rPr>
          <w:spacing w:val="-5"/>
          <w:sz w:val="28"/>
        </w:rPr>
        <w:t> </w:t>
      </w:r>
      <w:r>
        <w:rPr>
          <w:sz w:val="28"/>
        </w:rPr>
        <w:t>như</w:t>
      </w:r>
      <w:r>
        <w:rPr>
          <w:spacing w:val="-5"/>
          <w:sz w:val="28"/>
        </w:rPr>
        <w:t> </w:t>
      </w:r>
      <w:r>
        <w:rPr>
          <w:spacing w:val="-4"/>
          <w:sz w:val="28"/>
        </w:rPr>
        <w:t>sau:</w:t>
      </w:r>
    </w:p>
    <w:p>
      <w:pPr>
        <w:pStyle w:val="ListParagraph"/>
        <w:numPr>
          <w:ilvl w:val="1"/>
          <w:numId w:val="1"/>
        </w:numPr>
        <w:tabs>
          <w:tab w:pos="1346" w:val="left" w:leader="none"/>
        </w:tabs>
        <w:spacing w:line="240" w:lineRule="auto" w:before="0" w:after="0"/>
        <w:ind w:left="102" w:right="105" w:firstLine="719"/>
        <w:jc w:val="both"/>
        <w:rPr>
          <w:sz w:val="28"/>
        </w:rPr>
      </w:pPr>
      <w:r>
        <w:rPr>
          <w:sz w:val="28"/>
        </w:rPr>
        <w:t>Ngân hàng VPBank rút một phần yêu cầu khởi kiện đối với số tiền lãi phạt chậm trả tính đến ngày 06/10/2022 là 19.684.092đ (Mười chín triệu sáu trăm tám mươi tư nghìn không trăm chín mươi hai đồng).</w:t>
      </w:r>
    </w:p>
    <w:p>
      <w:pPr>
        <w:pStyle w:val="ListParagraph"/>
        <w:numPr>
          <w:ilvl w:val="1"/>
          <w:numId w:val="1"/>
        </w:numPr>
        <w:tabs>
          <w:tab w:pos="1331" w:val="left" w:leader="none"/>
        </w:tabs>
        <w:spacing w:line="240" w:lineRule="auto" w:before="1" w:after="0"/>
        <w:ind w:left="102" w:right="102" w:firstLine="719"/>
        <w:jc w:val="both"/>
        <w:rPr>
          <w:sz w:val="28"/>
        </w:rPr>
      </w:pPr>
      <w:r>
        <w:rPr>
          <w:sz w:val="28"/>
        </w:rPr>
        <w:t>Về số nợ: Tính đến ngày 06/10/2022, anh Lê Văn Q và chị Phạm Thị H còn</w:t>
      </w:r>
      <w:r>
        <w:rPr>
          <w:spacing w:val="16"/>
          <w:sz w:val="28"/>
        </w:rPr>
        <w:t> </w:t>
      </w:r>
      <w:r>
        <w:rPr>
          <w:sz w:val="28"/>
        </w:rPr>
        <w:t>nợ</w:t>
      </w:r>
      <w:r>
        <w:rPr>
          <w:spacing w:val="16"/>
          <w:sz w:val="28"/>
        </w:rPr>
        <w:t> </w:t>
      </w:r>
      <w:r>
        <w:rPr>
          <w:sz w:val="28"/>
        </w:rPr>
        <w:t>Ngân</w:t>
      </w:r>
      <w:r>
        <w:rPr>
          <w:spacing w:val="16"/>
          <w:sz w:val="28"/>
        </w:rPr>
        <w:t> </w:t>
      </w:r>
      <w:r>
        <w:rPr>
          <w:sz w:val="28"/>
        </w:rPr>
        <w:t>hàng</w:t>
      </w:r>
      <w:r>
        <w:rPr>
          <w:spacing w:val="18"/>
          <w:sz w:val="28"/>
        </w:rPr>
        <w:t> </w:t>
      </w:r>
      <w:r>
        <w:rPr>
          <w:sz w:val="28"/>
        </w:rPr>
        <w:t>VPBank</w:t>
      </w:r>
      <w:r>
        <w:rPr>
          <w:spacing w:val="17"/>
          <w:sz w:val="28"/>
        </w:rPr>
        <w:t> </w:t>
      </w:r>
      <w:r>
        <w:rPr>
          <w:sz w:val="28"/>
        </w:rPr>
        <w:t>tổng</w:t>
      </w:r>
      <w:r>
        <w:rPr>
          <w:spacing w:val="14"/>
          <w:sz w:val="28"/>
        </w:rPr>
        <w:t> </w:t>
      </w:r>
      <w:r>
        <w:rPr>
          <w:sz w:val="28"/>
        </w:rPr>
        <w:t>số</w:t>
      </w:r>
      <w:r>
        <w:rPr>
          <w:spacing w:val="16"/>
          <w:sz w:val="28"/>
        </w:rPr>
        <w:t> </w:t>
      </w:r>
      <w:r>
        <w:rPr>
          <w:sz w:val="28"/>
        </w:rPr>
        <w:t>tiền</w:t>
      </w:r>
      <w:r>
        <w:rPr>
          <w:spacing w:val="16"/>
          <w:sz w:val="28"/>
        </w:rPr>
        <w:t> </w:t>
      </w:r>
      <w:r>
        <w:rPr>
          <w:sz w:val="28"/>
        </w:rPr>
        <w:t>là</w:t>
      </w:r>
      <w:r>
        <w:rPr>
          <w:spacing w:val="18"/>
          <w:sz w:val="28"/>
        </w:rPr>
        <w:t> </w:t>
      </w:r>
      <w:r>
        <w:rPr>
          <w:sz w:val="28"/>
        </w:rPr>
        <w:t>610.809.248đ</w:t>
      </w:r>
      <w:r>
        <w:rPr>
          <w:spacing w:val="16"/>
          <w:sz w:val="28"/>
        </w:rPr>
        <w:t> </w:t>
      </w:r>
      <w:r>
        <w:rPr>
          <w:sz w:val="28"/>
        </w:rPr>
        <w:t>(Sáu</w:t>
      </w:r>
      <w:r>
        <w:rPr>
          <w:spacing w:val="14"/>
          <w:sz w:val="28"/>
        </w:rPr>
        <w:t> </w:t>
      </w:r>
      <w:r>
        <w:rPr>
          <w:sz w:val="28"/>
        </w:rPr>
        <w:t>trăm mười</w:t>
      </w:r>
      <w:r>
        <w:rPr>
          <w:spacing w:val="16"/>
          <w:sz w:val="28"/>
        </w:rPr>
        <w:t> </w:t>
      </w:r>
      <w:r>
        <w:rPr>
          <w:sz w:val="28"/>
        </w:rPr>
        <w:t>triệu</w:t>
      </w:r>
      <w:r>
        <w:rPr>
          <w:spacing w:val="14"/>
          <w:sz w:val="28"/>
        </w:rPr>
        <w:t> </w:t>
      </w:r>
      <w:r>
        <w:rPr>
          <w:sz w:val="28"/>
        </w:rPr>
        <w:t>tám</w:t>
      </w:r>
    </w:p>
    <w:p>
      <w:pPr>
        <w:spacing w:after="0" w:line="240" w:lineRule="auto"/>
        <w:jc w:val="both"/>
        <w:rPr>
          <w:sz w:val="28"/>
        </w:rPr>
        <w:sectPr>
          <w:type w:val="continuous"/>
          <w:pgSz w:w="11910" w:h="16850"/>
          <w:pgMar w:top="1060" w:bottom="280" w:left="1600" w:right="600"/>
        </w:sectPr>
      </w:pPr>
    </w:p>
    <w:p>
      <w:pPr>
        <w:pStyle w:val="BodyText"/>
        <w:spacing w:before="79"/>
        <w:ind w:right="102"/>
      </w:pPr>
      <w:r>
        <w:rPr/>
        <w:t>trăm lẻ chín nghìn hai trăm bốn mươi tám đồng). Trong đó: Nợ gốc: 440.000.000đ; Nợ lãi trong hạn 4.601.358đ; Nợ lãi quá hạn 166.207.890đ.</w:t>
      </w:r>
    </w:p>
    <w:p>
      <w:pPr>
        <w:pStyle w:val="ListParagraph"/>
        <w:numPr>
          <w:ilvl w:val="1"/>
          <w:numId w:val="1"/>
        </w:numPr>
        <w:tabs>
          <w:tab w:pos="1331" w:val="left" w:leader="none"/>
        </w:tabs>
        <w:spacing w:line="240" w:lineRule="auto" w:before="0" w:after="0"/>
        <w:ind w:left="102" w:right="102" w:firstLine="719"/>
        <w:jc w:val="both"/>
        <w:rPr>
          <w:sz w:val="28"/>
        </w:rPr>
      </w:pPr>
      <w:r>
        <w:rPr>
          <w:sz w:val="28"/>
        </w:rPr>
        <w:t>Về phương thức thanh toán: Anh Lê Văn Q và chị Phạm Thị H có trách nhiệm thanh toán số tiền nợ 610.809.248đ (Sáu trăm mười triệu tám trăm lẻ chín nghìn hai trăm bốn mươi tám đồng) cho Ngân hàng VPBank thành hai đợt; Cụ thể: Đợt một vào ngày</w:t>
      </w:r>
      <w:r>
        <w:rPr>
          <w:spacing w:val="-2"/>
          <w:sz w:val="28"/>
        </w:rPr>
        <w:t> </w:t>
      </w:r>
      <w:r>
        <w:rPr>
          <w:sz w:val="28"/>
        </w:rPr>
        <w:t>31/01/2023 (Dương lịch) trả</w:t>
      </w:r>
      <w:r>
        <w:rPr>
          <w:spacing w:val="-1"/>
          <w:sz w:val="28"/>
        </w:rPr>
        <w:t> </w:t>
      </w:r>
      <w:r>
        <w:rPr>
          <w:sz w:val="28"/>
        </w:rPr>
        <w:t>số tiền 150.000.000đ (Một trăm</w:t>
      </w:r>
      <w:r>
        <w:rPr>
          <w:spacing w:val="-3"/>
          <w:sz w:val="28"/>
        </w:rPr>
        <w:t> </w:t>
      </w:r>
      <w:r>
        <w:rPr>
          <w:sz w:val="28"/>
        </w:rPr>
        <w:t>năm mươi triệu đồng); Đợt hai vào ngày 28/02/2023 (Dương lịch) trả hết số tiền còn lại</w:t>
      </w:r>
      <w:r>
        <w:rPr>
          <w:spacing w:val="40"/>
          <w:sz w:val="28"/>
        </w:rPr>
        <w:t> </w:t>
      </w:r>
      <w:r>
        <w:rPr>
          <w:sz w:val="28"/>
        </w:rPr>
        <w:t>là</w:t>
      </w:r>
      <w:r>
        <w:rPr>
          <w:spacing w:val="-1"/>
          <w:sz w:val="28"/>
        </w:rPr>
        <w:t> </w:t>
      </w:r>
      <w:r>
        <w:rPr>
          <w:sz w:val="28"/>
        </w:rPr>
        <w:t>460.809.248đ (Bốn</w:t>
      </w:r>
      <w:r>
        <w:rPr>
          <w:spacing w:val="-1"/>
          <w:sz w:val="28"/>
        </w:rPr>
        <w:t> </w:t>
      </w:r>
      <w:r>
        <w:rPr>
          <w:sz w:val="28"/>
        </w:rPr>
        <w:t>trăm</w:t>
      </w:r>
      <w:r>
        <w:rPr>
          <w:spacing w:val="-5"/>
          <w:sz w:val="28"/>
        </w:rPr>
        <w:t> </w:t>
      </w:r>
      <w:r>
        <w:rPr>
          <w:sz w:val="28"/>
        </w:rPr>
        <w:t>sáu mươi triệu tám</w:t>
      </w:r>
      <w:r>
        <w:rPr>
          <w:spacing w:val="-5"/>
          <w:sz w:val="28"/>
        </w:rPr>
        <w:t> </w:t>
      </w:r>
      <w:r>
        <w:rPr>
          <w:sz w:val="28"/>
        </w:rPr>
        <w:t>trăm</w:t>
      </w:r>
      <w:r>
        <w:rPr>
          <w:spacing w:val="-5"/>
          <w:sz w:val="28"/>
        </w:rPr>
        <w:t> </w:t>
      </w:r>
      <w:r>
        <w:rPr>
          <w:sz w:val="28"/>
        </w:rPr>
        <w:t>lẻ chín nghìn hai trăm</w:t>
      </w:r>
      <w:r>
        <w:rPr>
          <w:spacing w:val="-4"/>
          <w:sz w:val="28"/>
        </w:rPr>
        <w:t> </w:t>
      </w:r>
      <w:r>
        <w:rPr>
          <w:sz w:val="28"/>
        </w:rPr>
        <w:t>bốn mươi tám đồng) và tiền lãi phát sinh tiếp theo, theo mức lãi suất thỏa thuận trong hợp</w:t>
      </w:r>
      <w:r>
        <w:rPr>
          <w:spacing w:val="40"/>
          <w:sz w:val="28"/>
        </w:rPr>
        <w:t> </w:t>
      </w:r>
      <w:r>
        <w:rPr>
          <w:sz w:val="28"/>
        </w:rPr>
        <w:t>đồng tín dụng tính từ ngày 07/10/2022 cho đến ngày thanh toán xong khoản nợ.</w:t>
      </w:r>
    </w:p>
    <w:p>
      <w:pPr>
        <w:pStyle w:val="BodyText"/>
        <w:ind w:right="101" w:firstLine="719"/>
      </w:pPr>
      <w:r>
        <w:rPr/>
        <w:t>Trường hợp anh Lê Văn Q và chị Phạm Thị H không thanh toán được số tiền nợ theo cam kết nêu trên cho Ngân hàng thì Ngân hàng có quyền yêu cầu kê biên, phát mại tài sản thế chấp là Quyền sử dụng đất và tài sản gắn liền với đất tại thửa số 234, tờ bản đồ số 34, địa chỉ: Khu 3, thị trấn Sơn Lư, huyện Quan Sơn, tỉnh Thanh Hóa; theo giấy</w:t>
      </w:r>
      <w:r>
        <w:rPr>
          <w:spacing w:val="-3"/>
        </w:rPr>
        <w:t> </w:t>
      </w:r>
      <w:r>
        <w:rPr/>
        <w:t>chứng</w:t>
      </w:r>
      <w:r>
        <w:rPr>
          <w:spacing w:val="-2"/>
        </w:rPr>
        <w:t> </w:t>
      </w:r>
      <w:r>
        <w:rPr/>
        <w:t>nhận quyền sử</w:t>
      </w:r>
      <w:r>
        <w:rPr>
          <w:spacing w:val="-2"/>
        </w:rPr>
        <w:t> </w:t>
      </w:r>
      <w:r>
        <w:rPr/>
        <w:t>dụng đất</w:t>
      </w:r>
      <w:r>
        <w:rPr>
          <w:spacing w:val="-1"/>
        </w:rPr>
        <w:t> </w:t>
      </w:r>
      <w:r>
        <w:rPr/>
        <w:t>số CT 647768 do UBND</w:t>
      </w:r>
      <w:r>
        <w:rPr>
          <w:spacing w:val="-1"/>
        </w:rPr>
        <w:t> </w:t>
      </w:r>
      <w:r>
        <w:rPr/>
        <w:t>huyện Quan Sơn cấp ngày 05/02/2020 mang tên bà Phạm Thị H. Hợp đồng thế chấp Quyền sử dụng</w:t>
      </w:r>
      <w:r>
        <w:rPr>
          <w:spacing w:val="-1"/>
        </w:rPr>
        <w:t> </w:t>
      </w:r>
      <w:r>
        <w:rPr/>
        <w:t>đất</w:t>
      </w:r>
      <w:r>
        <w:rPr>
          <w:spacing w:val="-1"/>
        </w:rPr>
        <w:t> </w:t>
      </w:r>
      <w:r>
        <w:rPr/>
        <w:t>và</w:t>
      </w:r>
      <w:r>
        <w:rPr>
          <w:spacing w:val="-2"/>
        </w:rPr>
        <w:t> </w:t>
      </w:r>
      <w:r>
        <w:rPr/>
        <w:t>tài</w:t>
      </w:r>
      <w:r>
        <w:rPr>
          <w:spacing w:val="-1"/>
        </w:rPr>
        <w:t> </w:t>
      </w:r>
      <w:r>
        <w:rPr/>
        <w:t>sản</w:t>
      </w:r>
      <w:r>
        <w:rPr>
          <w:spacing w:val="-1"/>
        </w:rPr>
        <w:t> </w:t>
      </w:r>
      <w:r>
        <w:rPr/>
        <w:t>gắn</w:t>
      </w:r>
      <w:r>
        <w:rPr>
          <w:spacing w:val="-1"/>
        </w:rPr>
        <w:t> </w:t>
      </w:r>
      <w:r>
        <w:rPr/>
        <w:t>liền</w:t>
      </w:r>
      <w:r>
        <w:rPr>
          <w:spacing w:val="-2"/>
        </w:rPr>
        <w:t> </w:t>
      </w:r>
      <w:r>
        <w:rPr/>
        <w:t>với</w:t>
      </w:r>
      <w:r>
        <w:rPr>
          <w:spacing w:val="-4"/>
        </w:rPr>
        <w:t> </w:t>
      </w:r>
      <w:r>
        <w:rPr/>
        <w:t>đất số:</w:t>
      </w:r>
      <w:r>
        <w:rPr>
          <w:spacing w:val="-1"/>
        </w:rPr>
        <w:t> </w:t>
      </w:r>
      <w:r>
        <w:rPr/>
        <w:t>LN</w:t>
      </w:r>
      <w:r>
        <w:rPr>
          <w:spacing w:val="-2"/>
        </w:rPr>
        <w:t> </w:t>
      </w:r>
      <w:r>
        <w:rPr/>
        <w:t>2002072141897</w:t>
      </w:r>
      <w:r>
        <w:rPr>
          <w:spacing w:val="-1"/>
        </w:rPr>
        <w:t> </w:t>
      </w:r>
      <w:r>
        <w:rPr/>
        <w:t>ngày</w:t>
      </w:r>
      <w:r>
        <w:rPr>
          <w:spacing w:val="-3"/>
        </w:rPr>
        <w:t> </w:t>
      </w:r>
      <w:r>
        <w:rPr/>
        <w:t>12/02/2020</w:t>
      </w:r>
      <w:r>
        <w:rPr>
          <w:spacing w:val="-2"/>
        </w:rPr>
        <w:t> </w:t>
      </w:r>
      <w:r>
        <w:rPr/>
        <w:t>tại</w:t>
      </w:r>
      <w:r>
        <w:rPr>
          <w:spacing w:val="-1"/>
        </w:rPr>
        <w:t> </w:t>
      </w:r>
      <w:r>
        <w:rPr/>
        <w:t>Văn phòng Công chứng Mai Thị Oanh (Địa chỉ: số 141 Nguyễn Huệ, phường Phú Sơn, thị xã Bỉm Sơn, tỉnh Thanh Hóa); Số công chứng 297, quyển số 01/TP/CC-HĐGD.</w:t>
      </w:r>
    </w:p>
    <w:p>
      <w:pPr>
        <w:pStyle w:val="ListParagraph"/>
        <w:numPr>
          <w:ilvl w:val="1"/>
          <w:numId w:val="1"/>
        </w:numPr>
        <w:tabs>
          <w:tab w:pos="1384" w:val="left" w:leader="none"/>
        </w:tabs>
        <w:spacing w:line="240" w:lineRule="auto" w:before="1" w:after="0"/>
        <w:ind w:left="102" w:right="102" w:firstLine="748"/>
        <w:jc w:val="both"/>
        <w:rPr>
          <w:sz w:val="28"/>
        </w:rPr>
      </w:pPr>
      <w:r>
        <w:rPr>
          <w:sz w:val="28"/>
        </w:rPr>
        <w:t>Về án phí: Anh Lê Văn Q và chị Phạm Thị H phải chịu 14.216.000đ (Mười bốn triệu hai trăm mười sáu nghìn đồng) án phí dân sự có giá ngạch.</w:t>
      </w:r>
    </w:p>
    <w:p>
      <w:pPr>
        <w:pStyle w:val="BodyText"/>
        <w:ind w:right="99" w:firstLine="748"/>
      </w:pPr>
      <w:r>
        <w:rPr/>
        <w:t>Trả lại Ngân hàng VPBank số tiền 14.610.000đ (Mười bốn triệu sáu trăm mười nghìn đồng) tạm ứng án phí đã nộp tại Chi cục THADS huyện Quan Sơn theo biên lai thu số: AA/2021/0013057 ngày 27 tháng 10 năm 2022.</w:t>
      </w:r>
    </w:p>
    <w:p>
      <w:pPr>
        <w:pStyle w:val="ListParagraph"/>
        <w:numPr>
          <w:ilvl w:val="0"/>
          <w:numId w:val="1"/>
        </w:numPr>
        <w:tabs>
          <w:tab w:pos="1106" w:val="left" w:leader="none"/>
        </w:tabs>
        <w:spacing w:line="240" w:lineRule="auto" w:before="0" w:after="0"/>
        <w:ind w:left="102" w:right="114" w:firstLine="719"/>
        <w:jc w:val="both"/>
        <w:rPr>
          <w:sz w:val="28"/>
        </w:rPr>
      </w:pPr>
      <w:r>
        <w:rPr>
          <w:sz w:val="28"/>
        </w:rPr>
        <w:t>Quyết định</w:t>
      </w:r>
      <w:r>
        <w:rPr>
          <w:spacing w:val="-1"/>
          <w:sz w:val="28"/>
        </w:rPr>
        <w:t> </w:t>
      </w:r>
      <w:r>
        <w:rPr>
          <w:sz w:val="28"/>
        </w:rPr>
        <w:t>này</w:t>
      </w:r>
      <w:r>
        <w:rPr>
          <w:spacing w:val="-4"/>
          <w:sz w:val="28"/>
        </w:rPr>
        <w:t> </w:t>
      </w:r>
      <w:r>
        <w:rPr>
          <w:sz w:val="28"/>
        </w:rPr>
        <w:t>có hiệu lực</w:t>
      </w:r>
      <w:r>
        <w:rPr>
          <w:spacing w:val="-2"/>
          <w:sz w:val="28"/>
        </w:rPr>
        <w:t> </w:t>
      </w:r>
      <w:r>
        <w:rPr>
          <w:sz w:val="28"/>
        </w:rPr>
        <w:t>pháp luật ngay</w:t>
      </w:r>
      <w:r>
        <w:rPr>
          <w:spacing w:val="-4"/>
          <w:sz w:val="28"/>
        </w:rPr>
        <w:t> </w:t>
      </w:r>
      <w:r>
        <w:rPr>
          <w:sz w:val="28"/>
        </w:rPr>
        <w:t>sau khi được ban</w:t>
      </w:r>
      <w:r>
        <w:rPr>
          <w:spacing w:val="-1"/>
          <w:sz w:val="28"/>
        </w:rPr>
        <w:t> </w:t>
      </w:r>
      <w:r>
        <w:rPr>
          <w:sz w:val="28"/>
        </w:rPr>
        <w:t>hành</w:t>
      </w:r>
      <w:r>
        <w:rPr>
          <w:spacing w:val="-1"/>
          <w:sz w:val="28"/>
        </w:rPr>
        <w:t> </w:t>
      </w:r>
      <w:r>
        <w:rPr>
          <w:sz w:val="28"/>
        </w:rPr>
        <w:t>và không bị kháng cáo, kháng nghị theo thủ tục phúc thẩm.</w:t>
      </w:r>
    </w:p>
    <w:p>
      <w:pPr>
        <w:pStyle w:val="ListParagraph"/>
        <w:numPr>
          <w:ilvl w:val="0"/>
          <w:numId w:val="1"/>
        </w:numPr>
        <w:tabs>
          <w:tab w:pos="1127" w:val="left" w:leader="none"/>
        </w:tabs>
        <w:spacing w:line="240" w:lineRule="auto" w:before="0" w:after="0"/>
        <w:ind w:left="102" w:right="105"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w:t>
      </w:r>
      <w:r>
        <w:rPr>
          <w:spacing w:val="-1"/>
          <w:sz w:val="28"/>
        </w:rPr>
        <w:t> </w:t>
      </w:r>
      <w:r>
        <w:rPr>
          <w:sz w:val="28"/>
        </w:rPr>
        <w:t>định tại Điều 30 Luật thi hành án dân sự.</w:t>
      </w:r>
    </w:p>
    <w:p>
      <w:pPr>
        <w:pStyle w:val="BodyText"/>
        <w:ind w:left="0"/>
        <w:jc w:val="left"/>
        <w:rPr>
          <w:sz w:val="20"/>
        </w:rPr>
      </w:pPr>
    </w:p>
    <w:p>
      <w:pPr>
        <w:pStyle w:val="BodyText"/>
        <w:spacing w:before="1"/>
        <w:ind w:left="0"/>
        <w:jc w:val="left"/>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0"/>
        <w:gridCol w:w="3273"/>
      </w:tblGrid>
      <w:tr>
        <w:trPr>
          <w:trHeight w:val="1984" w:hRule="atLeast"/>
        </w:trPr>
        <w:tc>
          <w:tcPr>
            <w:tcW w:w="454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40" w:lineRule="auto" w:before="38"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37"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Quan</w:t>
            </w:r>
            <w:r>
              <w:rPr>
                <w:spacing w:val="-1"/>
                <w:sz w:val="22"/>
              </w:rPr>
              <w:t> </w:t>
            </w:r>
            <w:r>
              <w:rPr>
                <w:spacing w:val="-4"/>
                <w:sz w:val="22"/>
              </w:rPr>
              <w:t>Sơn;</w:t>
            </w:r>
          </w:p>
          <w:p>
            <w:pPr>
              <w:pStyle w:val="TableParagraph"/>
              <w:numPr>
                <w:ilvl w:val="0"/>
                <w:numId w:val="4"/>
              </w:numPr>
              <w:tabs>
                <w:tab w:pos="178" w:val="left" w:leader="none"/>
              </w:tabs>
              <w:spacing w:line="240" w:lineRule="auto" w:before="37"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Quan</w:t>
            </w:r>
            <w:r>
              <w:rPr>
                <w:spacing w:val="-2"/>
                <w:sz w:val="22"/>
              </w:rPr>
              <w:t> </w:t>
            </w:r>
            <w:r>
              <w:rPr>
                <w:spacing w:val="-4"/>
                <w:sz w:val="22"/>
              </w:rPr>
              <w:t>Sơn;</w:t>
            </w:r>
          </w:p>
          <w:p>
            <w:pPr>
              <w:pStyle w:val="TableParagraph"/>
              <w:numPr>
                <w:ilvl w:val="0"/>
                <w:numId w:val="4"/>
              </w:numPr>
              <w:tabs>
                <w:tab w:pos="192" w:val="left" w:leader="none"/>
              </w:tabs>
              <w:spacing w:line="240" w:lineRule="auto" w:before="38"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273" w:type="dxa"/>
          </w:tcPr>
          <w:p>
            <w:pPr>
              <w:pStyle w:val="TableParagraph"/>
              <w:spacing w:line="266" w:lineRule="exact"/>
              <w:ind w:left="1393"/>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9" w:lineRule="exact" w:before="223"/>
              <w:ind w:left="1304"/>
              <w:rPr>
                <w:b/>
                <w:sz w:val="26"/>
              </w:rPr>
            </w:pPr>
            <w:r>
              <w:rPr>
                <w:b/>
                <w:sz w:val="26"/>
              </w:rPr>
              <w:t>Đặng</w:t>
            </w:r>
            <w:r>
              <w:rPr>
                <w:b/>
                <w:spacing w:val="-6"/>
                <w:sz w:val="26"/>
              </w:rPr>
              <w:t> </w:t>
            </w:r>
            <w:r>
              <w:rPr>
                <w:b/>
                <w:sz w:val="26"/>
              </w:rPr>
              <w:t>Minh</w:t>
            </w:r>
            <w:r>
              <w:rPr>
                <w:b/>
                <w:spacing w:val="-6"/>
                <w:sz w:val="26"/>
              </w:rPr>
              <w:t> </w:t>
            </w:r>
            <w:r>
              <w:rPr>
                <w:b/>
                <w:spacing w:val="-4"/>
                <w:sz w:val="26"/>
              </w:rPr>
              <w:t>Tuân</w:t>
            </w:r>
          </w:p>
        </w:tc>
      </w:tr>
    </w:tbl>
    <w:p>
      <w:pPr>
        <w:spacing w:after="0" w:line="279" w:lineRule="exact"/>
        <w:rPr>
          <w:sz w:val="26"/>
        </w:rPr>
        <w:sectPr>
          <w:headerReference w:type="default" r:id="rId5"/>
          <w:pgSz w:w="11910" w:h="16850"/>
          <w:pgMar w:header="382" w:footer="0" w:top="1040" w:bottom="280" w:left="1600" w:right="600"/>
          <w:pgNumType w:start="2"/>
        </w:sectPr>
      </w:pPr>
    </w:p>
    <w:p>
      <w:pPr>
        <w:pStyle w:val="BodyText"/>
        <w:spacing w:before="4"/>
        <w:ind w:left="0"/>
        <w:jc w:val="left"/>
        <w:rPr>
          <w:sz w:val="17"/>
        </w:rPr>
      </w:pPr>
    </w:p>
    <w:p>
      <w:pPr>
        <w:spacing w:after="0"/>
        <w:jc w:val="left"/>
        <w:rPr>
          <w:sz w:val="17"/>
        </w:rPr>
        <w:sectPr>
          <w:pgSz w:w="11910" w:h="16850"/>
          <w:pgMar w:header="382" w:footer="0" w:top="1040" w:bottom="280" w:left="1600" w:right="600"/>
        </w:sectPr>
      </w:pPr>
    </w:p>
    <w:p>
      <w:pPr>
        <w:pStyle w:val="BodyText"/>
        <w:spacing w:before="4"/>
        <w:ind w:left="0"/>
        <w:jc w:val="left"/>
        <w:rPr>
          <w:sz w:val="17"/>
        </w:rPr>
      </w:pPr>
    </w:p>
    <w:sectPr>
      <w:headerReference w:type="default" r:id="rId6"/>
      <w:pgSz w:w="11910" w:h="16850"/>
      <w:pgMar w:header="345" w:footer="0" w:top="1040" w:bottom="280" w:left="1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6.75pt;margin-top:18.079979pt;width:12.6pt;height:13.05pt;mso-position-horizontal-relative:page;mso-position-vertical-relative:page;z-index:-15789056" type="#_x0000_t202" id="docshape3"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470001pt;margin-top:16.248747pt;width:9.050pt;height:17.55pt;mso-position-horizontal-relative:page;mso-position-vertical-relative:page;z-index:-15788544" type="#_x0000_t202" id="docshape4" filled="false" stroked="false">
          <v:textbox inset="0,0,0,0">
            <w:txbxContent>
              <w:p>
                <w:pPr>
                  <w:pStyle w:val="BodyText"/>
                  <w:spacing w:before="9"/>
                  <w:ind w:left="20"/>
                  <w:jc w:val="left"/>
                </w:pPr>
                <w:r>
                  <w:rPr>
                    <w:w w:val="100"/>
                  </w:rPr>
                  <w:t>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95"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52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6" w:hanging="524"/>
      </w:pPr>
      <w:rPr>
        <w:rFonts w:hint="default"/>
        <w:lang w:val="vi" w:eastAsia="en-US" w:bidi="ar-SA"/>
      </w:rPr>
    </w:lvl>
    <w:lvl w:ilvl="3">
      <w:start w:val="0"/>
      <w:numFmt w:val="bullet"/>
      <w:lvlText w:val="•"/>
      <w:lvlJc w:val="left"/>
      <w:pPr>
        <w:ind w:left="3012" w:hanging="524"/>
      </w:pPr>
      <w:rPr>
        <w:rFonts w:hint="default"/>
        <w:lang w:val="vi" w:eastAsia="en-US" w:bidi="ar-SA"/>
      </w:rPr>
    </w:lvl>
    <w:lvl w:ilvl="4">
      <w:start w:val="0"/>
      <w:numFmt w:val="bullet"/>
      <w:lvlText w:val="•"/>
      <w:lvlJc w:val="left"/>
      <w:pPr>
        <w:ind w:left="3968" w:hanging="524"/>
      </w:pPr>
      <w:rPr>
        <w:rFonts w:hint="default"/>
        <w:lang w:val="vi" w:eastAsia="en-US" w:bidi="ar-SA"/>
      </w:rPr>
    </w:lvl>
    <w:lvl w:ilvl="5">
      <w:start w:val="0"/>
      <w:numFmt w:val="bullet"/>
      <w:lvlText w:val="•"/>
      <w:lvlJc w:val="left"/>
      <w:pPr>
        <w:ind w:left="4925" w:hanging="524"/>
      </w:pPr>
      <w:rPr>
        <w:rFonts w:hint="default"/>
        <w:lang w:val="vi" w:eastAsia="en-US" w:bidi="ar-SA"/>
      </w:rPr>
    </w:lvl>
    <w:lvl w:ilvl="6">
      <w:start w:val="0"/>
      <w:numFmt w:val="bullet"/>
      <w:lvlText w:val="•"/>
      <w:lvlJc w:val="left"/>
      <w:pPr>
        <w:ind w:left="5881" w:hanging="524"/>
      </w:pPr>
      <w:rPr>
        <w:rFonts w:hint="default"/>
        <w:lang w:val="vi" w:eastAsia="en-US" w:bidi="ar-SA"/>
      </w:rPr>
    </w:lvl>
    <w:lvl w:ilvl="7">
      <w:start w:val="0"/>
      <w:numFmt w:val="bullet"/>
      <w:lvlText w:val="•"/>
      <w:lvlJc w:val="left"/>
      <w:pPr>
        <w:ind w:left="6837" w:hanging="524"/>
      </w:pPr>
      <w:rPr>
        <w:rFonts w:hint="default"/>
        <w:lang w:val="vi" w:eastAsia="en-US" w:bidi="ar-SA"/>
      </w:rPr>
    </w:lvl>
    <w:lvl w:ilvl="8">
      <w:start w:val="0"/>
      <w:numFmt w:val="bullet"/>
      <w:lvlText w:val="•"/>
      <w:lvlJc w:val="left"/>
      <w:pPr>
        <w:ind w:left="7793" w:hanging="524"/>
      </w:pPr>
      <w:rPr>
        <w:rFonts w:hint="default"/>
        <w:lang w:val="vi" w:eastAsia="en-US" w:bidi="ar-SA"/>
      </w:rPr>
    </w:lvl>
  </w:abstractNum>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16" w:hanging="128"/>
      </w:pPr>
      <w:rPr>
        <w:rFonts w:hint="default"/>
        <w:lang w:val="vi" w:eastAsia="en-US" w:bidi="ar-SA"/>
      </w:rPr>
    </w:lvl>
    <w:lvl w:ilvl="2">
      <w:start w:val="0"/>
      <w:numFmt w:val="bullet"/>
      <w:lvlText w:val="•"/>
      <w:lvlJc w:val="left"/>
      <w:pPr>
        <w:ind w:left="1052" w:hanging="128"/>
      </w:pPr>
      <w:rPr>
        <w:rFonts w:hint="default"/>
        <w:lang w:val="vi" w:eastAsia="en-US" w:bidi="ar-SA"/>
      </w:rPr>
    </w:lvl>
    <w:lvl w:ilvl="3">
      <w:start w:val="0"/>
      <w:numFmt w:val="bullet"/>
      <w:lvlText w:val="•"/>
      <w:lvlJc w:val="left"/>
      <w:pPr>
        <w:ind w:left="1488" w:hanging="128"/>
      </w:pPr>
      <w:rPr>
        <w:rFonts w:hint="default"/>
        <w:lang w:val="vi" w:eastAsia="en-US" w:bidi="ar-SA"/>
      </w:rPr>
    </w:lvl>
    <w:lvl w:ilvl="4">
      <w:start w:val="0"/>
      <w:numFmt w:val="bullet"/>
      <w:lvlText w:val="•"/>
      <w:lvlJc w:val="left"/>
      <w:pPr>
        <w:ind w:left="1924" w:hanging="128"/>
      </w:pPr>
      <w:rPr>
        <w:rFonts w:hint="default"/>
        <w:lang w:val="vi" w:eastAsia="en-US" w:bidi="ar-SA"/>
      </w:rPr>
    </w:lvl>
    <w:lvl w:ilvl="5">
      <w:start w:val="0"/>
      <w:numFmt w:val="bullet"/>
      <w:lvlText w:val="•"/>
      <w:lvlJc w:val="left"/>
      <w:pPr>
        <w:ind w:left="2360" w:hanging="128"/>
      </w:pPr>
      <w:rPr>
        <w:rFonts w:hint="default"/>
        <w:lang w:val="vi" w:eastAsia="en-US" w:bidi="ar-SA"/>
      </w:rPr>
    </w:lvl>
    <w:lvl w:ilvl="6">
      <w:start w:val="0"/>
      <w:numFmt w:val="bullet"/>
      <w:lvlText w:val="•"/>
      <w:lvlJc w:val="left"/>
      <w:pPr>
        <w:ind w:left="2796" w:hanging="128"/>
      </w:pPr>
      <w:rPr>
        <w:rFonts w:hint="default"/>
        <w:lang w:val="vi" w:eastAsia="en-US" w:bidi="ar-SA"/>
      </w:rPr>
    </w:lvl>
    <w:lvl w:ilvl="7">
      <w:start w:val="0"/>
      <w:numFmt w:val="bullet"/>
      <w:lvlText w:val="•"/>
      <w:lvlJc w:val="left"/>
      <w:pPr>
        <w:ind w:left="3232" w:hanging="128"/>
      </w:pPr>
      <w:rPr>
        <w:rFonts w:hint="default"/>
        <w:lang w:val="vi" w:eastAsia="en-US" w:bidi="ar-SA"/>
      </w:rPr>
    </w:lvl>
    <w:lvl w:ilvl="8">
      <w:start w:val="0"/>
      <w:numFmt w:val="bullet"/>
      <w:lvlText w:val="•"/>
      <w:lvlJc w:val="left"/>
      <w:pPr>
        <w:ind w:left="3668" w:hanging="128"/>
      </w:pPr>
      <w:rPr>
        <w:rFonts w:hint="default"/>
        <w:lang w:val="vi" w:eastAsia="en-US" w:bidi="ar-SA"/>
      </w:rPr>
    </w:lvl>
  </w:abstractNum>
  <w:abstractNum w:abstractNumId="1">
    <w:multiLevelType w:val="hybridMultilevel"/>
    <w:lvl w:ilvl="0">
      <w:start w:val="0"/>
      <w:numFmt w:val="bullet"/>
      <w:lvlText w:val="*"/>
      <w:lvlJc w:val="left"/>
      <w:pPr>
        <w:ind w:left="1033"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6" w:hanging="212"/>
      </w:pPr>
      <w:rPr>
        <w:rFonts w:hint="default"/>
        <w:lang w:val="vi" w:eastAsia="en-US" w:bidi="ar-SA"/>
      </w:rPr>
    </w:lvl>
    <w:lvl w:ilvl="2">
      <w:start w:val="0"/>
      <w:numFmt w:val="bullet"/>
      <w:lvlText w:val="•"/>
      <w:lvlJc w:val="left"/>
      <w:pPr>
        <w:ind w:left="2773" w:hanging="212"/>
      </w:pPr>
      <w:rPr>
        <w:rFonts w:hint="default"/>
        <w:lang w:val="vi" w:eastAsia="en-US" w:bidi="ar-SA"/>
      </w:rPr>
    </w:lvl>
    <w:lvl w:ilvl="3">
      <w:start w:val="0"/>
      <w:numFmt w:val="bullet"/>
      <w:lvlText w:val="•"/>
      <w:lvlJc w:val="left"/>
      <w:pPr>
        <w:ind w:left="3639" w:hanging="212"/>
      </w:pPr>
      <w:rPr>
        <w:rFonts w:hint="default"/>
        <w:lang w:val="vi" w:eastAsia="en-US" w:bidi="ar-SA"/>
      </w:rPr>
    </w:lvl>
    <w:lvl w:ilvl="4">
      <w:start w:val="0"/>
      <w:numFmt w:val="bullet"/>
      <w:lvlText w:val="•"/>
      <w:lvlJc w:val="left"/>
      <w:pPr>
        <w:ind w:left="4506" w:hanging="212"/>
      </w:pPr>
      <w:rPr>
        <w:rFonts w:hint="default"/>
        <w:lang w:val="vi" w:eastAsia="en-US" w:bidi="ar-SA"/>
      </w:rPr>
    </w:lvl>
    <w:lvl w:ilvl="5">
      <w:start w:val="0"/>
      <w:numFmt w:val="bullet"/>
      <w:lvlText w:val="•"/>
      <w:lvlJc w:val="left"/>
      <w:pPr>
        <w:ind w:left="5373" w:hanging="212"/>
      </w:pPr>
      <w:rPr>
        <w:rFonts w:hint="default"/>
        <w:lang w:val="vi" w:eastAsia="en-US" w:bidi="ar-SA"/>
      </w:rPr>
    </w:lvl>
    <w:lvl w:ilvl="6">
      <w:start w:val="0"/>
      <w:numFmt w:val="bullet"/>
      <w:lvlText w:val="•"/>
      <w:lvlJc w:val="left"/>
      <w:pPr>
        <w:ind w:left="6239" w:hanging="212"/>
      </w:pPr>
      <w:rPr>
        <w:rFonts w:hint="default"/>
        <w:lang w:val="vi" w:eastAsia="en-US" w:bidi="ar-SA"/>
      </w:rPr>
    </w:lvl>
    <w:lvl w:ilvl="7">
      <w:start w:val="0"/>
      <w:numFmt w:val="bullet"/>
      <w:lvlText w:val="•"/>
      <w:lvlJc w:val="left"/>
      <w:pPr>
        <w:ind w:left="7106" w:hanging="212"/>
      </w:pPr>
      <w:rPr>
        <w:rFonts w:hint="default"/>
        <w:lang w:val="vi" w:eastAsia="en-US" w:bidi="ar-SA"/>
      </w:rPr>
    </w:lvl>
    <w:lvl w:ilvl="8">
      <w:start w:val="0"/>
      <w:numFmt w:val="bullet"/>
      <w:lvlText w:val="•"/>
      <w:lvlJc w:val="left"/>
      <w:pPr>
        <w:ind w:left="7973" w:hanging="212"/>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164"/>
      </w:pPr>
      <w:rPr>
        <w:rFonts w:hint="default"/>
        <w:lang w:val="vi" w:eastAsia="en-US" w:bidi="ar-SA"/>
      </w:rPr>
    </w:lvl>
    <w:lvl w:ilvl="2">
      <w:start w:val="0"/>
      <w:numFmt w:val="bullet"/>
      <w:lvlText w:val="•"/>
      <w:lvlJc w:val="left"/>
      <w:pPr>
        <w:ind w:left="2021"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42" w:hanging="164"/>
      </w:pPr>
      <w:rPr>
        <w:rFonts w:hint="default"/>
        <w:lang w:val="vi" w:eastAsia="en-US" w:bidi="ar-SA"/>
      </w:rPr>
    </w:lvl>
    <w:lvl w:ilvl="5">
      <w:start w:val="0"/>
      <w:numFmt w:val="bullet"/>
      <w:lvlText w:val="•"/>
      <w:lvlJc w:val="left"/>
      <w:pPr>
        <w:ind w:left="490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24" w:hanging="164"/>
      </w:pPr>
      <w:rPr>
        <w:rFonts w:hint="default"/>
        <w:lang w:val="vi" w:eastAsia="en-US" w:bidi="ar-SA"/>
      </w:rPr>
    </w:lvl>
    <w:lvl w:ilvl="8">
      <w:start w:val="0"/>
      <w:numFmt w:val="bullet"/>
      <w:lvlText w:val="•"/>
      <w:lvlJc w:val="left"/>
      <w:pPr>
        <w:ind w:left="7785" w:hanging="164"/>
      </w:pPr>
      <w:rPr>
        <w:rFonts w:hint="default"/>
        <w:lang w:val="vi" w:eastAsia="en-US" w:bidi="ar-SA"/>
      </w:rPr>
    </w:lvl>
  </w:abstractNum>
  <w:num w:numId="1">
    <w:abstractNumId w:val="0"/>
  </w:num>
  <w:num w:numId="4">
    <w:abstractNumId w:val="3"/>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05" w:right="58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dcterms:created xsi:type="dcterms:W3CDTF">2023-04-24T09:06:44Z</dcterms:created>
  <dcterms:modified xsi:type="dcterms:W3CDTF">2023-04-24T09:06:44Z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