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9"/>
        <w:gridCol w:w="5717"/>
      </w:tblGrid>
      <w:tr>
        <w:trPr>
          <w:trHeight w:val="1362" w:hRule="atLeast"/>
        </w:trPr>
        <w:tc>
          <w:tcPr>
            <w:tcW w:w="2929" w:type="dxa"/>
          </w:tcPr>
          <w:p>
            <w:pPr>
              <w:pStyle w:val="TableParagraph"/>
              <w:spacing w:after="86"/>
              <w:ind w:left="54" w:right="415" w:hanging="5"/>
              <w:jc w:val="both"/>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w:t>
            </w:r>
            <w:r>
              <w:rPr>
                <w:b/>
                <w:spacing w:val="-17"/>
                <w:sz w:val="26"/>
              </w:rPr>
              <w:t> </w:t>
            </w:r>
            <w:r>
              <w:rPr>
                <w:b/>
                <w:sz w:val="26"/>
              </w:rPr>
              <w:t>TAM</w:t>
            </w:r>
            <w:r>
              <w:rPr>
                <w:b/>
                <w:spacing w:val="-16"/>
                <w:sz w:val="26"/>
              </w:rPr>
              <w:t> </w:t>
            </w:r>
            <w:r>
              <w:rPr>
                <w:b/>
                <w:sz w:val="26"/>
              </w:rPr>
              <w:t>NÔNG TỈNH ĐỒNG THÁP</w:t>
            </w:r>
          </w:p>
          <w:p>
            <w:pPr>
              <w:pStyle w:val="TableParagraph"/>
              <w:spacing w:line="20" w:lineRule="exact"/>
              <w:ind w:left="857"/>
              <w:rPr>
                <w:sz w:val="2"/>
              </w:rPr>
            </w:pPr>
            <w:r>
              <w:rPr>
                <w:sz w:val="2"/>
              </w:rPr>
              <w:pict>
                <v:group style="width:56.8pt;height:.75pt;mso-position-horizontal-relative:char;mso-position-vertical-relative:line" id="docshapegroup1" coordorigin="0,0" coordsize="1136,15">
                  <v:line style="position:absolute" from="0,8" to="1136,8" stroked="true" strokeweight=".75pt" strokecolor="#000000">
                    <v:stroke dashstyle="solid"/>
                  </v:line>
                </v:group>
              </w:pict>
            </w:r>
            <w:r>
              <w:rPr>
                <w:sz w:val="2"/>
              </w:rPr>
            </w:r>
          </w:p>
          <w:p>
            <w:pPr>
              <w:pStyle w:val="TableParagraph"/>
              <w:spacing w:line="279" w:lineRule="exact" w:before="61"/>
              <w:ind w:left="246"/>
              <w:rPr>
                <w:sz w:val="26"/>
              </w:rPr>
            </w:pPr>
            <w:r>
              <w:rPr>
                <w:spacing w:val="-2"/>
                <w:sz w:val="26"/>
              </w:rPr>
              <w:t>Số:</w:t>
            </w:r>
            <w:r>
              <w:rPr>
                <w:spacing w:val="14"/>
                <w:sz w:val="26"/>
              </w:rPr>
              <w:t> </w:t>
            </w:r>
            <w:r>
              <w:rPr>
                <w:spacing w:val="-2"/>
                <w:sz w:val="26"/>
              </w:rPr>
              <w:t>41/2022/QĐST-</w:t>
            </w:r>
            <w:r>
              <w:rPr>
                <w:spacing w:val="-5"/>
                <w:sz w:val="26"/>
              </w:rPr>
              <w:t>DS</w:t>
            </w:r>
          </w:p>
        </w:tc>
        <w:tc>
          <w:tcPr>
            <w:tcW w:w="5717" w:type="dxa"/>
          </w:tcPr>
          <w:p>
            <w:pPr>
              <w:pStyle w:val="TableParagraph"/>
              <w:spacing w:line="287" w:lineRule="exact"/>
              <w:ind w:left="248"/>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72"/>
              <w:ind w:left="1370"/>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80"/>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5"/>
              <w:ind w:left="0"/>
              <w:rPr>
                <w:sz w:val="33"/>
              </w:rPr>
            </w:pPr>
          </w:p>
          <w:p>
            <w:pPr>
              <w:pStyle w:val="TableParagraph"/>
              <w:spacing w:line="279" w:lineRule="exact"/>
              <w:ind w:left="1511"/>
              <w:rPr>
                <w:i/>
                <w:sz w:val="26"/>
              </w:rPr>
            </w:pPr>
            <w:r>
              <w:rPr>
                <w:i/>
                <w:sz w:val="26"/>
              </w:rPr>
              <w:t>Tam</w:t>
            </w:r>
            <w:r>
              <w:rPr>
                <w:i/>
                <w:spacing w:val="-4"/>
                <w:sz w:val="26"/>
              </w:rPr>
              <w:t> </w:t>
            </w:r>
            <w:r>
              <w:rPr>
                <w:i/>
                <w:sz w:val="26"/>
              </w:rPr>
              <w:t>Nông,</w:t>
            </w:r>
            <w:r>
              <w:rPr>
                <w:i/>
                <w:spacing w:val="-3"/>
                <w:sz w:val="26"/>
              </w:rPr>
              <w:t> </w:t>
            </w:r>
            <w:r>
              <w:rPr>
                <w:i/>
                <w:sz w:val="26"/>
              </w:rPr>
              <w:t>ngày</w:t>
            </w:r>
            <w:r>
              <w:rPr>
                <w:i/>
                <w:spacing w:val="-4"/>
                <w:sz w:val="26"/>
              </w:rPr>
              <w:t> </w:t>
            </w:r>
            <w:r>
              <w:rPr>
                <w:i/>
                <w:sz w:val="26"/>
              </w:rPr>
              <w:t>30</w:t>
            </w:r>
            <w:r>
              <w:rPr>
                <w:i/>
                <w:spacing w:val="-4"/>
                <w:sz w:val="26"/>
              </w:rPr>
              <w:t> </w:t>
            </w:r>
            <w:r>
              <w:rPr>
                <w:i/>
                <w:sz w:val="26"/>
              </w:rPr>
              <w:t>tháng</w:t>
            </w:r>
            <w:r>
              <w:rPr>
                <w:i/>
                <w:spacing w:val="-5"/>
                <w:sz w:val="26"/>
              </w:rPr>
              <w:t> </w:t>
            </w:r>
            <w:r>
              <w:rPr>
                <w:i/>
                <w:sz w:val="26"/>
              </w:rPr>
              <w:t>11</w:t>
            </w:r>
            <w:r>
              <w:rPr>
                <w:i/>
                <w:spacing w:val="-2"/>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ind w:left="0"/>
        <w:rPr>
          <w:sz w:val="20"/>
        </w:rPr>
      </w:pPr>
    </w:p>
    <w:p>
      <w:pPr>
        <w:pStyle w:val="Heading1"/>
        <w:spacing w:before="241"/>
        <w:ind w:left="3733" w:right="3742"/>
      </w:pPr>
      <w:r>
        <w:rPr/>
        <w:t>QUYẾT</w:t>
      </w:r>
      <w:r>
        <w:rPr>
          <w:spacing w:val="-6"/>
        </w:rPr>
        <w:t> </w:t>
      </w:r>
      <w:r>
        <w:rPr>
          <w:spacing w:val="-4"/>
        </w:rPr>
        <w:t>ĐỊNH</w:t>
      </w:r>
    </w:p>
    <w:p>
      <w:pPr>
        <w:spacing w:before="120"/>
        <w:ind w:left="1094" w:right="110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5"/>
        <w:ind w:left="0"/>
        <w:rPr>
          <w:b/>
          <w:sz w:val="44"/>
        </w:rPr>
      </w:pPr>
    </w:p>
    <w:p>
      <w:pPr>
        <w:pStyle w:val="BodyText"/>
        <w:ind w:left="668"/>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right="107" w:firstLine="566"/>
        <w:jc w:val="both"/>
      </w:pPr>
      <w:r>
        <w:rPr/>
        <w:t>Căn cứ</w:t>
      </w:r>
      <w:r>
        <w:rPr>
          <w:spacing w:val="-1"/>
        </w:rPr>
        <w:t> </w:t>
      </w:r>
      <w:r>
        <w:rPr/>
        <w:t>vào biên bản hòa giải thành ngày 22 tháng 11 năm</w:t>
      </w:r>
      <w:r>
        <w:rPr>
          <w:spacing w:val="-5"/>
        </w:rPr>
        <w:t> </w:t>
      </w:r>
      <w:r>
        <w:rPr/>
        <w:t>2022 về việc các đương sự thỏa thuận được với nhau về việc giải quyết toàn bộ vụ án dân sự thụ lý số: 315/2022/TLST-DS ngày 14 tháng 11 năm 2022.</w:t>
      </w:r>
    </w:p>
    <w:p>
      <w:pPr>
        <w:pStyle w:val="Heading1"/>
        <w:spacing w:before="126"/>
        <w:ind w:right="386"/>
      </w:pPr>
      <w:r>
        <w:rPr/>
        <w:t>XÉT</w:t>
      </w:r>
      <w:r>
        <w:rPr>
          <w:spacing w:val="-2"/>
        </w:rPr>
        <w:t> THẤY:</w:t>
      </w:r>
    </w:p>
    <w:p>
      <w:pPr>
        <w:pStyle w:val="BodyText"/>
        <w:spacing w:before="115"/>
        <w:ind w:right="109" w:firstLine="566"/>
        <w:jc w:val="both"/>
      </w:pPr>
      <w:r>
        <w:rPr/>
        <w:t>Các thỏa thuận của các đương sự</w:t>
      </w:r>
      <w:r>
        <w:rPr>
          <w:spacing w:val="-1"/>
        </w:rPr>
        <w:t> </w:t>
      </w:r>
      <w:r>
        <w:rPr/>
        <w:t>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before="122"/>
        <w:ind w:right="112" w:firstLine="566"/>
        <w:jc w:val="both"/>
      </w:pPr>
      <w:r>
        <w:rPr/>
        <w:t>Đã hết thời hạn 07 ngày, kể từ ngày lập biên bản hòa giải thành, không có đương sự nào thay đổi ý kiến về sự thỏa thuận đó.</w:t>
      </w:r>
    </w:p>
    <w:p>
      <w:pPr>
        <w:pStyle w:val="Heading1"/>
        <w:spacing w:before="124"/>
        <w:ind w:right="384"/>
      </w:pPr>
      <w:r>
        <w:rPr/>
        <w:t>QUYẾT</w:t>
      </w:r>
      <w:r>
        <w:rPr>
          <w:spacing w:val="-4"/>
        </w:rPr>
        <w:t> </w:t>
      </w:r>
      <w:r>
        <w:rPr>
          <w:spacing w:val="-2"/>
        </w:rPr>
        <w:t>ĐỊNH:</w:t>
      </w:r>
    </w:p>
    <w:p>
      <w:pPr>
        <w:pStyle w:val="ListParagraph"/>
        <w:numPr>
          <w:ilvl w:val="0"/>
          <w:numId w:val="1"/>
        </w:numPr>
        <w:tabs>
          <w:tab w:pos="950" w:val="left" w:leader="none"/>
        </w:tabs>
        <w:spacing w:line="240" w:lineRule="auto" w:before="115" w:after="0"/>
        <w:ind w:left="949"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thỏa</w:t>
      </w:r>
      <w:r>
        <w:rPr>
          <w:spacing w:val="-1"/>
          <w:sz w:val="28"/>
        </w:rPr>
        <w:t> </w:t>
      </w:r>
      <w:r>
        <w:rPr>
          <w:sz w:val="28"/>
        </w:rPr>
        <w:t>thuận</w:t>
      </w:r>
      <w:r>
        <w:rPr>
          <w:spacing w:val="-1"/>
          <w:sz w:val="28"/>
        </w:rPr>
        <w:t> </w:t>
      </w:r>
      <w:r>
        <w:rPr>
          <w:sz w:val="28"/>
        </w:rPr>
        <w:t>của</w:t>
      </w:r>
      <w:r>
        <w:rPr>
          <w:spacing w:val="-3"/>
          <w:sz w:val="28"/>
        </w:rPr>
        <w:t> </w:t>
      </w:r>
      <w:r>
        <w:rPr>
          <w:sz w:val="28"/>
        </w:rPr>
        <w:t>các</w:t>
      </w:r>
      <w:r>
        <w:rPr>
          <w:spacing w:val="-6"/>
          <w:sz w:val="28"/>
        </w:rPr>
        <w:t> </w:t>
      </w:r>
      <w:r>
        <w:rPr>
          <w:sz w:val="28"/>
        </w:rPr>
        <w:t>đương</w:t>
      </w:r>
      <w:r>
        <w:rPr>
          <w:spacing w:val="-5"/>
          <w:sz w:val="28"/>
        </w:rPr>
        <w:t> sự:</w:t>
      </w:r>
    </w:p>
    <w:p>
      <w:pPr>
        <w:pStyle w:val="BodyText"/>
        <w:spacing w:before="138"/>
        <w:ind w:left="668"/>
      </w:pPr>
      <w:r>
        <w:rPr/>
        <w:t>-</w:t>
      </w:r>
      <w:r>
        <w:rPr>
          <w:spacing w:val="-5"/>
        </w:rPr>
        <w:t> </w:t>
      </w:r>
      <w:r>
        <w:rPr/>
        <w:t>Nguyên</w:t>
      </w:r>
      <w:r>
        <w:rPr>
          <w:spacing w:val="-2"/>
        </w:rPr>
        <w:t> </w:t>
      </w:r>
      <w:r>
        <w:rPr/>
        <w:t>đơn:</w:t>
      </w:r>
      <w:r>
        <w:rPr>
          <w:spacing w:val="-2"/>
        </w:rPr>
        <w:t> </w:t>
      </w:r>
      <w:r>
        <w:rPr/>
        <w:t>bà</w:t>
      </w:r>
      <w:r>
        <w:rPr>
          <w:spacing w:val="-3"/>
        </w:rPr>
        <w:t> </w:t>
      </w:r>
      <w:r>
        <w:rPr/>
        <w:t>Nguyễn</w:t>
      </w:r>
      <w:r>
        <w:rPr>
          <w:spacing w:val="-3"/>
        </w:rPr>
        <w:t> </w:t>
      </w:r>
      <w:r>
        <w:rPr/>
        <w:t>Thị</w:t>
      </w:r>
      <w:r>
        <w:rPr>
          <w:spacing w:val="64"/>
        </w:rPr>
        <w:t> </w:t>
      </w:r>
      <w:r>
        <w:rPr/>
        <w:t>sinh</w:t>
      </w:r>
      <w:r>
        <w:rPr>
          <w:spacing w:val="-6"/>
        </w:rPr>
        <w:t> </w:t>
      </w:r>
      <w:r>
        <w:rPr/>
        <w:t>năm:</w:t>
      </w:r>
      <w:r>
        <w:rPr>
          <w:spacing w:val="-2"/>
        </w:rPr>
        <w:t> 1971.</w:t>
      </w:r>
    </w:p>
    <w:p>
      <w:pPr>
        <w:pStyle w:val="BodyText"/>
        <w:spacing w:before="142"/>
        <w:ind w:left="668"/>
      </w:pPr>
      <w:r>
        <w:rPr/>
        <w:t>Địa</w:t>
      </w:r>
      <w:r>
        <w:rPr>
          <w:spacing w:val="-5"/>
        </w:rPr>
        <w:t> </w:t>
      </w:r>
      <w:r>
        <w:rPr/>
        <w:t>chỉ:</w:t>
      </w:r>
      <w:r>
        <w:rPr>
          <w:spacing w:val="-1"/>
        </w:rPr>
        <w:t> </w:t>
      </w:r>
      <w:r>
        <w:rPr/>
        <w:t>Khóm</w:t>
      </w:r>
      <w:r>
        <w:rPr>
          <w:spacing w:val="-6"/>
        </w:rPr>
        <w:t> </w:t>
      </w:r>
      <w:r>
        <w:rPr/>
        <w:t>N,</w:t>
      </w:r>
      <w:r>
        <w:rPr>
          <w:spacing w:val="-3"/>
        </w:rPr>
        <w:t> </w:t>
      </w:r>
      <w:r>
        <w:rPr/>
        <w:t>thị</w:t>
      </w:r>
      <w:r>
        <w:rPr>
          <w:spacing w:val="-1"/>
        </w:rPr>
        <w:t> </w:t>
      </w:r>
      <w:r>
        <w:rPr/>
        <w:t>trấn</w:t>
      </w:r>
      <w:r>
        <w:rPr>
          <w:spacing w:val="-2"/>
        </w:rPr>
        <w:t> </w:t>
      </w:r>
      <w:r>
        <w:rPr/>
        <w:t>T,</w:t>
      </w:r>
      <w:r>
        <w:rPr>
          <w:spacing w:val="-3"/>
        </w:rPr>
        <w:t> </w:t>
      </w:r>
      <w:r>
        <w:rPr/>
        <w:t>huyện T,</w:t>
      </w:r>
      <w:r>
        <w:rPr>
          <w:spacing w:val="-4"/>
        </w:rPr>
        <w:t> </w:t>
      </w:r>
      <w:r>
        <w:rPr/>
        <w:t>tỉnh</w:t>
      </w:r>
      <w:r>
        <w:rPr>
          <w:spacing w:val="-5"/>
        </w:rPr>
        <w:t> </w:t>
      </w:r>
      <w:r>
        <w:rPr/>
        <w:t>Đồng</w:t>
      </w:r>
      <w:r>
        <w:rPr>
          <w:spacing w:val="-1"/>
        </w:rPr>
        <w:t> </w:t>
      </w:r>
      <w:r>
        <w:rPr>
          <w:spacing w:val="-2"/>
        </w:rPr>
        <w:t>Tháp.</w:t>
      </w:r>
    </w:p>
    <w:p>
      <w:pPr>
        <w:pStyle w:val="BodyText"/>
        <w:spacing w:line="242" w:lineRule="auto" w:before="138"/>
        <w:ind w:firstLine="566"/>
      </w:pPr>
      <w:r>
        <w:rPr/>
        <w:t>Người</w:t>
      </w:r>
      <w:r>
        <w:rPr>
          <w:spacing w:val="40"/>
        </w:rPr>
        <w:t> </w:t>
      </w:r>
      <w:r>
        <w:rPr/>
        <w:t>đại</w:t>
      </w:r>
      <w:r>
        <w:rPr>
          <w:spacing w:val="40"/>
        </w:rPr>
        <w:t> </w:t>
      </w:r>
      <w:r>
        <w:rPr/>
        <w:t>diện</w:t>
      </w:r>
      <w:r>
        <w:rPr>
          <w:spacing w:val="40"/>
        </w:rPr>
        <w:t> </w:t>
      </w:r>
      <w:r>
        <w:rPr/>
        <w:t>theo</w:t>
      </w:r>
      <w:r>
        <w:rPr>
          <w:spacing w:val="40"/>
        </w:rPr>
        <w:t> </w:t>
      </w:r>
      <w:r>
        <w:rPr/>
        <w:t>ủy</w:t>
      </w:r>
      <w:r>
        <w:rPr>
          <w:spacing w:val="40"/>
        </w:rPr>
        <w:t> </w:t>
      </w:r>
      <w:r>
        <w:rPr/>
        <w:t>quyền</w:t>
      </w:r>
      <w:r>
        <w:rPr>
          <w:spacing w:val="40"/>
        </w:rPr>
        <w:t> </w:t>
      </w:r>
      <w:r>
        <w:rPr/>
        <w:t>của</w:t>
      </w:r>
      <w:r>
        <w:rPr>
          <w:spacing w:val="40"/>
        </w:rPr>
        <w:t> </w:t>
      </w:r>
      <w:r>
        <w:rPr/>
        <w:t>bà</w:t>
      </w:r>
      <w:r>
        <w:rPr>
          <w:spacing w:val="40"/>
        </w:rPr>
        <w:t> </w:t>
      </w:r>
      <w:r>
        <w:rPr/>
        <w:t>Tuyết:</w:t>
      </w:r>
      <w:r>
        <w:rPr>
          <w:spacing w:val="40"/>
        </w:rPr>
        <w:t> </w:t>
      </w:r>
      <w:r>
        <w:rPr/>
        <w:t>chị</w:t>
      </w:r>
      <w:r>
        <w:rPr>
          <w:spacing w:val="40"/>
        </w:rPr>
        <w:t> </w:t>
      </w:r>
      <w:r>
        <w:rPr/>
        <w:t>Lâm</w:t>
      </w:r>
      <w:r>
        <w:rPr>
          <w:spacing w:val="40"/>
        </w:rPr>
        <w:t> </w:t>
      </w:r>
      <w:r>
        <w:rPr/>
        <w:t>Tú</w:t>
      </w:r>
      <w:r>
        <w:rPr>
          <w:spacing w:val="40"/>
        </w:rPr>
        <w:t> </w:t>
      </w:r>
      <w:r>
        <w:rPr/>
        <w:t>H,</w:t>
      </w:r>
      <w:r>
        <w:rPr>
          <w:spacing w:val="40"/>
        </w:rPr>
        <w:t> </w:t>
      </w:r>
      <w:r>
        <w:rPr/>
        <w:t>sinh</w:t>
      </w:r>
      <w:r>
        <w:rPr>
          <w:spacing w:val="40"/>
        </w:rPr>
        <w:t> </w:t>
      </w:r>
      <w:r>
        <w:rPr/>
        <w:t>năm: </w:t>
      </w:r>
      <w:r>
        <w:rPr>
          <w:spacing w:val="-4"/>
        </w:rPr>
        <w:t>1997.</w:t>
      </w:r>
    </w:p>
    <w:p>
      <w:pPr>
        <w:pStyle w:val="BodyText"/>
        <w:spacing w:before="135"/>
        <w:ind w:left="668"/>
      </w:pPr>
      <w:r>
        <w:rPr/>
        <w:t>HKTT:</w:t>
      </w:r>
      <w:r>
        <w:rPr>
          <w:spacing w:val="-2"/>
        </w:rPr>
        <w:t> </w:t>
      </w:r>
      <w:r>
        <w:rPr/>
        <w:t>ấp</w:t>
      </w:r>
      <w:r>
        <w:rPr>
          <w:spacing w:val="-3"/>
        </w:rPr>
        <w:t> </w:t>
      </w:r>
      <w:r>
        <w:rPr/>
        <w:t>N,</w:t>
      </w:r>
      <w:r>
        <w:rPr>
          <w:spacing w:val="-3"/>
        </w:rPr>
        <w:t> </w:t>
      </w:r>
      <w:r>
        <w:rPr/>
        <w:t>xã</w:t>
      </w:r>
      <w:r>
        <w:rPr>
          <w:spacing w:val="-3"/>
        </w:rPr>
        <w:t> </w:t>
      </w:r>
      <w:r>
        <w:rPr/>
        <w:t>T,</w:t>
      </w:r>
      <w:r>
        <w:rPr>
          <w:spacing w:val="-3"/>
        </w:rPr>
        <w:t> </w:t>
      </w:r>
      <w:r>
        <w:rPr/>
        <w:t>huyện</w:t>
      </w:r>
      <w:r>
        <w:rPr>
          <w:spacing w:val="-2"/>
        </w:rPr>
        <w:t> </w:t>
      </w:r>
      <w:r>
        <w:rPr/>
        <w:t>T,</w:t>
      </w:r>
      <w:r>
        <w:rPr>
          <w:spacing w:val="-3"/>
        </w:rPr>
        <w:t> </w:t>
      </w:r>
      <w:r>
        <w:rPr/>
        <w:t>tỉnh</w:t>
      </w:r>
      <w:r>
        <w:rPr>
          <w:spacing w:val="-2"/>
        </w:rPr>
        <w:t> </w:t>
      </w:r>
      <w:r>
        <w:rPr/>
        <w:t>Đồng</w:t>
      </w:r>
      <w:r>
        <w:rPr>
          <w:spacing w:val="-1"/>
        </w:rPr>
        <w:t> </w:t>
      </w:r>
      <w:r>
        <w:rPr>
          <w:spacing w:val="-2"/>
        </w:rPr>
        <w:t>Tháp.</w:t>
      </w:r>
    </w:p>
    <w:p>
      <w:pPr>
        <w:pStyle w:val="BodyText"/>
        <w:spacing w:before="142"/>
        <w:ind w:left="668"/>
      </w:pPr>
      <w:r>
        <w:rPr/>
        <w:t>-</w:t>
      </w:r>
      <w:r>
        <w:rPr>
          <w:spacing w:val="-4"/>
        </w:rPr>
        <w:t> </w:t>
      </w:r>
      <w:r>
        <w:rPr/>
        <w:t>Bị</w:t>
      </w:r>
      <w:r>
        <w:rPr>
          <w:spacing w:val="-1"/>
        </w:rPr>
        <w:t> </w:t>
      </w:r>
      <w:r>
        <w:rPr/>
        <w:t>đơn:</w:t>
      </w:r>
      <w:r>
        <w:rPr>
          <w:spacing w:val="-1"/>
        </w:rPr>
        <w:t> </w:t>
      </w:r>
      <w:r>
        <w:rPr/>
        <w:t>bà</w:t>
      </w:r>
      <w:r>
        <w:rPr>
          <w:spacing w:val="-2"/>
        </w:rPr>
        <w:t> </w:t>
      </w:r>
      <w:r>
        <w:rPr/>
        <w:t>Trần</w:t>
      </w:r>
      <w:r>
        <w:rPr>
          <w:spacing w:val="-2"/>
        </w:rPr>
        <w:t> </w:t>
      </w:r>
      <w:r>
        <w:rPr/>
        <w:t>Thị</w:t>
      </w:r>
      <w:r>
        <w:rPr>
          <w:spacing w:val="-3"/>
        </w:rPr>
        <w:t> </w:t>
      </w:r>
      <w:r>
        <w:rPr/>
        <w:t>H,</w:t>
      </w:r>
      <w:r>
        <w:rPr>
          <w:spacing w:val="-3"/>
        </w:rPr>
        <w:t> </w:t>
      </w:r>
      <w:r>
        <w:rPr/>
        <w:t>sinh</w:t>
      </w:r>
      <w:r>
        <w:rPr>
          <w:spacing w:val="-1"/>
        </w:rPr>
        <w:t> </w:t>
      </w:r>
      <w:r>
        <w:rPr/>
        <w:t>năm:</w:t>
      </w:r>
      <w:r>
        <w:rPr>
          <w:spacing w:val="-1"/>
        </w:rPr>
        <w:t> </w:t>
      </w:r>
      <w:r>
        <w:rPr>
          <w:spacing w:val="-4"/>
        </w:rPr>
        <w:t>1968.</w:t>
      </w:r>
    </w:p>
    <w:p>
      <w:pPr>
        <w:pStyle w:val="BodyText"/>
        <w:spacing w:line="328" w:lineRule="auto" w:before="138"/>
        <w:ind w:left="668" w:right="2184"/>
      </w:pPr>
      <w:r>
        <w:rPr/>
        <w:t>Địa</w:t>
      </w:r>
      <w:r>
        <w:rPr>
          <w:spacing w:val="-3"/>
        </w:rPr>
        <w:t> </w:t>
      </w:r>
      <w:r>
        <w:rPr/>
        <w:t>chỉ:</w:t>
      </w:r>
      <w:r>
        <w:rPr>
          <w:spacing w:val="-2"/>
        </w:rPr>
        <w:t> </w:t>
      </w:r>
      <w:r>
        <w:rPr/>
        <w:t>Khóm</w:t>
      </w:r>
      <w:r>
        <w:rPr>
          <w:spacing w:val="-6"/>
        </w:rPr>
        <w:t> </w:t>
      </w:r>
      <w:r>
        <w:rPr/>
        <w:t>N,</w:t>
      </w:r>
      <w:r>
        <w:rPr>
          <w:spacing w:val="-4"/>
        </w:rPr>
        <w:t> </w:t>
      </w:r>
      <w:r>
        <w:rPr/>
        <w:t>thị</w:t>
      </w:r>
      <w:r>
        <w:rPr>
          <w:spacing w:val="-2"/>
        </w:rPr>
        <w:t> </w:t>
      </w:r>
      <w:r>
        <w:rPr/>
        <w:t>trấn</w:t>
      </w:r>
      <w:r>
        <w:rPr>
          <w:spacing w:val="-2"/>
        </w:rPr>
        <w:t> </w:t>
      </w:r>
      <w:r>
        <w:rPr/>
        <w:t>T,</w:t>
      </w:r>
      <w:r>
        <w:rPr>
          <w:spacing w:val="-4"/>
        </w:rPr>
        <w:t> </w:t>
      </w:r>
      <w:r>
        <w:rPr/>
        <w:t>huyện</w:t>
      </w:r>
      <w:r>
        <w:rPr>
          <w:spacing w:val="-1"/>
        </w:rPr>
        <w:t> </w:t>
      </w:r>
      <w:r>
        <w:rPr/>
        <w:t>T,</w:t>
      </w:r>
      <w:r>
        <w:rPr>
          <w:spacing w:val="-4"/>
        </w:rPr>
        <w:t> </w:t>
      </w:r>
      <w:r>
        <w:rPr/>
        <w:t>tỉnh</w:t>
      </w:r>
      <w:r>
        <w:rPr>
          <w:spacing w:val="-6"/>
        </w:rPr>
        <w:t> </w:t>
      </w:r>
      <w:r>
        <w:rPr/>
        <w:t>Đồng</w:t>
      </w:r>
      <w:r>
        <w:rPr>
          <w:spacing w:val="-2"/>
        </w:rPr>
        <w:t> </w:t>
      </w:r>
      <w:r>
        <w:rPr/>
        <w:t>Tháp. Về việc: Tranh chấp hợp đồng vay tài sản.</w:t>
      </w:r>
    </w:p>
    <w:p>
      <w:pPr>
        <w:pStyle w:val="ListParagraph"/>
        <w:numPr>
          <w:ilvl w:val="0"/>
          <w:numId w:val="1"/>
        </w:numPr>
        <w:tabs>
          <w:tab w:pos="950" w:val="left" w:leader="none"/>
        </w:tabs>
        <w:spacing w:line="240" w:lineRule="auto" w:before="1" w:after="0"/>
        <w:ind w:left="949" w:right="0" w:hanging="282"/>
        <w:jc w:val="left"/>
        <w:rPr>
          <w:sz w:val="28"/>
        </w:rPr>
      </w:pPr>
      <w:r>
        <w:rPr>
          <w:sz w:val="28"/>
        </w:rPr>
        <w:t>Sự</w:t>
      </w:r>
      <w:r>
        <w:rPr>
          <w:spacing w:val="-3"/>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123"/>
        <w:ind w:right="108" w:firstLine="566"/>
        <w:jc w:val="both"/>
      </w:pPr>
      <w:r>
        <w:rPr/>
        <w:t>Bà Trần Thị H có trách nhiệm trả cho bà Nguyễn Thị T số tiền vay còn nợ là 10.000.000đ (Mười triệu đồng).</w:t>
      </w:r>
    </w:p>
    <w:p>
      <w:pPr>
        <w:pStyle w:val="BodyText"/>
        <w:spacing w:before="119"/>
        <w:ind w:right="117" w:firstLine="566"/>
        <w:jc w:val="both"/>
      </w:pPr>
      <w:r>
        <w:rPr/>
        <w:t>Kể từ ngày</w:t>
      </w:r>
      <w:r>
        <w:rPr>
          <w:spacing w:val="-1"/>
        </w:rPr>
        <w:t> </w:t>
      </w:r>
      <w:r>
        <w:rPr/>
        <w:t>có đơn yêu cầu thi hành án của người được thi hành án (đối với các khoản tiền phải trả cho người được thi hành án) cho đến khi thi hành án</w:t>
      </w:r>
      <w:r>
        <w:rPr>
          <w:spacing w:val="40"/>
        </w:rPr>
        <w:t> </w:t>
      </w:r>
      <w:r>
        <w:rPr/>
        <w:t>xong khoản tiền trên, hàng tháng bên phải thi hành án còn phải chịu khoản tiền lãi của số tiền còn phải thi hành án theo mức lãi suất quy định tại khoản 2 Điều 468 Bộ luật dân sự năm 2015, trừ trường hợp pháp luật có quy định khác.</w:t>
      </w:r>
    </w:p>
    <w:p>
      <w:pPr>
        <w:spacing w:after="0"/>
        <w:jc w:val="both"/>
        <w:sectPr>
          <w:type w:val="continuous"/>
          <w:pgSz w:w="11910" w:h="16840"/>
          <w:pgMar w:top="1100" w:bottom="280" w:left="1600" w:right="1020"/>
        </w:sectPr>
      </w:pPr>
    </w:p>
    <w:p>
      <w:pPr>
        <w:spacing w:before="67"/>
        <w:ind w:left="668" w:right="0" w:firstLine="0"/>
        <w:jc w:val="both"/>
        <w:rPr>
          <w:sz w:val="28"/>
        </w:rPr>
      </w:pPr>
      <w:r>
        <w:rPr>
          <w:b/>
          <w:sz w:val="28"/>
        </w:rPr>
        <w:t>Về</w:t>
      </w:r>
      <w:r>
        <w:rPr>
          <w:b/>
          <w:spacing w:val="-1"/>
          <w:sz w:val="28"/>
        </w:rPr>
        <w:t> </w:t>
      </w:r>
      <w:r>
        <w:rPr>
          <w:b/>
          <w:sz w:val="28"/>
        </w:rPr>
        <w:t>án</w:t>
      </w:r>
      <w:r>
        <w:rPr>
          <w:b/>
          <w:spacing w:val="-1"/>
          <w:sz w:val="28"/>
        </w:rPr>
        <w:t> </w:t>
      </w:r>
      <w:r>
        <w:rPr>
          <w:b/>
          <w:sz w:val="28"/>
        </w:rPr>
        <w:t>phí dân</w:t>
      </w:r>
      <w:r>
        <w:rPr>
          <w:b/>
          <w:spacing w:val="-1"/>
          <w:sz w:val="28"/>
        </w:rPr>
        <w:t> </w:t>
      </w:r>
      <w:r>
        <w:rPr>
          <w:b/>
          <w:sz w:val="28"/>
        </w:rPr>
        <w:t>sự</w:t>
      </w:r>
      <w:r>
        <w:rPr>
          <w:b/>
          <w:spacing w:val="-1"/>
          <w:sz w:val="28"/>
        </w:rPr>
        <w:t> </w:t>
      </w:r>
      <w:r>
        <w:rPr>
          <w:b/>
          <w:sz w:val="28"/>
        </w:rPr>
        <w:t>sơ thẩm</w:t>
      </w:r>
      <w:r>
        <w:rPr>
          <w:sz w:val="28"/>
        </w:rPr>
        <w:t>:</w:t>
      </w:r>
      <w:r>
        <w:rPr>
          <w:spacing w:val="-1"/>
          <w:sz w:val="28"/>
        </w:rPr>
        <w:t> </w:t>
      </w:r>
      <w:r>
        <w:rPr>
          <w:sz w:val="28"/>
        </w:rPr>
        <w:t>Các đương sự</w:t>
      </w:r>
      <w:r>
        <w:rPr>
          <w:spacing w:val="-3"/>
          <w:sz w:val="28"/>
        </w:rPr>
        <w:t> </w:t>
      </w:r>
      <w:r>
        <w:rPr>
          <w:sz w:val="28"/>
        </w:rPr>
        <w:t>thống</w:t>
      </w:r>
      <w:r>
        <w:rPr>
          <w:spacing w:val="1"/>
          <w:sz w:val="28"/>
        </w:rPr>
        <w:t> </w:t>
      </w:r>
      <w:r>
        <w:rPr>
          <w:sz w:val="28"/>
        </w:rPr>
        <w:t>nhất thỏa </w:t>
      </w:r>
      <w:r>
        <w:rPr>
          <w:spacing w:val="-2"/>
          <w:sz w:val="28"/>
        </w:rPr>
        <w:t>thuận:</w:t>
      </w:r>
    </w:p>
    <w:p>
      <w:pPr>
        <w:pStyle w:val="BodyText"/>
        <w:spacing w:before="123"/>
        <w:ind w:right="108" w:firstLine="566"/>
        <w:jc w:val="both"/>
      </w:pPr>
      <w:r>
        <w:rPr/>
        <w:t>Bà Trần Thị H tự nguyện nộp tiền án phí dân sự sơ thẩm là 250.000đ (Hai trăm năm mươi nghìn đồng).</w:t>
      </w:r>
    </w:p>
    <w:p>
      <w:pPr>
        <w:pStyle w:val="BodyText"/>
        <w:spacing w:before="119"/>
        <w:ind w:right="108" w:firstLine="566"/>
        <w:jc w:val="both"/>
      </w:pPr>
      <w:r>
        <w:rPr/>
        <w:t>Bà Nguyễn Thị T không phải nộp tiền án phí dân sự sơ thẩm. Hoàn trả cho bà Nguyễn Thị T số tiền tạm</w:t>
      </w:r>
      <w:r>
        <w:rPr>
          <w:spacing w:val="-2"/>
        </w:rPr>
        <w:t> </w:t>
      </w:r>
      <w:r>
        <w:rPr/>
        <w:t>ứng án phí đã nộp là 425.000đ (Bốn trăm</w:t>
      </w:r>
      <w:r>
        <w:rPr>
          <w:spacing w:val="-2"/>
        </w:rPr>
        <w:t> </w:t>
      </w:r>
      <w:r>
        <w:rPr/>
        <w:t>hai mươi lăm nghìn đồng) theo biên lai thu tạm ứng án phí, lệ phí số 0012976, quyển số 0260, ngày 14/11/2022 của Chi cục thi hành án dân sự huyện Tam Nông, tỉnh Đồng Tháp.</w:t>
      </w:r>
    </w:p>
    <w:p>
      <w:pPr>
        <w:pStyle w:val="ListParagraph"/>
        <w:numPr>
          <w:ilvl w:val="0"/>
          <w:numId w:val="1"/>
        </w:numPr>
        <w:tabs>
          <w:tab w:pos="986" w:val="left" w:leader="none"/>
        </w:tabs>
        <w:spacing w:line="240" w:lineRule="auto" w:before="120" w:after="0"/>
        <w:ind w:left="102" w:right="121"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957" w:val="left" w:leader="none"/>
        </w:tabs>
        <w:spacing w:line="240" w:lineRule="auto" w:before="120" w:after="0"/>
        <w:ind w:left="102" w:right="110"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5"/>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6, 7</w:t>
      </w:r>
      <w:r>
        <w:rPr>
          <w:spacing w:val="-5"/>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ind w:left="0"/>
        <w:rPr>
          <w:sz w:val="20"/>
        </w:rPr>
      </w:pPr>
    </w:p>
    <w:p>
      <w:pPr>
        <w:pStyle w:val="BodyText"/>
        <w:spacing w:before="10"/>
        <w:ind w:left="0"/>
        <w:rPr>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3"/>
        <w:gridCol w:w="3248"/>
      </w:tblGrid>
      <w:tr>
        <w:trPr>
          <w:trHeight w:val="1274" w:hRule="atLeast"/>
        </w:trPr>
        <w:tc>
          <w:tcPr>
            <w:tcW w:w="462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3"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w:t>
            </w:r>
            <w:r>
              <w:rPr>
                <w:spacing w:val="-1"/>
                <w:sz w:val="22"/>
              </w:rPr>
              <w:t> </w:t>
            </w:r>
            <w:r>
              <w:rPr>
                <w:sz w:val="22"/>
              </w:rPr>
              <w:t>cùng</w:t>
            </w:r>
            <w:r>
              <w:rPr>
                <w:spacing w:val="-5"/>
                <w:sz w:val="22"/>
              </w:rPr>
              <w:t> </w:t>
            </w:r>
            <w:r>
              <w:rPr>
                <w:spacing w:val="-4"/>
                <w:sz w:val="22"/>
              </w:rPr>
              <w:t>cấp;</w:t>
            </w:r>
          </w:p>
          <w:p>
            <w:pPr>
              <w:pStyle w:val="TableParagraph"/>
              <w:numPr>
                <w:ilvl w:val="0"/>
                <w:numId w:val="2"/>
              </w:numPr>
              <w:tabs>
                <w:tab w:pos="192" w:val="left" w:leader="none"/>
              </w:tabs>
              <w:spacing w:line="233"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248" w:type="dxa"/>
          </w:tcPr>
          <w:p>
            <w:pPr>
              <w:pStyle w:val="TableParagraph"/>
              <w:spacing w:line="313" w:lineRule="exact"/>
              <w:ind w:left="1461"/>
              <w:rPr>
                <w:b/>
                <w:sz w:val="28"/>
              </w:rPr>
            </w:pPr>
            <w:r>
              <w:rPr>
                <w:b/>
                <w:sz w:val="28"/>
              </w:rPr>
              <w:t>THẨM</w:t>
            </w:r>
            <w:r>
              <w:rPr>
                <w:b/>
                <w:spacing w:val="-2"/>
                <w:sz w:val="28"/>
              </w:rPr>
              <w:t> </w:t>
            </w:r>
            <w:r>
              <w:rPr>
                <w:b/>
                <w:spacing w:val="-4"/>
                <w:sz w:val="28"/>
              </w:rPr>
              <w:t>PHÁN</w:t>
            </w:r>
          </w:p>
        </w:tc>
      </w:tr>
    </w:tbl>
    <w:p>
      <w:pPr>
        <w:pStyle w:val="BodyText"/>
        <w:ind w:left="0"/>
        <w:rPr>
          <w:sz w:val="20"/>
        </w:rPr>
      </w:pPr>
    </w:p>
    <w:p>
      <w:pPr>
        <w:pStyle w:val="BodyText"/>
        <w:ind w:left="0"/>
        <w:rPr>
          <w:sz w:val="20"/>
        </w:rPr>
      </w:pPr>
    </w:p>
    <w:p>
      <w:pPr>
        <w:pStyle w:val="BodyText"/>
        <w:spacing w:before="9"/>
        <w:ind w:left="0"/>
        <w:rPr>
          <w:sz w:val="24"/>
        </w:rPr>
      </w:pPr>
    </w:p>
    <w:p>
      <w:pPr>
        <w:spacing w:before="89"/>
        <w:ind w:left="5923" w:right="0" w:firstLine="0"/>
        <w:jc w:val="left"/>
        <w:rPr>
          <w:b/>
          <w:sz w:val="28"/>
        </w:rPr>
      </w:pPr>
      <w:r>
        <w:rPr>
          <w:b/>
          <w:sz w:val="28"/>
        </w:rPr>
        <w:t>Châu</w:t>
      </w:r>
      <w:r>
        <w:rPr>
          <w:b/>
          <w:spacing w:val="-4"/>
          <w:sz w:val="28"/>
        </w:rPr>
        <w:t> </w:t>
      </w:r>
      <w:r>
        <w:rPr>
          <w:b/>
          <w:sz w:val="28"/>
        </w:rPr>
        <w:t>Thị</w:t>
      </w:r>
      <w:r>
        <w:rPr>
          <w:b/>
          <w:spacing w:val="-2"/>
          <w:sz w:val="28"/>
        </w:rPr>
        <w:t> </w:t>
      </w:r>
      <w:r>
        <w:rPr>
          <w:b/>
          <w:sz w:val="28"/>
        </w:rPr>
        <w:t>Đông</w:t>
      </w:r>
      <w:r>
        <w:rPr>
          <w:b/>
          <w:spacing w:val="-2"/>
          <w:sz w:val="28"/>
        </w:rPr>
        <w:t> </w:t>
      </w:r>
      <w:r>
        <w:rPr>
          <w:b/>
          <w:spacing w:val="-5"/>
          <w:sz w:val="28"/>
        </w:rPr>
        <w:t>Cúc</w:t>
      </w:r>
    </w:p>
    <w:sectPr>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24" w:hanging="128"/>
      </w:pPr>
      <w:rPr>
        <w:rFonts w:hint="default"/>
        <w:lang w:val="vi" w:eastAsia="en-US" w:bidi="ar-SA"/>
      </w:rPr>
    </w:lvl>
    <w:lvl w:ilvl="2">
      <w:start w:val="0"/>
      <w:numFmt w:val="bullet"/>
      <w:lvlText w:val="•"/>
      <w:lvlJc w:val="left"/>
      <w:pPr>
        <w:ind w:left="1068" w:hanging="128"/>
      </w:pPr>
      <w:rPr>
        <w:rFonts w:hint="default"/>
        <w:lang w:val="vi" w:eastAsia="en-US" w:bidi="ar-SA"/>
      </w:rPr>
    </w:lvl>
    <w:lvl w:ilvl="3">
      <w:start w:val="0"/>
      <w:numFmt w:val="bullet"/>
      <w:lvlText w:val="•"/>
      <w:lvlJc w:val="left"/>
      <w:pPr>
        <w:ind w:left="1512" w:hanging="128"/>
      </w:pPr>
      <w:rPr>
        <w:rFonts w:hint="default"/>
        <w:lang w:val="vi" w:eastAsia="en-US" w:bidi="ar-SA"/>
      </w:rPr>
    </w:lvl>
    <w:lvl w:ilvl="4">
      <w:start w:val="0"/>
      <w:numFmt w:val="bullet"/>
      <w:lvlText w:val="•"/>
      <w:lvlJc w:val="left"/>
      <w:pPr>
        <w:ind w:left="1957" w:hanging="128"/>
      </w:pPr>
      <w:rPr>
        <w:rFonts w:hint="default"/>
        <w:lang w:val="vi" w:eastAsia="en-US" w:bidi="ar-SA"/>
      </w:rPr>
    </w:lvl>
    <w:lvl w:ilvl="5">
      <w:start w:val="0"/>
      <w:numFmt w:val="bullet"/>
      <w:lvlText w:val="•"/>
      <w:lvlJc w:val="left"/>
      <w:pPr>
        <w:ind w:left="2401" w:hanging="128"/>
      </w:pPr>
      <w:rPr>
        <w:rFonts w:hint="default"/>
        <w:lang w:val="vi" w:eastAsia="en-US" w:bidi="ar-SA"/>
      </w:rPr>
    </w:lvl>
    <w:lvl w:ilvl="6">
      <w:start w:val="0"/>
      <w:numFmt w:val="bullet"/>
      <w:lvlText w:val="•"/>
      <w:lvlJc w:val="left"/>
      <w:pPr>
        <w:ind w:left="2845" w:hanging="128"/>
      </w:pPr>
      <w:rPr>
        <w:rFonts w:hint="default"/>
        <w:lang w:val="vi" w:eastAsia="en-US" w:bidi="ar-SA"/>
      </w:rPr>
    </w:lvl>
    <w:lvl w:ilvl="7">
      <w:start w:val="0"/>
      <w:numFmt w:val="bullet"/>
      <w:lvlText w:val="•"/>
      <w:lvlJc w:val="left"/>
      <w:pPr>
        <w:ind w:left="3290" w:hanging="128"/>
      </w:pPr>
      <w:rPr>
        <w:rFonts w:hint="default"/>
        <w:lang w:val="vi" w:eastAsia="en-US" w:bidi="ar-SA"/>
      </w:rPr>
    </w:lvl>
    <w:lvl w:ilvl="8">
      <w:start w:val="0"/>
      <w:numFmt w:val="bullet"/>
      <w:lvlText w:val="•"/>
      <w:lvlJc w:val="left"/>
      <w:pPr>
        <w:ind w:left="3734" w:hanging="128"/>
      </w:pPr>
      <w:rPr>
        <w:rFonts w:hint="default"/>
        <w:lang w:val="vi" w:eastAsia="en-US" w:bidi="ar-SA"/>
      </w:rPr>
    </w:lvl>
  </w:abstractNum>
  <w:abstractNum w:abstractNumId="0">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74" w:hanging="281"/>
      </w:pPr>
      <w:rPr>
        <w:rFonts w:hint="default"/>
        <w:lang w:val="vi" w:eastAsia="en-US" w:bidi="ar-SA"/>
      </w:rPr>
    </w:lvl>
    <w:lvl w:ilvl="2">
      <w:start w:val="0"/>
      <w:numFmt w:val="bullet"/>
      <w:lvlText w:val="•"/>
      <w:lvlJc w:val="left"/>
      <w:pPr>
        <w:ind w:left="2609" w:hanging="281"/>
      </w:pPr>
      <w:rPr>
        <w:rFonts w:hint="default"/>
        <w:lang w:val="vi" w:eastAsia="en-US" w:bidi="ar-SA"/>
      </w:rPr>
    </w:lvl>
    <w:lvl w:ilvl="3">
      <w:start w:val="0"/>
      <w:numFmt w:val="bullet"/>
      <w:lvlText w:val="•"/>
      <w:lvlJc w:val="left"/>
      <w:pPr>
        <w:ind w:left="3443" w:hanging="281"/>
      </w:pPr>
      <w:rPr>
        <w:rFonts w:hint="default"/>
        <w:lang w:val="vi" w:eastAsia="en-US" w:bidi="ar-SA"/>
      </w:rPr>
    </w:lvl>
    <w:lvl w:ilvl="4">
      <w:start w:val="0"/>
      <w:numFmt w:val="bullet"/>
      <w:lvlText w:val="•"/>
      <w:lvlJc w:val="left"/>
      <w:pPr>
        <w:ind w:left="4278" w:hanging="281"/>
      </w:pPr>
      <w:rPr>
        <w:rFonts w:hint="default"/>
        <w:lang w:val="vi" w:eastAsia="en-US" w:bidi="ar-SA"/>
      </w:rPr>
    </w:lvl>
    <w:lvl w:ilvl="5">
      <w:start w:val="0"/>
      <w:numFmt w:val="bullet"/>
      <w:lvlText w:val="•"/>
      <w:lvlJc w:val="left"/>
      <w:pPr>
        <w:ind w:left="5113" w:hanging="281"/>
      </w:pPr>
      <w:rPr>
        <w:rFonts w:hint="default"/>
        <w:lang w:val="vi" w:eastAsia="en-US" w:bidi="ar-SA"/>
      </w:rPr>
    </w:lvl>
    <w:lvl w:ilvl="6">
      <w:start w:val="0"/>
      <w:numFmt w:val="bullet"/>
      <w:lvlText w:val="•"/>
      <w:lvlJc w:val="left"/>
      <w:pPr>
        <w:ind w:left="5947" w:hanging="281"/>
      </w:pPr>
      <w:rPr>
        <w:rFonts w:hint="default"/>
        <w:lang w:val="vi" w:eastAsia="en-US" w:bidi="ar-SA"/>
      </w:rPr>
    </w:lvl>
    <w:lvl w:ilvl="7">
      <w:start w:val="0"/>
      <w:numFmt w:val="bullet"/>
      <w:lvlText w:val="•"/>
      <w:lvlJc w:val="left"/>
      <w:pPr>
        <w:ind w:left="6782" w:hanging="281"/>
      </w:pPr>
      <w:rPr>
        <w:rFonts w:hint="default"/>
        <w:lang w:val="vi" w:eastAsia="en-US" w:bidi="ar-SA"/>
      </w:rPr>
    </w:lvl>
    <w:lvl w:ilvl="8">
      <w:start w:val="0"/>
      <w:numFmt w:val="bullet"/>
      <w:lvlText w:val="•"/>
      <w:lvlJc w:val="left"/>
      <w:pPr>
        <w:ind w:left="7617"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09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TÒA ÁN NHÂN DÂN</dc:title>
  <dcterms:created xsi:type="dcterms:W3CDTF">2022-12-10T14:57:59Z</dcterms:created>
  <dcterms:modified xsi:type="dcterms:W3CDTF">2022-12-10T14:57:59Z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