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4"/>
        <w:gridCol w:w="5603"/>
      </w:tblGrid>
      <w:tr>
        <w:trPr>
          <w:trHeight w:val="1023" w:hRule="atLeast"/>
        </w:trPr>
        <w:tc>
          <w:tcPr>
            <w:tcW w:w="5074" w:type="dxa"/>
          </w:tcPr>
          <w:p>
            <w:pPr>
              <w:pStyle w:val="TableParagraph"/>
              <w:spacing w:line="266" w:lineRule="exact"/>
              <w:ind w:left="42" w:right="536"/>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3"/>
                <w:sz w:val="24"/>
              </w:rPr>
              <w:t> </w:t>
            </w:r>
            <w:r>
              <w:rPr>
                <w:b/>
                <w:sz w:val="24"/>
              </w:rPr>
              <w:t>DÂN THÀNH</w:t>
            </w:r>
            <w:r>
              <w:rPr>
                <w:b/>
                <w:spacing w:val="-2"/>
                <w:sz w:val="24"/>
              </w:rPr>
              <w:t> </w:t>
            </w:r>
            <w:r>
              <w:rPr>
                <w:b/>
                <w:sz w:val="24"/>
              </w:rPr>
              <w:t>PHỐ</w:t>
            </w:r>
            <w:r>
              <w:rPr>
                <w:b/>
                <w:spacing w:val="-1"/>
                <w:sz w:val="24"/>
              </w:rPr>
              <w:t> </w:t>
            </w:r>
            <w:r>
              <w:rPr>
                <w:b/>
                <w:spacing w:val="-4"/>
                <w:sz w:val="24"/>
              </w:rPr>
              <w:t>VINH</w:t>
            </w:r>
          </w:p>
          <w:p>
            <w:pPr>
              <w:pStyle w:val="TableParagraph"/>
              <w:spacing w:before="58"/>
              <w:ind w:left="42" w:right="645"/>
              <w:jc w:val="center"/>
              <w:rPr>
                <w:b/>
                <w:sz w:val="26"/>
              </w:rPr>
            </w:pPr>
            <w:r>
              <w:rPr>
                <w:b/>
                <w:sz w:val="26"/>
                <w:u w:val="single"/>
              </w:rPr>
              <w:t>TỈNH</w:t>
            </w:r>
            <w:r>
              <w:rPr>
                <w:b/>
                <w:spacing w:val="-8"/>
                <w:sz w:val="26"/>
                <w:u w:val="single"/>
              </w:rPr>
              <w:t> </w:t>
            </w:r>
            <w:r>
              <w:rPr>
                <w:b/>
                <w:sz w:val="26"/>
                <w:u w:val="single"/>
              </w:rPr>
              <w:t>NGHỆ</w:t>
            </w:r>
            <w:r>
              <w:rPr>
                <w:b/>
                <w:spacing w:val="-7"/>
                <w:sz w:val="26"/>
                <w:u w:val="single"/>
              </w:rPr>
              <w:t> </w:t>
            </w:r>
            <w:r>
              <w:rPr>
                <w:b/>
                <w:spacing w:val="-5"/>
                <w:sz w:val="26"/>
                <w:u w:val="single"/>
              </w:rPr>
              <w:t>AN</w:t>
            </w:r>
          </w:p>
          <w:p>
            <w:pPr>
              <w:pStyle w:val="TableParagraph"/>
              <w:spacing w:before="50"/>
              <w:ind w:left="42" w:right="652"/>
              <w:jc w:val="center"/>
              <w:rPr>
                <w:sz w:val="28"/>
              </w:rPr>
            </w:pPr>
            <w:r>
              <w:rPr>
                <w:spacing w:val="-2"/>
                <w:sz w:val="28"/>
              </w:rPr>
              <w:t>Số:</w:t>
            </w:r>
            <w:r>
              <w:rPr>
                <w:spacing w:val="14"/>
                <w:sz w:val="28"/>
              </w:rPr>
              <w:t> </w:t>
            </w:r>
            <w:r>
              <w:rPr>
                <w:spacing w:val="-2"/>
                <w:sz w:val="28"/>
              </w:rPr>
              <w:t>375/2022/QĐST-</w:t>
            </w:r>
            <w:r>
              <w:rPr>
                <w:spacing w:val="-4"/>
                <w:sz w:val="28"/>
              </w:rPr>
              <w:t>HNGĐ</w:t>
            </w:r>
          </w:p>
        </w:tc>
        <w:tc>
          <w:tcPr>
            <w:tcW w:w="5603" w:type="dxa"/>
          </w:tcPr>
          <w:p>
            <w:pPr>
              <w:pStyle w:val="TableParagraph"/>
              <w:spacing w:line="266" w:lineRule="exact"/>
              <w:ind w:left="547"/>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4"/>
              <w:ind w:left="1572"/>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line="302" w:lineRule="exact" w:before="60"/>
              <w:ind w:left="1524"/>
              <w:rPr>
                <w:i/>
                <w:sz w:val="28"/>
              </w:rPr>
            </w:pPr>
            <w:r>
              <w:rPr>
                <w:i/>
                <w:sz w:val="28"/>
              </w:rPr>
              <w:t>Vinh,</w:t>
            </w:r>
            <w:r>
              <w:rPr>
                <w:i/>
                <w:spacing w:val="-4"/>
                <w:sz w:val="28"/>
              </w:rPr>
              <w:t> </w:t>
            </w:r>
            <w:r>
              <w:rPr>
                <w:i/>
                <w:sz w:val="28"/>
              </w:rPr>
              <w:t>ngày</w:t>
            </w:r>
            <w:r>
              <w:rPr>
                <w:i/>
                <w:spacing w:val="-3"/>
                <w:sz w:val="28"/>
              </w:rPr>
              <w:t> </w:t>
            </w:r>
            <w:r>
              <w:rPr>
                <w:i/>
                <w:sz w:val="28"/>
              </w:rPr>
              <w:t>25</w:t>
            </w:r>
            <w:r>
              <w:rPr>
                <w:i/>
                <w:spacing w:val="-1"/>
                <w:sz w:val="28"/>
              </w:rPr>
              <w:t> </w:t>
            </w:r>
            <w:r>
              <w:rPr>
                <w:i/>
                <w:sz w:val="28"/>
              </w:rPr>
              <w:t>tháng</w:t>
            </w:r>
            <w:r>
              <w:rPr>
                <w:i/>
                <w:spacing w:val="-5"/>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Title"/>
      </w:pPr>
      <w:r>
        <w:rPr/>
        <w:t>QUYẾT</w:t>
      </w:r>
      <w:r>
        <w:rPr>
          <w:spacing w:val="-15"/>
        </w:rPr>
        <w:t> </w:t>
      </w:r>
      <w:r>
        <w:rPr>
          <w:spacing w:val="-4"/>
        </w:rPr>
        <w:t>ĐỊNH</w:t>
      </w:r>
    </w:p>
    <w:p>
      <w:pPr>
        <w:pStyle w:val="Heading1"/>
        <w:spacing w:before="0"/>
        <w:ind w:right="1028"/>
      </w:pPr>
      <w:r>
        <w:rPr/>
        <w:t>CÔNG</w:t>
      </w:r>
      <w:r>
        <w:rPr>
          <w:spacing w:val="-3"/>
        </w:rPr>
        <w:t> </w:t>
      </w:r>
      <w:r>
        <w:rPr/>
        <w:t>NHẬN</w:t>
      </w:r>
      <w:r>
        <w:rPr>
          <w:spacing w:val="-4"/>
        </w:rPr>
        <w:t> </w:t>
      </w:r>
      <w:r>
        <w:rPr/>
        <w:t>THUẬN</w:t>
      </w:r>
      <w:r>
        <w:rPr>
          <w:spacing w:val="-5"/>
        </w:rPr>
        <w:t> </w:t>
      </w:r>
      <w:r>
        <w:rPr/>
        <w:t>TÌNH</w:t>
      </w:r>
      <w:r>
        <w:rPr>
          <w:spacing w:val="-5"/>
        </w:rPr>
        <w:t> </w:t>
      </w:r>
      <w:r>
        <w:rPr/>
        <w:t>LY</w:t>
      </w:r>
      <w:r>
        <w:rPr>
          <w:spacing w:val="-4"/>
        </w:rPr>
        <w:t> </w:t>
      </w:r>
      <w:r>
        <w:rPr/>
        <w:t>HÔN</w:t>
      </w:r>
      <w:r>
        <w:rPr>
          <w:spacing w:val="-5"/>
        </w:rPr>
        <w:t> </w:t>
      </w:r>
      <w:r>
        <w:rPr/>
        <w:t>VÀ</w:t>
      </w:r>
      <w:r>
        <w:rPr>
          <w:spacing w:val="-4"/>
        </w:rPr>
        <w:t> </w:t>
      </w:r>
      <w:r>
        <w:rPr/>
        <w:t>SỰ</w:t>
      </w:r>
      <w:r>
        <w:rPr>
          <w:spacing w:val="-4"/>
        </w:rPr>
        <w:t> </w:t>
      </w:r>
      <w:r>
        <w:rPr/>
        <w:t>THỎA</w:t>
      </w:r>
      <w:r>
        <w:rPr>
          <w:spacing w:val="-5"/>
        </w:rPr>
        <w:t> </w:t>
      </w:r>
      <w:r>
        <w:rPr/>
        <w:t>THUẬN</w:t>
      </w:r>
      <w:r>
        <w:rPr>
          <w:spacing w:val="-4"/>
        </w:rPr>
        <w:t> </w:t>
      </w:r>
      <w:r>
        <w:rPr/>
        <w:t>CỦA</w:t>
      </w:r>
      <w:r>
        <w:rPr>
          <w:spacing w:val="-2"/>
        </w:rPr>
        <w:t> </w:t>
      </w:r>
      <w:r>
        <w:rPr/>
        <w:t>CÁC BÊN THAM GIA HÒA GIẢI TẠI TÒA ÁN</w:t>
      </w:r>
    </w:p>
    <w:p>
      <w:pPr>
        <w:pStyle w:val="BodyText"/>
        <w:spacing w:line="288" w:lineRule="auto" w:before="176"/>
        <w:ind w:left="1426" w:right="974" w:firstLine="0"/>
        <w:jc w:val="left"/>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55,81,82,83,84 của Luật Hôn nhân và gia đình;</w:t>
      </w:r>
    </w:p>
    <w:p>
      <w:pPr>
        <w:pStyle w:val="BodyText"/>
        <w:spacing w:line="288" w:lineRule="auto"/>
        <w:ind w:right="974"/>
        <w:jc w:val="left"/>
      </w:pPr>
      <w:r>
        <w:rPr/>
        <w:t>Căn cứ yêu cầu Tòa án công nhận thuận tình ly hôn và sự thỏa thuận của</w:t>
      </w:r>
      <w:r>
        <w:rPr>
          <w:spacing w:val="80"/>
        </w:rPr>
        <w:t> </w:t>
      </w:r>
      <w:r>
        <w:rPr/>
        <w:t>anh Trần Thế P và chịu Nguyễn Thị H.</w:t>
      </w:r>
    </w:p>
    <w:p>
      <w:pPr>
        <w:pStyle w:val="BodyText"/>
        <w:spacing w:before="1"/>
        <w:ind w:left="1426" w:firstLine="0"/>
        <w:jc w:val="left"/>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590" w:val="left" w:leader="none"/>
        </w:tabs>
        <w:spacing w:line="240" w:lineRule="auto" w:before="64" w:after="0"/>
        <w:ind w:left="1590" w:right="0" w:hanging="164"/>
        <w:jc w:val="left"/>
        <w:rPr>
          <w:sz w:val="28"/>
        </w:rPr>
      </w:pPr>
      <w:r>
        <w:rPr>
          <w:sz w:val="28"/>
        </w:rPr>
        <w:t>Đơn</w:t>
      </w:r>
      <w:r>
        <w:rPr>
          <w:spacing w:val="-2"/>
          <w:sz w:val="28"/>
        </w:rPr>
        <w:t> </w:t>
      </w:r>
      <w:r>
        <w:rPr>
          <w:sz w:val="28"/>
        </w:rPr>
        <w:t>khởi</w:t>
      </w:r>
      <w:r>
        <w:rPr>
          <w:spacing w:val="-2"/>
          <w:sz w:val="28"/>
        </w:rPr>
        <w:t> </w:t>
      </w:r>
      <w:r>
        <w:rPr>
          <w:sz w:val="28"/>
        </w:rPr>
        <w:t>kiện</w:t>
      </w:r>
      <w:r>
        <w:rPr>
          <w:spacing w:val="-1"/>
          <w:sz w:val="28"/>
        </w:rPr>
        <w:t> </w:t>
      </w:r>
      <w:r>
        <w:rPr>
          <w:sz w:val="28"/>
        </w:rPr>
        <w:t>đề</w:t>
      </w:r>
      <w:r>
        <w:rPr>
          <w:spacing w:val="-6"/>
          <w:sz w:val="28"/>
        </w:rPr>
        <w:t> </w:t>
      </w:r>
      <w:r>
        <w:rPr>
          <w:sz w:val="28"/>
        </w:rPr>
        <w:t>ngày</w:t>
      </w:r>
      <w:r>
        <w:rPr>
          <w:spacing w:val="-4"/>
          <w:sz w:val="28"/>
        </w:rPr>
        <w:t> </w:t>
      </w:r>
      <w:r>
        <w:rPr>
          <w:sz w:val="28"/>
        </w:rPr>
        <w:t>27/9/2022</w:t>
      </w:r>
      <w:r>
        <w:rPr>
          <w:spacing w:val="-4"/>
          <w:sz w:val="28"/>
        </w:rPr>
        <w:t> </w:t>
      </w:r>
      <w:r>
        <w:rPr>
          <w:sz w:val="28"/>
        </w:rPr>
        <w:t>về</w:t>
      </w:r>
      <w:r>
        <w:rPr>
          <w:spacing w:val="-3"/>
          <w:sz w:val="28"/>
        </w:rPr>
        <w:t> </w:t>
      </w:r>
      <w:r>
        <w:rPr>
          <w:sz w:val="28"/>
        </w:rPr>
        <w:t>việc</w:t>
      </w:r>
      <w:r>
        <w:rPr>
          <w:spacing w:val="-2"/>
          <w:sz w:val="28"/>
        </w:rPr>
        <w:t> </w:t>
      </w:r>
      <w:r>
        <w:rPr>
          <w:sz w:val="28"/>
        </w:rPr>
        <w:t>yêu</w:t>
      </w:r>
      <w:r>
        <w:rPr>
          <w:spacing w:val="-2"/>
          <w:sz w:val="28"/>
        </w:rPr>
        <w:t> </w:t>
      </w:r>
      <w:r>
        <w:rPr>
          <w:sz w:val="28"/>
        </w:rPr>
        <w:t>cầu</w:t>
      </w:r>
      <w:r>
        <w:rPr>
          <w:spacing w:val="-2"/>
          <w:sz w:val="28"/>
        </w:rPr>
        <w:t> </w:t>
      </w:r>
      <w:r>
        <w:rPr>
          <w:sz w:val="28"/>
        </w:rPr>
        <w:t>ly</w:t>
      </w:r>
      <w:r>
        <w:rPr>
          <w:spacing w:val="-6"/>
          <w:sz w:val="28"/>
        </w:rPr>
        <w:t> </w:t>
      </w:r>
      <w:r>
        <w:rPr>
          <w:sz w:val="28"/>
        </w:rPr>
        <w:t>hôn</w:t>
      </w:r>
      <w:r>
        <w:rPr>
          <w:spacing w:val="-1"/>
          <w:sz w:val="28"/>
        </w:rPr>
        <w:t> </w:t>
      </w:r>
      <w:r>
        <w:rPr>
          <w:sz w:val="28"/>
        </w:rPr>
        <w:t>của</w:t>
      </w:r>
      <w:r>
        <w:rPr>
          <w:spacing w:val="-3"/>
          <w:sz w:val="28"/>
        </w:rPr>
        <w:t> </w:t>
      </w:r>
      <w:r>
        <w:rPr>
          <w:sz w:val="28"/>
        </w:rPr>
        <w:t>anh</w:t>
      </w:r>
      <w:r>
        <w:rPr>
          <w:spacing w:val="-1"/>
          <w:sz w:val="28"/>
        </w:rPr>
        <w:t> </w:t>
      </w:r>
      <w:r>
        <w:rPr>
          <w:sz w:val="28"/>
        </w:rPr>
        <w:t>Trần</w:t>
      </w:r>
      <w:r>
        <w:rPr>
          <w:spacing w:val="-2"/>
          <w:sz w:val="28"/>
        </w:rPr>
        <w:t> </w:t>
      </w:r>
      <w:r>
        <w:rPr>
          <w:sz w:val="28"/>
        </w:rPr>
        <w:t>Thế</w:t>
      </w:r>
      <w:r>
        <w:rPr>
          <w:spacing w:val="-2"/>
          <w:sz w:val="28"/>
        </w:rPr>
        <w:t> </w:t>
      </w:r>
      <w:r>
        <w:rPr>
          <w:spacing w:val="-5"/>
          <w:sz w:val="28"/>
        </w:rPr>
        <w:t>P.</w:t>
      </w:r>
    </w:p>
    <w:p>
      <w:pPr>
        <w:pStyle w:val="ListParagraph"/>
        <w:numPr>
          <w:ilvl w:val="0"/>
          <w:numId w:val="1"/>
        </w:numPr>
        <w:tabs>
          <w:tab w:pos="1600" w:val="left" w:leader="none"/>
        </w:tabs>
        <w:spacing w:line="288" w:lineRule="auto" w:before="65" w:after="0"/>
        <w:ind w:left="860" w:right="1017" w:firstLine="566"/>
        <w:jc w:val="both"/>
        <w:rPr>
          <w:sz w:val="28"/>
        </w:rPr>
      </w:pPr>
      <w:r>
        <w:rPr>
          <w:sz w:val="28"/>
        </w:rPr>
        <w:t>Biên bản ghi nhận kết quả hòa giải ngày 17/10/2022 về thuận tình ly hôn và sự thỏa thuận của các bên tham gia hòa giải sau đây:</w:t>
      </w:r>
    </w:p>
    <w:p>
      <w:pPr>
        <w:pStyle w:val="BodyText"/>
        <w:spacing w:line="288" w:lineRule="auto"/>
        <w:ind w:right="1015"/>
      </w:pPr>
      <w:r>
        <w:rPr/>
        <w:t>+ Anh Trần Thế P - sinh năm 1984; Địa chỉ: khối Hoàng Diệu, phường Hồng Sơn, thành phố Vinh, tỉnh Nghệ An;</w:t>
      </w:r>
    </w:p>
    <w:p>
      <w:pPr>
        <w:pStyle w:val="BodyText"/>
        <w:spacing w:line="288" w:lineRule="auto"/>
        <w:ind w:right="1015"/>
      </w:pPr>
      <w:r>
        <w:rPr/>
        <w:t>+ Chịu Nguyễn Thị H, sinh năm 1984; Địa chỉ: khối Hoàng Diệu, phường Hồng Sơn, thành phố Vinh, tỉnh Nghệ An;</w:t>
      </w:r>
    </w:p>
    <w:p>
      <w:pPr>
        <w:pStyle w:val="ListParagraph"/>
        <w:numPr>
          <w:ilvl w:val="0"/>
          <w:numId w:val="1"/>
        </w:numPr>
        <w:tabs>
          <w:tab w:pos="1593" w:val="left" w:leader="none"/>
        </w:tabs>
        <w:spacing w:line="288" w:lineRule="auto" w:before="0" w:after="0"/>
        <w:ind w:left="860" w:right="1018" w:firstLine="566"/>
        <w:jc w:val="both"/>
        <w:rPr>
          <w:sz w:val="28"/>
        </w:rPr>
      </w:pPr>
      <w:r>
        <w:rPr>
          <w:sz w:val="28"/>
        </w:rPr>
        <w:t>Các</w:t>
      </w:r>
      <w:r>
        <w:rPr>
          <w:spacing w:val="-2"/>
          <w:sz w:val="28"/>
        </w:rPr>
        <w:t> </w:t>
      </w:r>
      <w:r>
        <w:rPr>
          <w:sz w:val="28"/>
        </w:rPr>
        <w:t>tài liệu</w:t>
      </w:r>
      <w:r>
        <w:rPr>
          <w:spacing w:val="-1"/>
          <w:sz w:val="28"/>
        </w:rPr>
        <w:t> </w:t>
      </w:r>
      <w:r>
        <w:rPr>
          <w:sz w:val="28"/>
        </w:rPr>
        <w:t>kèm</w:t>
      </w:r>
      <w:r>
        <w:rPr>
          <w:spacing w:val="-5"/>
          <w:sz w:val="28"/>
        </w:rPr>
        <w:t> </w:t>
      </w:r>
      <w:r>
        <w:rPr>
          <w:sz w:val="28"/>
        </w:rPr>
        <w:t>theo Biên bản</w:t>
      </w:r>
      <w:r>
        <w:rPr>
          <w:spacing w:val="-2"/>
          <w:sz w:val="28"/>
        </w:rPr>
        <w:t> </w:t>
      </w:r>
      <w:r>
        <w:rPr>
          <w:sz w:val="28"/>
        </w:rPr>
        <w:t>ghi nhận</w:t>
      </w:r>
      <w:r>
        <w:rPr>
          <w:spacing w:val="-1"/>
          <w:sz w:val="28"/>
        </w:rPr>
        <w:t> </w:t>
      </w:r>
      <w:r>
        <w:rPr>
          <w:sz w:val="28"/>
        </w:rPr>
        <w:t>kết quả</w:t>
      </w:r>
      <w:r>
        <w:rPr>
          <w:spacing w:val="-3"/>
          <w:sz w:val="28"/>
        </w:rPr>
        <w:t> </w:t>
      </w:r>
      <w:r>
        <w:rPr>
          <w:sz w:val="28"/>
        </w:rPr>
        <w:t>hòa</w:t>
      </w:r>
      <w:r>
        <w:rPr>
          <w:spacing w:val="-2"/>
          <w:sz w:val="28"/>
        </w:rPr>
        <w:t> </w:t>
      </w:r>
      <w:r>
        <w:rPr>
          <w:sz w:val="28"/>
        </w:rPr>
        <w:t>giải</w:t>
      </w:r>
      <w:r>
        <w:rPr>
          <w:spacing w:val="-2"/>
          <w:sz w:val="28"/>
        </w:rPr>
        <w:t> </w:t>
      </w:r>
      <w:r>
        <w:rPr>
          <w:sz w:val="28"/>
        </w:rPr>
        <w:t>do Hòa</w:t>
      </w:r>
      <w:r>
        <w:rPr>
          <w:spacing w:val="-2"/>
          <w:sz w:val="28"/>
        </w:rPr>
        <w:t> </w:t>
      </w:r>
      <w:r>
        <w:rPr>
          <w:sz w:val="28"/>
        </w:rPr>
        <w:t>giải</w:t>
      </w:r>
      <w:r>
        <w:rPr>
          <w:spacing w:val="-2"/>
          <w:sz w:val="28"/>
        </w:rPr>
        <w:t> </w:t>
      </w:r>
      <w:r>
        <w:rPr>
          <w:sz w:val="28"/>
        </w:rPr>
        <w:t>viên chuyển sang Tòa án và các tài liệu do Tòa án thu thập được theo quy định tại khoản 2 Điều 32 của Luật Hòa giải, đối thoại tại Tòa án.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60"/>
        <w:ind w:right="1014"/>
      </w:pPr>
      <w:r>
        <w:rPr/>
        <w:t>Việc thuận tình ly</w:t>
      </w:r>
      <w:r>
        <w:rPr>
          <w:spacing w:val="-3"/>
        </w:rPr>
        <w:t> </w:t>
      </w:r>
      <w:r>
        <w:rPr/>
        <w:t>hôn và sự</w:t>
      </w:r>
      <w:r>
        <w:rPr>
          <w:spacing w:val="-2"/>
        </w:rPr>
        <w:t> </w:t>
      </w:r>
      <w:r>
        <w:rPr/>
        <w:t>thỏa</w:t>
      </w:r>
      <w:r>
        <w:rPr>
          <w:spacing w:val="-1"/>
        </w:rPr>
        <w:t> </w:t>
      </w:r>
      <w:r>
        <w:rPr/>
        <w:t>thuận của các</w:t>
      </w:r>
      <w:r>
        <w:rPr>
          <w:spacing w:val="-1"/>
        </w:rPr>
        <w:t> </w:t>
      </w:r>
      <w:r>
        <w:rPr/>
        <w:t>bên tham</w:t>
      </w:r>
      <w:r>
        <w:rPr>
          <w:spacing w:val="-5"/>
        </w:rPr>
        <w:t> </w:t>
      </w:r>
      <w:r>
        <w:rPr/>
        <w:t>gia hòa giải được ghi trong Biên bản ghi nhận kết quả hòa giải ngày 17/10/2022 có đủ các điều kiện quy định tại Điều 33 của Luật Hòa giải, đối thoại tại Tòa án.</w:t>
      </w:r>
    </w:p>
    <w:p>
      <w:pPr>
        <w:pStyle w:val="Heading1"/>
        <w:ind w:right="462"/>
      </w:pPr>
      <w:r>
        <w:rPr/>
        <w:t>QUYẾT</w:t>
      </w:r>
      <w:r>
        <w:rPr>
          <w:spacing w:val="-4"/>
        </w:rPr>
        <w:t> </w:t>
      </w:r>
      <w:r>
        <w:rPr>
          <w:spacing w:val="-2"/>
        </w:rPr>
        <w:t>ĐỊNH:</w:t>
      </w:r>
    </w:p>
    <w:p>
      <w:pPr>
        <w:pStyle w:val="ListParagraph"/>
        <w:numPr>
          <w:ilvl w:val="0"/>
          <w:numId w:val="2"/>
        </w:numPr>
        <w:tabs>
          <w:tab w:pos="1708" w:val="left" w:leader="none"/>
        </w:tabs>
        <w:spacing w:line="240" w:lineRule="auto" w:before="63" w:after="0"/>
        <w:ind w:left="860" w:right="1014" w:firstLine="566"/>
        <w:jc w:val="both"/>
        <w:rPr>
          <w:sz w:val="28"/>
        </w:rPr>
      </w:pPr>
      <w:r>
        <w:rPr>
          <w:sz w:val="28"/>
        </w:rPr>
        <w:t>Công nhận thuận tình ly hôn và sự thỏa thuận của các bên tham gia hòa giải được ghi trong Biên bản ghi nhận kết quả hòa giải ngày 17/10/2022, cụ thể như sau:</w:t>
      </w:r>
    </w:p>
    <w:p>
      <w:pPr>
        <w:pStyle w:val="ListParagraph"/>
        <w:numPr>
          <w:ilvl w:val="1"/>
          <w:numId w:val="2"/>
        </w:numPr>
        <w:tabs>
          <w:tab w:pos="1850" w:val="left" w:leader="none"/>
        </w:tabs>
        <w:spacing w:line="240" w:lineRule="auto" w:before="0" w:after="0"/>
        <w:ind w:left="860" w:right="1015" w:firstLine="566"/>
        <w:jc w:val="both"/>
        <w:rPr>
          <w:sz w:val="28"/>
        </w:rPr>
      </w:pPr>
      <w:r>
        <w:rPr>
          <w:sz w:val="28"/>
        </w:rPr>
        <w:t>Về quan hệ hôn nhân: Công nhận sự thuận tình ly hôn giữa anh Trần Thế P và chịu Nguyễn Thị H.</w:t>
      </w:r>
    </w:p>
    <w:p>
      <w:pPr>
        <w:pStyle w:val="ListParagraph"/>
        <w:numPr>
          <w:ilvl w:val="1"/>
          <w:numId w:val="2"/>
        </w:numPr>
        <w:tabs>
          <w:tab w:pos="1850" w:val="left" w:leader="none"/>
        </w:tabs>
        <w:spacing w:line="240" w:lineRule="auto" w:before="0" w:after="0"/>
        <w:ind w:left="860" w:right="1013" w:firstLine="566"/>
        <w:jc w:val="both"/>
        <w:rPr>
          <w:sz w:val="28"/>
        </w:rPr>
      </w:pPr>
      <w:r>
        <w:rPr>
          <w:sz w:val="28"/>
        </w:rPr>
        <w:t>Về con chung: vợ chồng có 2 con chung là Trần Trung K, sinh ngày: 09/10/2008 và Trần Trung Đ, sinh ngày 08/8/2012. Ly hôn anh P, chị H thỏa thuận: Giao con chung Trần Trung K, sinh ngày: 09/10/2008</w:t>
      </w:r>
      <w:r>
        <w:rPr>
          <w:spacing w:val="77"/>
          <w:sz w:val="28"/>
        </w:rPr>
        <w:t> </w:t>
      </w:r>
      <w:r>
        <w:rPr>
          <w:sz w:val="28"/>
        </w:rPr>
        <w:t>cho anh Trần Thế P trực tiếp nuôi dưỡng cho đến khi con đủ tuổi trưởng thành. Giao con chung Trần Trung Đ, sinh ngày 08/8/2012 cho chị H trực tiếp nuôi dưỡng cho đến khi con đủ tuổi trưởng thành. Không bên nào phải cấp dưỡng nuôi con cho nhau.</w:t>
      </w:r>
    </w:p>
    <w:p>
      <w:pPr>
        <w:spacing w:after="0" w:line="240" w:lineRule="auto"/>
        <w:jc w:val="both"/>
        <w:rPr>
          <w:sz w:val="28"/>
        </w:rPr>
        <w:sectPr>
          <w:type w:val="continuous"/>
          <w:pgSz w:w="11910" w:h="16840"/>
          <w:pgMar w:top="820" w:bottom="280" w:left="580" w:right="420"/>
        </w:sectPr>
      </w:pPr>
    </w:p>
    <w:p>
      <w:pPr>
        <w:pStyle w:val="BodyText"/>
        <w:spacing w:before="66"/>
        <w:ind w:right="1014"/>
      </w:pPr>
      <w:r>
        <w:rPr/>
        <w:t>Hai bên có quyền và nghĩa vụ đi lại thăm nom, chăm sóc và gặp gỡ con chung, không ai được cản trở việc thăm nom, chăm sóc, và gặp gỡ con chung.</w:t>
      </w:r>
    </w:p>
    <w:p>
      <w:pPr>
        <w:pStyle w:val="BodyText"/>
        <w:ind w:right="1022"/>
      </w:pPr>
      <w:r>
        <w:rPr/>
        <w:t>Trong trường hợp có yêu cầu của cha, mẹ hoặc cá nhân, tổ chức theo quy định tại khoản 5 Điều 84 của Luật Hôn nhân và gia đình, Tòa án có thể quyết định việc thay đổi người trực tiếp nuôi con.</w:t>
      </w:r>
    </w:p>
    <w:p>
      <w:pPr>
        <w:pStyle w:val="ListParagraph"/>
        <w:numPr>
          <w:ilvl w:val="1"/>
          <w:numId w:val="2"/>
        </w:numPr>
        <w:tabs>
          <w:tab w:pos="1920" w:val="left" w:leader="none"/>
        </w:tabs>
        <w:spacing w:line="321" w:lineRule="exact" w:before="0" w:after="0"/>
        <w:ind w:left="1919" w:right="0" w:hanging="494"/>
        <w:jc w:val="both"/>
        <w:rPr>
          <w:sz w:val="28"/>
        </w:rPr>
      </w:pPr>
      <w:r>
        <w:rPr>
          <w:sz w:val="28"/>
        </w:rPr>
        <w:t>Về</w:t>
      </w:r>
      <w:r>
        <w:rPr>
          <w:spacing w:val="-5"/>
          <w:sz w:val="28"/>
        </w:rPr>
        <w:t> </w:t>
      </w:r>
      <w:r>
        <w:rPr>
          <w:sz w:val="28"/>
        </w:rPr>
        <w:t>tài</w:t>
      </w:r>
      <w:r>
        <w:rPr>
          <w:spacing w:val="-2"/>
          <w:sz w:val="28"/>
        </w:rPr>
        <w:t> </w:t>
      </w:r>
      <w:r>
        <w:rPr>
          <w:sz w:val="28"/>
        </w:rPr>
        <w:t>sản</w:t>
      </w:r>
      <w:r>
        <w:rPr>
          <w:spacing w:val="-2"/>
          <w:sz w:val="28"/>
        </w:rPr>
        <w:t> </w:t>
      </w:r>
      <w:r>
        <w:rPr>
          <w:sz w:val="28"/>
        </w:rPr>
        <w:t>chung:</w:t>
      </w:r>
      <w:r>
        <w:rPr>
          <w:spacing w:val="-4"/>
          <w:sz w:val="28"/>
        </w:rPr>
        <w:t> </w:t>
      </w:r>
      <w:r>
        <w:rPr>
          <w:sz w:val="28"/>
        </w:rPr>
        <w:t>anh</w:t>
      </w:r>
      <w:r>
        <w:rPr>
          <w:spacing w:val="-2"/>
          <w:sz w:val="28"/>
        </w:rPr>
        <w:t> </w:t>
      </w:r>
      <w:r>
        <w:rPr>
          <w:sz w:val="28"/>
        </w:rPr>
        <w:t>P,</w:t>
      </w:r>
      <w:r>
        <w:rPr>
          <w:spacing w:val="-4"/>
          <w:sz w:val="28"/>
        </w:rPr>
        <w:t> </w:t>
      </w:r>
      <w:r>
        <w:rPr>
          <w:sz w:val="28"/>
        </w:rPr>
        <w:t>chị</w:t>
      </w:r>
      <w:r>
        <w:rPr>
          <w:spacing w:val="-2"/>
          <w:sz w:val="28"/>
        </w:rPr>
        <w:t> </w:t>
      </w:r>
      <w:r>
        <w:rPr>
          <w:sz w:val="28"/>
        </w:rPr>
        <w:t>H</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2"/>
        </w:numPr>
        <w:tabs>
          <w:tab w:pos="1708" w:val="left" w:leader="none"/>
        </w:tabs>
        <w:spacing w:line="240" w:lineRule="auto" w:before="2" w:after="0"/>
        <w:ind w:left="860" w:right="1050" w:firstLine="566"/>
        <w:jc w:val="both"/>
        <w:rPr>
          <w:sz w:val="28"/>
        </w:rPr>
      </w:pPr>
      <w:r>
        <w:rPr>
          <w:sz w:val="28"/>
        </w:rPr>
        <w:t>Quyết</w:t>
      </w:r>
      <w:r>
        <w:rPr>
          <w:spacing w:val="-1"/>
          <w:sz w:val="28"/>
        </w:rPr>
        <w:t> </w:t>
      </w:r>
      <w:r>
        <w:rPr>
          <w:sz w:val="28"/>
        </w:rPr>
        <w:t>định</w:t>
      </w:r>
      <w:r>
        <w:rPr>
          <w:spacing w:val="-1"/>
          <w:sz w:val="28"/>
        </w:rPr>
        <w:t> </w:t>
      </w:r>
      <w:r>
        <w:rPr>
          <w:sz w:val="28"/>
        </w:rPr>
        <w:t>này</w:t>
      </w:r>
      <w:r>
        <w:rPr>
          <w:spacing w:val="-5"/>
          <w:sz w:val="28"/>
        </w:rPr>
        <w:t> </w:t>
      </w:r>
      <w:r>
        <w:rPr>
          <w:sz w:val="28"/>
        </w:rPr>
        <w:t>có</w:t>
      </w:r>
      <w:r>
        <w:rPr>
          <w:spacing w:val="-2"/>
          <w:sz w:val="28"/>
        </w:rPr>
        <w:t> </w:t>
      </w:r>
      <w:r>
        <w:rPr>
          <w:sz w:val="28"/>
        </w:rPr>
        <w:t>hiệu</w:t>
      </w:r>
      <w:r>
        <w:rPr>
          <w:spacing w:val="-5"/>
          <w:sz w:val="28"/>
        </w:rPr>
        <w:t> </w:t>
      </w:r>
      <w:r>
        <w:rPr>
          <w:sz w:val="28"/>
        </w:rPr>
        <w:t>lực</w:t>
      </w:r>
      <w:r>
        <w:rPr>
          <w:spacing w:val="-2"/>
          <w:sz w:val="28"/>
        </w:rPr>
        <w:t> </w:t>
      </w:r>
      <w:r>
        <w:rPr>
          <w:sz w:val="28"/>
        </w:rPr>
        <w:t>pháp</w:t>
      </w:r>
      <w:r>
        <w:rPr>
          <w:spacing w:val="-1"/>
          <w:sz w:val="28"/>
        </w:rPr>
        <w:t> </w:t>
      </w:r>
      <w:r>
        <w:rPr>
          <w:sz w:val="28"/>
        </w:rPr>
        <w:t>luật</w:t>
      </w:r>
      <w:r>
        <w:rPr>
          <w:spacing w:val="-4"/>
          <w:sz w:val="28"/>
        </w:rPr>
        <w:t> </w:t>
      </w:r>
      <w:r>
        <w:rPr>
          <w:sz w:val="28"/>
        </w:rPr>
        <w:t>kể</w:t>
      </w:r>
      <w:r>
        <w:rPr>
          <w:spacing w:val="-5"/>
          <w:sz w:val="28"/>
        </w:rPr>
        <w:t> </w:t>
      </w:r>
      <w:r>
        <w:rPr>
          <w:sz w:val="28"/>
        </w:rPr>
        <w:t>từ</w:t>
      </w:r>
      <w:r>
        <w:rPr>
          <w:spacing w:val="-3"/>
          <w:sz w:val="28"/>
        </w:rPr>
        <w:t> </w:t>
      </w:r>
      <w:r>
        <w:rPr>
          <w:sz w:val="28"/>
        </w:rPr>
        <w:t>ngày</w:t>
      </w:r>
      <w:r>
        <w:rPr>
          <w:spacing w:val="-6"/>
          <w:sz w:val="28"/>
        </w:rPr>
        <w:t> </w:t>
      </w:r>
      <w:r>
        <w:rPr>
          <w:sz w:val="28"/>
        </w:rPr>
        <w:t>ký,</w:t>
      </w:r>
      <w:r>
        <w:rPr>
          <w:spacing w:val="-3"/>
          <w:sz w:val="28"/>
        </w:rPr>
        <w:t> </w:t>
      </w:r>
      <w:r>
        <w:rPr>
          <w:sz w:val="28"/>
        </w:rPr>
        <w:t>không</w:t>
      </w:r>
      <w:r>
        <w:rPr>
          <w:spacing w:val="-1"/>
          <w:sz w:val="28"/>
        </w:rPr>
        <w:t> </w:t>
      </w:r>
      <w:r>
        <w:rPr>
          <w:sz w:val="28"/>
        </w:rPr>
        <w:t>bị</w:t>
      </w:r>
      <w:r>
        <w:rPr>
          <w:spacing w:val="-1"/>
          <w:sz w:val="28"/>
        </w:rPr>
        <w:t> </w:t>
      </w:r>
      <w:r>
        <w:rPr>
          <w:sz w:val="28"/>
        </w:rPr>
        <w:t>kháng</w:t>
      </w:r>
      <w:r>
        <w:rPr>
          <w:spacing w:val="-1"/>
          <w:sz w:val="28"/>
        </w:rPr>
        <w:t> </w:t>
      </w:r>
      <w:r>
        <w:rPr>
          <w:sz w:val="28"/>
        </w:rPr>
        <w:t>cáo, kháng nghị theo thủ tục phúc thẩm</w:t>
      </w:r>
      <w:r>
        <w:rPr>
          <w:spacing w:val="-3"/>
          <w:sz w:val="28"/>
        </w:rPr>
        <w:t> </w:t>
      </w:r>
      <w:r>
        <w:rPr>
          <w:sz w:val="28"/>
        </w:rPr>
        <w:t>theo quy định của Bộ luật Tố tụng dân sự và được thi hành theo quy định của pháp luật về thi hành án dân sự.</w:t>
      </w:r>
    </w:p>
    <w:p>
      <w:pPr>
        <w:pStyle w:val="ListParagraph"/>
        <w:numPr>
          <w:ilvl w:val="0"/>
          <w:numId w:val="2"/>
        </w:numPr>
        <w:tabs>
          <w:tab w:pos="1713" w:val="left" w:leader="none"/>
        </w:tabs>
        <w:spacing w:line="240" w:lineRule="auto" w:before="0" w:after="16"/>
        <w:ind w:left="860" w:right="1014" w:firstLine="566"/>
        <w:jc w:val="both"/>
        <w:rPr>
          <w:sz w:val="28"/>
        </w:rPr>
      </w:pPr>
      <w:r>
        <w:rPr>
          <w:sz w:val="28"/>
        </w:rPr>
        <w:t>Quyết định này</w:t>
      </w:r>
      <w:r>
        <w:rPr>
          <w:spacing w:val="-1"/>
          <w:sz w:val="28"/>
        </w:rPr>
        <w:t> </w:t>
      </w:r>
      <w:r>
        <w:rPr>
          <w:sz w:val="28"/>
        </w:rPr>
        <w:t>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w:t>
      </w:r>
      <w:r>
        <w:rPr>
          <w:spacing w:val="40"/>
          <w:sz w:val="28"/>
        </w:rPr>
        <w:t> </w:t>
      </w:r>
      <w:r>
        <w:rPr>
          <w:sz w:val="28"/>
        </w:rPr>
        <w:t>hành án dân sự; thời hiệu thi hành án được thực hiện theo quy định tại Điều 30 Luật thi hành án dân sự./.</w:t>
      </w:r>
    </w:p>
    <w:tbl>
      <w:tblPr>
        <w:tblW w:w="0" w:type="auto"/>
        <w:jc w:val="lef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2"/>
        <w:gridCol w:w="3970"/>
      </w:tblGrid>
      <w:tr>
        <w:trPr>
          <w:trHeight w:val="1921" w:hRule="atLeast"/>
        </w:trPr>
        <w:tc>
          <w:tcPr>
            <w:tcW w:w="4712" w:type="dxa"/>
          </w:tcPr>
          <w:p>
            <w:pPr>
              <w:pStyle w:val="TableParagraph"/>
              <w:spacing w:line="309" w:lineRule="exact"/>
              <w:ind w:left="50"/>
              <w:rPr>
                <w:b/>
                <w:i/>
                <w:sz w:val="28"/>
              </w:rPr>
            </w:pPr>
            <w:r>
              <w:rPr>
                <w:b/>
                <w:i/>
                <w:sz w:val="28"/>
                <w:u w:val="single"/>
              </w:rPr>
              <w:t>Nơi</w:t>
            </w:r>
            <w:r>
              <w:rPr>
                <w:b/>
                <w:i/>
                <w:spacing w:val="-3"/>
                <w:sz w:val="28"/>
                <w:u w:val="single"/>
              </w:rPr>
              <w:t> </w:t>
            </w:r>
            <w:r>
              <w:rPr>
                <w:b/>
                <w:i/>
                <w:spacing w:val="-2"/>
                <w:sz w:val="28"/>
                <w:u w:val="single"/>
              </w:rPr>
              <w:t>nhận</w:t>
            </w:r>
            <w:r>
              <w:rPr>
                <w:b/>
                <w:i/>
                <w:spacing w:val="-2"/>
                <w:sz w:val="28"/>
              </w:rPr>
              <w:t>:</w:t>
            </w:r>
          </w:p>
          <w:p>
            <w:pPr>
              <w:pStyle w:val="TableParagraph"/>
              <w:numPr>
                <w:ilvl w:val="0"/>
                <w:numId w:val="3"/>
              </w:numPr>
              <w:tabs>
                <w:tab w:pos="190" w:val="left" w:leader="none"/>
              </w:tabs>
              <w:spacing w:line="272" w:lineRule="exact" w:before="0" w:after="0"/>
              <w:ind w:left="189" w:right="0" w:hanging="140"/>
              <w:jc w:val="left"/>
              <w:rPr>
                <w:i/>
                <w:sz w:val="24"/>
              </w:rPr>
            </w:pPr>
            <w:r>
              <w:rPr>
                <w:i/>
                <w:sz w:val="24"/>
              </w:rPr>
              <w:t>VKS</w:t>
            </w:r>
            <w:r>
              <w:rPr>
                <w:i/>
                <w:spacing w:val="-3"/>
                <w:sz w:val="24"/>
              </w:rPr>
              <w:t> </w:t>
            </w:r>
            <w:r>
              <w:rPr>
                <w:i/>
                <w:sz w:val="24"/>
              </w:rPr>
              <w:t>TP.</w:t>
            </w:r>
            <w:r>
              <w:rPr>
                <w:i/>
                <w:spacing w:val="-3"/>
                <w:sz w:val="24"/>
              </w:rPr>
              <w:t> </w:t>
            </w:r>
            <w:r>
              <w:rPr>
                <w:i/>
                <w:spacing w:val="-4"/>
                <w:sz w:val="24"/>
              </w:rPr>
              <w:t>Vinh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Chi</w:t>
            </w:r>
            <w:r>
              <w:rPr>
                <w:i/>
                <w:spacing w:val="-7"/>
                <w:sz w:val="24"/>
              </w:rPr>
              <w:t> </w:t>
            </w:r>
            <w:r>
              <w:rPr>
                <w:i/>
                <w:sz w:val="24"/>
              </w:rPr>
              <w:t>cục</w:t>
            </w:r>
            <w:r>
              <w:rPr>
                <w:i/>
                <w:spacing w:val="-8"/>
                <w:sz w:val="24"/>
              </w:rPr>
              <w:t> </w:t>
            </w:r>
            <w:r>
              <w:rPr>
                <w:i/>
                <w:sz w:val="24"/>
              </w:rPr>
              <w:t>THADSTP</w:t>
            </w:r>
            <w:r>
              <w:rPr>
                <w:i/>
                <w:spacing w:val="-6"/>
                <w:sz w:val="24"/>
              </w:rPr>
              <w:t> </w:t>
            </w:r>
            <w:r>
              <w:rPr>
                <w:i/>
                <w:spacing w:val="-4"/>
                <w:sz w:val="24"/>
              </w:rPr>
              <w:t>Vinh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3"/>
              </w:numPr>
              <w:tabs>
                <w:tab w:pos="170" w:val="left" w:leader="none"/>
              </w:tabs>
              <w:spacing w:line="240" w:lineRule="auto" w:before="0" w:after="0"/>
              <w:ind w:left="170" w:right="0" w:hanging="120"/>
              <w:jc w:val="left"/>
              <w:rPr>
                <w:i/>
                <w:sz w:val="24"/>
              </w:rPr>
            </w:pPr>
            <w:r>
              <w:rPr>
                <w:i/>
                <w:spacing w:val="-8"/>
                <w:sz w:val="24"/>
              </w:rPr>
              <w:t>UBND</w:t>
            </w:r>
            <w:r>
              <w:rPr>
                <w:i/>
                <w:spacing w:val="-18"/>
                <w:sz w:val="24"/>
              </w:rPr>
              <w:t> </w:t>
            </w:r>
            <w:r>
              <w:rPr>
                <w:i/>
                <w:spacing w:val="-8"/>
                <w:sz w:val="24"/>
              </w:rPr>
              <w:t>P</w:t>
            </w:r>
            <w:r>
              <w:rPr>
                <w:i/>
                <w:spacing w:val="-17"/>
                <w:sz w:val="24"/>
              </w:rPr>
              <w:t> </w:t>
            </w:r>
            <w:r>
              <w:rPr>
                <w:i/>
                <w:spacing w:val="-8"/>
                <w:sz w:val="24"/>
              </w:rPr>
              <w:t>H</w:t>
            </w:r>
            <w:r>
              <w:rPr>
                <w:i/>
                <w:spacing w:val="-17"/>
                <w:sz w:val="24"/>
              </w:rPr>
              <w:t> </w:t>
            </w:r>
            <w:r>
              <w:rPr>
                <w:i/>
                <w:spacing w:val="-8"/>
                <w:sz w:val="24"/>
              </w:rPr>
              <w:t>(nơi</w:t>
            </w:r>
            <w:r>
              <w:rPr>
                <w:i/>
                <w:spacing w:val="-17"/>
                <w:sz w:val="24"/>
              </w:rPr>
              <w:t> </w:t>
            </w:r>
            <w:r>
              <w:rPr>
                <w:i/>
                <w:spacing w:val="-8"/>
                <w:sz w:val="24"/>
              </w:rPr>
              <w:t>ĐKKH)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Lưu</w:t>
            </w:r>
            <w:r>
              <w:rPr>
                <w:i/>
                <w:spacing w:val="-5"/>
                <w:sz w:val="24"/>
              </w:rPr>
              <w:t> HS</w:t>
            </w:r>
          </w:p>
        </w:tc>
        <w:tc>
          <w:tcPr>
            <w:tcW w:w="3970" w:type="dxa"/>
          </w:tcPr>
          <w:p>
            <w:pPr>
              <w:pStyle w:val="TableParagraph"/>
              <w:spacing w:line="311" w:lineRule="exact"/>
              <w:ind w:right="47"/>
              <w:jc w:val="right"/>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right="119"/>
              <w:jc w:val="right"/>
              <w:rPr>
                <w:b/>
                <w:sz w:val="28"/>
              </w:rPr>
            </w:pPr>
            <w:r>
              <w:rPr>
                <w:b/>
                <w:sz w:val="28"/>
              </w:rPr>
              <w:t>Lê</w:t>
            </w:r>
            <w:r>
              <w:rPr>
                <w:b/>
                <w:spacing w:val="-2"/>
                <w:sz w:val="28"/>
              </w:rPr>
              <w:t> </w:t>
            </w:r>
            <w:r>
              <w:rPr>
                <w:b/>
                <w:sz w:val="28"/>
              </w:rPr>
              <w:t>Thị</w:t>
            </w:r>
            <w:r>
              <w:rPr>
                <w:b/>
                <w:spacing w:val="1"/>
                <w:sz w:val="28"/>
              </w:rPr>
              <w:t> </w:t>
            </w:r>
            <w:r>
              <w:rPr>
                <w:b/>
                <w:spacing w:val="-4"/>
                <w:sz w:val="28"/>
              </w:rPr>
              <w:t>Hoài</w:t>
            </w:r>
          </w:p>
        </w:tc>
      </w:tr>
    </w:tbl>
    <w:p>
      <w:pPr>
        <w:spacing w:after="0" w:line="302" w:lineRule="exact"/>
        <w:jc w:val="right"/>
        <w:rPr>
          <w:sz w:val="28"/>
        </w:rPr>
        <w:sectPr>
          <w:pgSz w:w="11910" w:h="16840"/>
          <w:pgMar w:top="760" w:bottom="280" w:left="580" w:right="420"/>
        </w:sectPr>
      </w:pPr>
    </w:p>
    <w:p>
      <w:pPr>
        <w:pStyle w:val="BodyText"/>
        <w:spacing w:before="4"/>
        <w:ind w:left="0" w:firstLine="0"/>
        <w:jc w:val="left"/>
        <w:rPr>
          <w:sz w:val="17"/>
        </w:rPr>
      </w:pPr>
    </w:p>
    <w:sectPr>
      <w:pgSz w:w="11910" w:h="16840"/>
      <w:pgMar w:top="1920" w:bottom="280" w:left="5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633" w:hanging="140"/>
      </w:pPr>
      <w:rPr>
        <w:rFonts w:hint="default"/>
        <w:lang w:val="vi" w:eastAsia="en-US" w:bidi="ar-SA"/>
      </w:rPr>
    </w:lvl>
    <w:lvl w:ilvl="2">
      <w:start w:val="0"/>
      <w:numFmt w:val="bullet"/>
      <w:lvlText w:val="•"/>
      <w:lvlJc w:val="left"/>
      <w:pPr>
        <w:ind w:left="1086" w:hanging="140"/>
      </w:pPr>
      <w:rPr>
        <w:rFonts w:hint="default"/>
        <w:lang w:val="vi" w:eastAsia="en-US" w:bidi="ar-SA"/>
      </w:rPr>
    </w:lvl>
    <w:lvl w:ilvl="3">
      <w:start w:val="0"/>
      <w:numFmt w:val="bullet"/>
      <w:lvlText w:val="•"/>
      <w:lvlJc w:val="left"/>
      <w:pPr>
        <w:ind w:left="1539" w:hanging="140"/>
      </w:pPr>
      <w:rPr>
        <w:rFonts w:hint="default"/>
        <w:lang w:val="vi" w:eastAsia="en-US" w:bidi="ar-SA"/>
      </w:rPr>
    </w:lvl>
    <w:lvl w:ilvl="4">
      <w:start w:val="0"/>
      <w:numFmt w:val="bullet"/>
      <w:lvlText w:val="•"/>
      <w:lvlJc w:val="left"/>
      <w:pPr>
        <w:ind w:left="1992" w:hanging="140"/>
      </w:pPr>
      <w:rPr>
        <w:rFonts w:hint="default"/>
        <w:lang w:val="vi" w:eastAsia="en-US" w:bidi="ar-SA"/>
      </w:rPr>
    </w:lvl>
    <w:lvl w:ilvl="5">
      <w:start w:val="0"/>
      <w:numFmt w:val="bullet"/>
      <w:lvlText w:val="•"/>
      <w:lvlJc w:val="left"/>
      <w:pPr>
        <w:ind w:left="2446" w:hanging="140"/>
      </w:pPr>
      <w:rPr>
        <w:rFonts w:hint="default"/>
        <w:lang w:val="vi" w:eastAsia="en-US" w:bidi="ar-SA"/>
      </w:rPr>
    </w:lvl>
    <w:lvl w:ilvl="6">
      <w:start w:val="0"/>
      <w:numFmt w:val="bullet"/>
      <w:lvlText w:val="•"/>
      <w:lvlJc w:val="left"/>
      <w:pPr>
        <w:ind w:left="2899" w:hanging="140"/>
      </w:pPr>
      <w:rPr>
        <w:rFonts w:hint="default"/>
        <w:lang w:val="vi" w:eastAsia="en-US" w:bidi="ar-SA"/>
      </w:rPr>
    </w:lvl>
    <w:lvl w:ilvl="7">
      <w:start w:val="0"/>
      <w:numFmt w:val="bullet"/>
      <w:lvlText w:val="•"/>
      <w:lvlJc w:val="left"/>
      <w:pPr>
        <w:ind w:left="3352" w:hanging="140"/>
      </w:pPr>
      <w:rPr>
        <w:rFonts w:hint="default"/>
        <w:lang w:val="vi" w:eastAsia="en-US" w:bidi="ar-SA"/>
      </w:rPr>
    </w:lvl>
    <w:lvl w:ilvl="8">
      <w:start w:val="0"/>
      <w:numFmt w:val="bullet"/>
      <w:lvlText w:val="•"/>
      <w:lvlJc w:val="left"/>
      <w:pPr>
        <w:ind w:left="3805" w:hanging="140"/>
      </w:pPr>
      <w:rPr>
        <w:rFonts w:hint="default"/>
        <w:lang w:val="vi" w:eastAsia="en-US" w:bidi="ar-SA"/>
      </w:rPr>
    </w:lvl>
  </w:abstractNum>
  <w:abstractNum w:abstractNumId="1">
    <w:multiLevelType w:val="hybridMultilevel"/>
    <w:lvl w:ilvl="0">
      <w:start w:val="1"/>
      <w:numFmt w:val="decimal"/>
      <w:lvlText w:val="%1."/>
      <w:lvlJc w:val="left"/>
      <w:pPr>
        <w:ind w:left="86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860" w:hanging="424"/>
        <w:jc w:val="left"/>
      </w:pPr>
      <w:rPr>
        <w:rFonts w:hint="default" w:ascii="Times New Roman" w:hAnsi="Times New Roman" w:eastAsia="Times New Roman" w:cs="Times New Roman"/>
        <w:b w:val="0"/>
        <w:bCs w:val="0"/>
        <w:i w:val="0"/>
        <w:iCs w:val="0"/>
        <w:w w:val="100"/>
        <w:sz w:val="26"/>
        <w:szCs w:val="26"/>
        <w:lang w:val="vi" w:eastAsia="en-US" w:bidi="ar-SA"/>
      </w:rPr>
    </w:lvl>
    <w:lvl w:ilvl="2">
      <w:start w:val="0"/>
      <w:numFmt w:val="bullet"/>
      <w:lvlText w:val="•"/>
      <w:lvlJc w:val="left"/>
      <w:pPr>
        <w:ind w:left="2869" w:hanging="424"/>
      </w:pPr>
      <w:rPr>
        <w:rFonts w:hint="default"/>
        <w:lang w:val="vi" w:eastAsia="en-US" w:bidi="ar-SA"/>
      </w:rPr>
    </w:lvl>
    <w:lvl w:ilvl="3">
      <w:start w:val="0"/>
      <w:numFmt w:val="bullet"/>
      <w:lvlText w:val="•"/>
      <w:lvlJc w:val="left"/>
      <w:pPr>
        <w:ind w:left="3873" w:hanging="424"/>
      </w:pPr>
      <w:rPr>
        <w:rFonts w:hint="default"/>
        <w:lang w:val="vi" w:eastAsia="en-US" w:bidi="ar-SA"/>
      </w:rPr>
    </w:lvl>
    <w:lvl w:ilvl="4">
      <w:start w:val="0"/>
      <w:numFmt w:val="bullet"/>
      <w:lvlText w:val="•"/>
      <w:lvlJc w:val="left"/>
      <w:pPr>
        <w:ind w:left="4878" w:hanging="424"/>
      </w:pPr>
      <w:rPr>
        <w:rFonts w:hint="default"/>
        <w:lang w:val="vi" w:eastAsia="en-US" w:bidi="ar-SA"/>
      </w:rPr>
    </w:lvl>
    <w:lvl w:ilvl="5">
      <w:start w:val="0"/>
      <w:numFmt w:val="bullet"/>
      <w:lvlText w:val="•"/>
      <w:lvlJc w:val="left"/>
      <w:pPr>
        <w:ind w:left="5883" w:hanging="424"/>
      </w:pPr>
      <w:rPr>
        <w:rFonts w:hint="default"/>
        <w:lang w:val="vi" w:eastAsia="en-US" w:bidi="ar-SA"/>
      </w:rPr>
    </w:lvl>
    <w:lvl w:ilvl="6">
      <w:start w:val="0"/>
      <w:numFmt w:val="bullet"/>
      <w:lvlText w:val="•"/>
      <w:lvlJc w:val="left"/>
      <w:pPr>
        <w:ind w:left="6887" w:hanging="424"/>
      </w:pPr>
      <w:rPr>
        <w:rFonts w:hint="default"/>
        <w:lang w:val="vi" w:eastAsia="en-US" w:bidi="ar-SA"/>
      </w:rPr>
    </w:lvl>
    <w:lvl w:ilvl="7">
      <w:start w:val="0"/>
      <w:numFmt w:val="bullet"/>
      <w:lvlText w:val="•"/>
      <w:lvlJc w:val="left"/>
      <w:pPr>
        <w:ind w:left="7892" w:hanging="424"/>
      </w:pPr>
      <w:rPr>
        <w:rFonts w:hint="default"/>
        <w:lang w:val="vi" w:eastAsia="en-US" w:bidi="ar-SA"/>
      </w:rPr>
    </w:lvl>
    <w:lvl w:ilvl="8">
      <w:start w:val="0"/>
      <w:numFmt w:val="bullet"/>
      <w:lvlText w:val="•"/>
      <w:lvlJc w:val="left"/>
      <w:pPr>
        <w:ind w:left="8897" w:hanging="424"/>
      </w:pPr>
      <w:rPr>
        <w:rFonts w:hint="default"/>
        <w:lang w:val="vi" w:eastAsia="en-US" w:bidi="ar-SA"/>
      </w:rPr>
    </w:lvl>
  </w:abstractNum>
  <w:abstractNum w:abstractNumId="0">
    <w:multiLevelType w:val="hybridMultilevel"/>
    <w:lvl w:ilvl="0">
      <w:start w:val="0"/>
      <w:numFmt w:val="bullet"/>
      <w:lvlText w:val="-"/>
      <w:lvlJc w:val="left"/>
      <w:pPr>
        <w:ind w:left="86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4" w:hanging="164"/>
      </w:pPr>
      <w:rPr>
        <w:rFonts w:hint="default"/>
        <w:lang w:val="vi" w:eastAsia="en-US" w:bidi="ar-SA"/>
      </w:rPr>
    </w:lvl>
    <w:lvl w:ilvl="2">
      <w:start w:val="0"/>
      <w:numFmt w:val="bullet"/>
      <w:lvlText w:val="•"/>
      <w:lvlJc w:val="left"/>
      <w:pPr>
        <w:ind w:left="2869" w:hanging="164"/>
      </w:pPr>
      <w:rPr>
        <w:rFonts w:hint="default"/>
        <w:lang w:val="vi" w:eastAsia="en-US" w:bidi="ar-SA"/>
      </w:rPr>
    </w:lvl>
    <w:lvl w:ilvl="3">
      <w:start w:val="0"/>
      <w:numFmt w:val="bullet"/>
      <w:lvlText w:val="•"/>
      <w:lvlJc w:val="left"/>
      <w:pPr>
        <w:ind w:left="3873" w:hanging="164"/>
      </w:pPr>
      <w:rPr>
        <w:rFonts w:hint="default"/>
        <w:lang w:val="vi" w:eastAsia="en-US" w:bidi="ar-SA"/>
      </w:rPr>
    </w:lvl>
    <w:lvl w:ilvl="4">
      <w:start w:val="0"/>
      <w:numFmt w:val="bullet"/>
      <w:lvlText w:val="•"/>
      <w:lvlJc w:val="left"/>
      <w:pPr>
        <w:ind w:left="4878" w:hanging="164"/>
      </w:pPr>
      <w:rPr>
        <w:rFonts w:hint="default"/>
        <w:lang w:val="vi" w:eastAsia="en-US" w:bidi="ar-SA"/>
      </w:rPr>
    </w:lvl>
    <w:lvl w:ilvl="5">
      <w:start w:val="0"/>
      <w:numFmt w:val="bullet"/>
      <w:lvlText w:val="•"/>
      <w:lvlJc w:val="left"/>
      <w:pPr>
        <w:ind w:left="5883" w:hanging="164"/>
      </w:pPr>
      <w:rPr>
        <w:rFonts w:hint="default"/>
        <w:lang w:val="vi" w:eastAsia="en-US" w:bidi="ar-SA"/>
      </w:rPr>
    </w:lvl>
    <w:lvl w:ilvl="6">
      <w:start w:val="0"/>
      <w:numFmt w:val="bullet"/>
      <w:lvlText w:val="•"/>
      <w:lvlJc w:val="left"/>
      <w:pPr>
        <w:ind w:left="6887" w:hanging="164"/>
      </w:pPr>
      <w:rPr>
        <w:rFonts w:hint="default"/>
        <w:lang w:val="vi" w:eastAsia="en-US" w:bidi="ar-SA"/>
      </w:rPr>
    </w:lvl>
    <w:lvl w:ilvl="7">
      <w:start w:val="0"/>
      <w:numFmt w:val="bullet"/>
      <w:lvlText w:val="•"/>
      <w:lvlJc w:val="left"/>
      <w:pPr>
        <w:ind w:left="7892" w:hanging="164"/>
      </w:pPr>
      <w:rPr>
        <w:rFonts w:hint="default"/>
        <w:lang w:val="vi" w:eastAsia="en-US" w:bidi="ar-SA"/>
      </w:rPr>
    </w:lvl>
    <w:lvl w:ilvl="8">
      <w:start w:val="0"/>
      <w:numFmt w:val="bullet"/>
      <w:lvlText w:val="•"/>
      <w:lvlJc w:val="left"/>
      <w:pPr>
        <w:ind w:left="889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6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867" w:right="45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04" w:line="367" w:lineRule="exact"/>
      <w:ind w:left="512" w:right="102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86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HOAI</dc:creator>
  <dcterms:created xsi:type="dcterms:W3CDTF">2022-12-10T14:38:52Z</dcterms:created>
  <dcterms:modified xsi:type="dcterms:W3CDTF">2022-12-10T14:38:52Z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