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856"/>
      </w:tblGrid>
      <w:tr>
        <w:trPr>
          <w:trHeight w:val="1359" w:hRule="atLeast"/>
        </w:trPr>
        <w:tc>
          <w:tcPr>
            <w:tcW w:w="4360" w:type="dxa"/>
          </w:tcPr>
          <w:p>
            <w:pPr>
              <w:pStyle w:val="TableParagraph"/>
              <w:spacing w:line="287" w:lineRule="exact"/>
              <w:ind w:left="52" w:right="575"/>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44"/>
              <w:ind w:left="52" w:right="512"/>
              <w:jc w:val="center"/>
              <w:rPr>
                <w:b/>
                <w:sz w:val="26"/>
              </w:rPr>
            </w:pPr>
            <w:r>
              <w:rPr>
                <w:b/>
                <w:sz w:val="26"/>
              </w:rPr>
              <w:t>QUẬN</w:t>
            </w:r>
            <w:r>
              <w:rPr>
                <w:b/>
                <w:spacing w:val="-5"/>
                <w:sz w:val="26"/>
              </w:rPr>
              <w:t> </w:t>
            </w:r>
            <w:r>
              <w:rPr>
                <w:b/>
                <w:sz w:val="26"/>
              </w:rPr>
              <w:t>SƠN</w:t>
            </w:r>
            <w:r>
              <w:rPr>
                <w:b/>
                <w:spacing w:val="-5"/>
                <w:sz w:val="26"/>
              </w:rPr>
              <w:t> </w:t>
            </w:r>
            <w:r>
              <w:rPr>
                <w:b/>
                <w:sz w:val="26"/>
              </w:rPr>
              <w:t>TRÀ</w:t>
            </w:r>
            <w:r>
              <w:rPr>
                <w:b/>
                <w:spacing w:val="-4"/>
                <w:sz w:val="26"/>
              </w:rPr>
              <w:t> </w:t>
            </w:r>
            <w:r>
              <w:rPr>
                <w:b/>
                <w:sz w:val="26"/>
              </w:rPr>
              <w:t>-</w:t>
            </w:r>
            <w:r>
              <w:rPr>
                <w:b/>
                <w:spacing w:val="-4"/>
                <w:sz w:val="26"/>
              </w:rPr>
              <w:t> </w:t>
            </w:r>
            <w:r>
              <w:rPr>
                <w:b/>
                <w:sz w:val="26"/>
              </w:rPr>
              <w:t>TP</w:t>
            </w:r>
            <w:r>
              <w:rPr>
                <w:b/>
                <w:spacing w:val="-4"/>
                <w:sz w:val="26"/>
              </w:rPr>
              <w:t> </w:t>
            </w:r>
            <w:r>
              <w:rPr>
                <w:b/>
                <w:sz w:val="26"/>
              </w:rPr>
              <w:t>ĐÀ</w:t>
            </w:r>
            <w:r>
              <w:rPr>
                <w:b/>
                <w:spacing w:val="-5"/>
                <w:sz w:val="26"/>
              </w:rPr>
              <w:t> </w:t>
            </w:r>
            <w:r>
              <w:rPr>
                <w:b/>
                <w:spacing w:val="-4"/>
                <w:sz w:val="26"/>
              </w:rPr>
              <w:t>NẴNG</w:t>
            </w:r>
          </w:p>
          <w:p>
            <w:pPr>
              <w:pStyle w:val="TableParagraph"/>
              <w:spacing w:before="11"/>
              <w:ind w:left="52" w:right="572"/>
              <w:jc w:val="center"/>
              <w:rPr>
                <w:b/>
                <w:sz w:val="17"/>
              </w:rPr>
            </w:pPr>
            <w:r>
              <w:rPr>
                <w:b/>
                <w:spacing w:val="-2"/>
                <w:sz w:val="17"/>
              </w:rPr>
              <w:t>—————————</w:t>
            </w:r>
            <w:r>
              <w:rPr>
                <w:b/>
                <w:spacing w:val="-10"/>
                <w:sz w:val="17"/>
              </w:rPr>
              <w:t>—</w:t>
            </w:r>
          </w:p>
          <w:p>
            <w:pPr>
              <w:pStyle w:val="TableParagraph"/>
              <w:spacing w:before="3"/>
              <w:rPr>
                <w:sz w:val="15"/>
              </w:rPr>
            </w:pPr>
          </w:p>
          <w:p>
            <w:pPr>
              <w:pStyle w:val="TableParagraph"/>
              <w:spacing w:before="1"/>
              <w:ind w:left="52" w:right="579"/>
              <w:jc w:val="center"/>
              <w:rPr>
                <w:sz w:val="26"/>
              </w:rPr>
            </w:pPr>
            <w:r>
              <w:rPr>
                <w:spacing w:val="-2"/>
                <w:sz w:val="26"/>
              </w:rPr>
              <w:t>Số:</w:t>
            </w:r>
            <w:r>
              <w:rPr>
                <w:spacing w:val="12"/>
                <w:sz w:val="26"/>
              </w:rPr>
              <w:t> </w:t>
            </w:r>
            <w:r>
              <w:rPr>
                <w:spacing w:val="-2"/>
                <w:sz w:val="26"/>
              </w:rPr>
              <w:t>229/2022/QĐST-</w:t>
            </w:r>
            <w:r>
              <w:rPr>
                <w:spacing w:val="-4"/>
                <w:sz w:val="26"/>
              </w:rPr>
              <w:t>HNGĐ</w:t>
            </w:r>
          </w:p>
        </w:tc>
        <w:tc>
          <w:tcPr>
            <w:tcW w:w="5856" w:type="dxa"/>
          </w:tcPr>
          <w:p>
            <w:pPr>
              <w:pStyle w:val="TableParagraph"/>
              <w:spacing w:line="287" w:lineRule="exact"/>
              <w:ind w:left="516"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42"/>
              <w:ind w:left="515"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3"/>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before="16"/>
              <w:ind w:left="509" w:right="53"/>
              <w:jc w:val="center"/>
              <w:rPr>
                <w:b/>
                <w:sz w:val="17"/>
              </w:rPr>
            </w:pPr>
            <w:r>
              <w:rPr>
                <w:b/>
                <w:spacing w:val="-6"/>
                <w:sz w:val="17"/>
              </w:rPr>
              <w:t>——————————————————</w:t>
            </w:r>
            <w:r>
              <w:rPr>
                <w:b/>
                <w:spacing w:val="-10"/>
                <w:sz w:val="17"/>
              </w:rPr>
              <w:t>—</w:t>
            </w:r>
          </w:p>
          <w:p>
            <w:pPr>
              <w:pStyle w:val="TableParagraph"/>
              <w:spacing w:before="2"/>
              <w:rPr>
                <w:sz w:val="15"/>
              </w:rPr>
            </w:pPr>
          </w:p>
          <w:p>
            <w:pPr>
              <w:pStyle w:val="TableParagraph"/>
              <w:spacing w:line="302" w:lineRule="exact"/>
              <w:ind w:left="1302"/>
              <w:rPr>
                <w:i/>
                <w:sz w:val="28"/>
              </w:rPr>
            </w:pPr>
            <w:r>
              <w:rPr>
                <w:i/>
                <w:sz w:val="28"/>
              </w:rPr>
              <w:t>Sơn</w:t>
            </w:r>
            <w:r>
              <w:rPr>
                <w:i/>
                <w:spacing w:val="-3"/>
                <w:sz w:val="28"/>
              </w:rPr>
              <w:t> </w:t>
            </w:r>
            <w:r>
              <w:rPr>
                <w:i/>
                <w:sz w:val="28"/>
              </w:rPr>
              <w:t>Trà,</w:t>
            </w:r>
            <w:r>
              <w:rPr>
                <w:i/>
                <w:spacing w:val="-3"/>
                <w:sz w:val="28"/>
              </w:rPr>
              <w:t> </w:t>
            </w:r>
            <w:r>
              <w:rPr>
                <w:i/>
                <w:sz w:val="28"/>
              </w:rPr>
              <w:t>ngày</w:t>
            </w:r>
            <w:r>
              <w:rPr>
                <w:i/>
                <w:spacing w:val="-3"/>
                <w:sz w:val="28"/>
              </w:rPr>
              <w:t> </w:t>
            </w:r>
            <w:r>
              <w:rPr>
                <w:i/>
                <w:sz w:val="28"/>
              </w:rPr>
              <w:t>28</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spacing w:line="322" w:lineRule="exact" w:before="248"/>
        <w:ind w:left="1345" w:right="930" w:firstLine="0"/>
        <w:jc w:val="center"/>
        <w:rPr>
          <w:b/>
          <w:sz w:val="28"/>
        </w:rPr>
      </w:pPr>
      <w:r>
        <w:rPr>
          <w:b/>
          <w:sz w:val="28"/>
        </w:rPr>
        <w:t>QUYẾT</w:t>
      </w:r>
      <w:r>
        <w:rPr>
          <w:b/>
          <w:spacing w:val="-6"/>
          <w:sz w:val="28"/>
        </w:rPr>
        <w:t> </w:t>
      </w:r>
      <w:r>
        <w:rPr>
          <w:b/>
          <w:spacing w:val="-4"/>
          <w:sz w:val="28"/>
        </w:rPr>
        <w:t>ĐỊNH</w:t>
      </w:r>
    </w:p>
    <w:p>
      <w:pPr>
        <w:spacing w:line="322" w:lineRule="exact" w:before="0"/>
        <w:ind w:left="1137" w:right="93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417" w:right="925"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left="0" w:firstLine="0"/>
        <w:jc w:val="left"/>
        <w:rPr>
          <w:b/>
        </w:rPr>
      </w:pPr>
    </w:p>
    <w:p>
      <w:pPr>
        <w:spacing w:before="0"/>
        <w:ind w:left="1417" w:right="930"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w:t>
      </w:r>
      <w:r>
        <w:rPr>
          <w:b/>
          <w:spacing w:val="-3"/>
          <w:sz w:val="28"/>
        </w:rPr>
        <w:t> </w:t>
      </w:r>
      <w:r>
        <w:rPr>
          <w:b/>
          <w:sz w:val="28"/>
        </w:rPr>
        <w:t>THÀNH</w:t>
      </w:r>
      <w:r>
        <w:rPr>
          <w:b/>
          <w:spacing w:val="-2"/>
          <w:sz w:val="28"/>
        </w:rPr>
        <w:t> </w:t>
      </w:r>
      <w:r>
        <w:rPr>
          <w:b/>
          <w:sz w:val="28"/>
        </w:rPr>
        <w:t>PHỐ</w:t>
      </w:r>
      <w:r>
        <w:rPr>
          <w:b/>
          <w:spacing w:val="-3"/>
          <w:sz w:val="28"/>
        </w:rPr>
        <w:t> </w:t>
      </w:r>
      <w:r>
        <w:rPr>
          <w:b/>
          <w:sz w:val="28"/>
        </w:rPr>
        <w:t>ĐÀ</w:t>
      </w:r>
      <w:r>
        <w:rPr>
          <w:b/>
          <w:spacing w:val="-1"/>
          <w:sz w:val="28"/>
        </w:rPr>
        <w:t> </w:t>
      </w:r>
      <w:r>
        <w:rPr>
          <w:b/>
          <w:spacing w:val="-4"/>
          <w:sz w:val="28"/>
        </w:rPr>
        <w:t>NẴNG</w:t>
      </w:r>
    </w:p>
    <w:p>
      <w:pPr>
        <w:pStyle w:val="BodyText"/>
        <w:spacing w:before="8"/>
        <w:ind w:left="0" w:firstLine="0"/>
        <w:jc w:val="left"/>
        <w:rPr>
          <w:b/>
          <w:sz w:val="41"/>
        </w:rPr>
      </w:pPr>
    </w:p>
    <w:p>
      <w:pPr>
        <w:pStyle w:val="BodyText"/>
        <w:spacing w:line="360" w:lineRule="auto"/>
        <w:ind w:left="1630" w:right="959" w:firstLine="12"/>
        <w:jc w:val="left"/>
      </w:pPr>
      <w:r>
        <w:rPr/>
        <w:t>Căn</w:t>
      </w:r>
      <w:r>
        <w:rPr>
          <w:spacing w:val="-2"/>
        </w:rPr>
        <w:t> </w:t>
      </w:r>
      <w:r>
        <w:rPr/>
        <w:t>cứ</w:t>
      </w:r>
      <w:r>
        <w:rPr>
          <w:spacing w:val="-6"/>
        </w:rPr>
        <w:t> </w:t>
      </w:r>
      <w:r>
        <w:rPr/>
        <w:t>vào</w:t>
      </w:r>
      <w:r>
        <w:rPr>
          <w:spacing w:val="-2"/>
        </w:rPr>
        <w:t> </w:t>
      </w:r>
      <w:r>
        <w:rPr/>
        <w:t>Điều</w:t>
      </w:r>
      <w:r>
        <w:rPr>
          <w:spacing w:val="-4"/>
        </w:rPr>
        <w:t> </w:t>
      </w:r>
      <w:r>
        <w:rPr/>
        <w:t>212,</w:t>
      </w:r>
      <w:r>
        <w:rPr>
          <w:spacing w:val="-6"/>
        </w:rPr>
        <w:t> </w:t>
      </w:r>
      <w:r>
        <w:rPr/>
        <w:t>213</w:t>
      </w:r>
      <w:r>
        <w:rPr>
          <w:spacing w:val="-4"/>
        </w:rPr>
        <w:t> </w:t>
      </w:r>
      <w:r>
        <w:rPr/>
        <w:t>và</w:t>
      </w:r>
      <w:r>
        <w:rPr>
          <w:spacing w:val="-3"/>
        </w:rPr>
        <w:t> </w:t>
      </w:r>
      <w:r>
        <w:rPr/>
        <w:t>Điều</w:t>
      </w:r>
      <w:r>
        <w:rPr>
          <w:spacing w:val="-4"/>
        </w:rPr>
        <w:t> </w:t>
      </w:r>
      <w:r>
        <w:rPr/>
        <w:t>397</w:t>
      </w:r>
      <w:r>
        <w:rPr>
          <w:spacing w:val="-4"/>
        </w:rPr>
        <w:t> </w:t>
      </w:r>
      <w:r>
        <w:rPr/>
        <w:t>của</w:t>
      </w:r>
      <w:r>
        <w:rPr>
          <w:spacing w:val="-5"/>
        </w:rPr>
        <w:t> </w:t>
      </w:r>
      <w:r>
        <w:rPr/>
        <w:t>Bộ</w:t>
      </w:r>
      <w:r>
        <w:rPr>
          <w:spacing w:val="-4"/>
        </w:rPr>
        <w:t> </w:t>
      </w:r>
      <w:r>
        <w:rPr/>
        <w:t>luật</w:t>
      </w:r>
      <w:r>
        <w:rPr>
          <w:spacing w:val="-4"/>
        </w:rPr>
        <w:t> </w:t>
      </w:r>
      <w:r>
        <w:rPr/>
        <w:t>tố</w:t>
      </w:r>
      <w:r>
        <w:rPr>
          <w:spacing w:val="-4"/>
        </w:rPr>
        <w:t> </w:t>
      </w:r>
      <w:r>
        <w:rPr/>
        <w:t>tụng</w:t>
      </w:r>
      <w:r>
        <w:rPr>
          <w:spacing w:val="-4"/>
        </w:rPr>
        <w:t> </w:t>
      </w:r>
      <w:r>
        <w:rPr/>
        <w:t>dân</w:t>
      </w:r>
      <w:r>
        <w:rPr>
          <w:spacing w:val="-4"/>
        </w:rPr>
        <w:t> </w:t>
      </w:r>
      <w:r>
        <w:rPr/>
        <w:t>sự; Căn</w:t>
      </w:r>
      <w:r>
        <w:rPr>
          <w:spacing w:val="-9"/>
        </w:rPr>
        <w:t> </w:t>
      </w:r>
      <w:r>
        <w:rPr/>
        <w:t>cứ</w:t>
      </w:r>
      <w:r>
        <w:rPr>
          <w:spacing w:val="-11"/>
        </w:rPr>
        <w:t> </w:t>
      </w:r>
      <w:r>
        <w:rPr/>
        <w:t>vào</w:t>
      </w:r>
      <w:r>
        <w:rPr>
          <w:spacing w:val="-4"/>
        </w:rPr>
        <w:t> </w:t>
      </w:r>
      <w:r>
        <w:rPr/>
        <w:t>các</w:t>
      </w:r>
      <w:r>
        <w:rPr>
          <w:spacing w:val="-12"/>
        </w:rPr>
        <w:t> </w:t>
      </w:r>
      <w:r>
        <w:rPr/>
        <w:t>Điều</w:t>
      </w:r>
      <w:r>
        <w:rPr>
          <w:spacing w:val="-9"/>
        </w:rPr>
        <w:t> </w:t>
      </w:r>
      <w:r>
        <w:rPr/>
        <w:t>55,</w:t>
      </w:r>
      <w:r>
        <w:rPr>
          <w:spacing w:val="-10"/>
        </w:rPr>
        <w:t> </w:t>
      </w:r>
      <w:r>
        <w:rPr/>
        <w:t>81,</w:t>
      </w:r>
      <w:r>
        <w:rPr>
          <w:spacing w:val="-10"/>
        </w:rPr>
        <w:t> </w:t>
      </w:r>
      <w:r>
        <w:rPr/>
        <w:t>82</w:t>
      </w:r>
      <w:r>
        <w:rPr>
          <w:spacing w:val="-10"/>
        </w:rPr>
        <w:t> </w:t>
      </w:r>
      <w:r>
        <w:rPr/>
        <w:t>và</w:t>
      </w:r>
      <w:r>
        <w:rPr>
          <w:spacing w:val="-10"/>
        </w:rPr>
        <w:t> </w:t>
      </w:r>
      <w:r>
        <w:rPr/>
        <w:t>83</w:t>
      </w:r>
      <w:r>
        <w:rPr>
          <w:spacing w:val="-10"/>
        </w:rPr>
        <w:t> </w:t>
      </w:r>
      <w:r>
        <w:rPr/>
        <w:t>của</w:t>
      </w:r>
      <w:r>
        <w:rPr>
          <w:spacing w:val="-14"/>
        </w:rPr>
        <w:t> </w:t>
      </w:r>
      <w:r>
        <w:rPr/>
        <w:t>Luật</w:t>
      </w:r>
      <w:r>
        <w:rPr>
          <w:spacing w:val="-11"/>
        </w:rPr>
        <w:t> </w:t>
      </w:r>
      <w:r>
        <w:rPr/>
        <w:t>hôn</w:t>
      </w:r>
      <w:r>
        <w:rPr>
          <w:spacing w:val="-11"/>
        </w:rPr>
        <w:t> </w:t>
      </w:r>
      <w:r>
        <w:rPr/>
        <w:t>nhân</w:t>
      </w:r>
      <w:r>
        <w:rPr>
          <w:spacing w:val="-9"/>
        </w:rPr>
        <w:t> </w:t>
      </w:r>
      <w:r>
        <w:rPr/>
        <w:t>và</w:t>
      </w:r>
      <w:r>
        <w:rPr>
          <w:spacing w:val="-10"/>
        </w:rPr>
        <w:t> </w:t>
      </w:r>
      <w:r>
        <w:rPr/>
        <w:t>gia</w:t>
      </w:r>
      <w:r>
        <w:rPr>
          <w:spacing w:val="-12"/>
        </w:rPr>
        <w:t> </w:t>
      </w:r>
      <w:r>
        <w:rPr/>
        <w:t>đình; Căn cứ Luật phí và Lệ phí năm 2015;</w:t>
      </w:r>
    </w:p>
    <w:p>
      <w:pPr>
        <w:pStyle w:val="BodyText"/>
        <w:spacing w:line="360" w:lineRule="auto"/>
        <w:ind w:right="434"/>
      </w:pPr>
      <w:r>
        <w:rPr/>
        <w:t>Căn cứ Nghị quyết số 326/2016/UBTVQH14 ngày 30/12/2016 của Ủy</w:t>
      </w:r>
      <w:r>
        <w:rPr>
          <w:spacing w:val="40"/>
        </w:rPr>
        <w:t> </w:t>
      </w:r>
      <w:r>
        <w:rPr/>
        <w:t>ban thường vụ Quốc hội quy định về mức thu, miễm, giảm, thu, nộp, quản lý và sử dụng án phí và lệ phí Tòa án.</w:t>
      </w:r>
    </w:p>
    <w:p>
      <w:pPr>
        <w:spacing w:line="352" w:lineRule="auto" w:before="0"/>
        <w:ind w:left="922" w:right="428" w:firstLine="707"/>
        <w:jc w:val="both"/>
        <w:rPr>
          <w:sz w:val="28"/>
        </w:rPr>
      </w:pPr>
      <w:r>
        <w:rPr>
          <w:sz w:val="28"/>
        </w:rPr>
        <w:t>Sau khi nghiên cứu hồ sơ việc hôn nhân gia đình thụ lý số: </w:t>
      </w:r>
      <w:r>
        <w:rPr>
          <w:rFonts w:ascii="Calibri" w:hAnsi="Calibri"/>
          <w:sz w:val="28"/>
        </w:rPr>
        <w:t>224</w:t>
      </w:r>
      <w:r>
        <w:rPr>
          <w:sz w:val="28"/>
        </w:rPr>
        <w:t>/2022/TLST-HNGĐ ngày 08 tháng 11 năm 2022 về việc “</w:t>
      </w:r>
      <w:r>
        <w:rPr>
          <w:i/>
          <w:sz w:val="28"/>
        </w:rPr>
        <w:t>Yêu cầu công</w:t>
      </w:r>
      <w:r>
        <w:rPr>
          <w:i/>
          <w:spacing w:val="40"/>
          <w:sz w:val="28"/>
        </w:rPr>
        <w:t> </w:t>
      </w:r>
      <w:r>
        <w:rPr>
          <w:i/>
          <w:sz w:val="28"/>
        </w:rPr>
        <w:t>nhận thuận tình ly hôn và thỏa thuận nuôi con” </w:t>
      </w:r>
      <w:r>
        <w:rPr>
          <w:sz w:val="28"/>
        </w:rPr>
        <w:t>gồm những người tham gia tố tụng sau đây:</w:t>
      </w:r>
    </w:p>
    <w:p>
      <w:pPr>
        <w:pStyle w:val="BodyText"/>
        <w:spacing w:before="9"/>
        <w:ind w:left="1630" w:firstLine="0"/>
      </w:pPr>
      <w:r>
        <w:rPr/>
        <w:t>Người</w:t>
      </w:r>
      <w:r>
        <w:rPr>
          <w:spacing w:val="-3"/>
        </w:rPr>
        <w:t> </w:t>
      </w:r>
      <w:r>
        <w:rPr/>
        <w:t>yêu</w:t>
      </w:r>
      <w:r>
        <w:rPr>
          <w:spacing w:val="-2"/>
        </w:rPr>
        <w:t> </w:t>
      </w:r>
      <w:r>
        <w:rPr/>
        <w:t>cầu</w:t>
      </w:r>
      <w:r>
        <w:rPr>
          <w:spacing w:val="-6"/>
        </w:rPr>
        <w:t> </w:t>
      </w:r>
      <w:r>
        <w:rPr/>
        <w:t>giải</w:t>
      </w:r>
      <w:r>
        <w:rPr>
          <w:spacing w:val="-4"/>
        </w:rPr>
        <w:t> </w:t>
      </w:r>
      <w:r>
        <w:rPr/>
        <w:t>quyết</w:t>
      </w:r>
      <w:r>
        <w:rPr>
          <w:spacing w:val="-3"/>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ListParagraph"/>
        <w:numPr>
          <w:ilvl w:val="0"/>
          <w:numId w:val="1"/>
        </w:numPr>
        <w:tabs>
          <w:tab w:pos="1794" w:val="left" w:leader="none"/>
        </w:tabs>
        <w:spacing w:line="240" w:lineRule="auto" w:before="161" w:after="0"/>
        <w:ind w:left="1793" w:right="0" w:hanging="164"/>
        <w:jc w:val="both"/>
        <w:rPr>
          <w:sz w:val="28"/>
        </w:rPr>
      </w:pPr>
      <w:r>
        <w:rPr>
          <w:sz w:val="28"/>
        </w:rPr>
        <w:t>Ông</w:t>
      </w:r>
      <w:r>
        <w:rPr>
          <w:spacing w:val="-2"/>
          <w:sz w:val="28"/>
        </w:rPr>
        <w:t> </w:t>
      </w:r>
      <w:r>
        <w:rPr>
          <w:b/>
          <w:sz w:val="28"/>
        </w:rPr>
        <w:t>Nguyễn</w:t>
      </w:r>
      <w:r>
        <w:rPr>
          <w:b/>
          <w:spacing w:val="-3"/>
          <w:sz w:val="28"/>
        </w:rPr>
        <w:t> </w:t>
      </w:r>
      <w:r>
        <w:rPr>
          <w:b/>
          <w:sz w:val="28"/>
        </w:rPr>
        <w:t>Đình</w:t>
      </w:r>
      <w:r>
        <w:rPr>
          <w:b/>
          <w:spacing w:val="-6"/>
          <w:sz w:val="28"/>
        </w:rPr>
        <w:t> </w:t>
      </w:r>
      <w:r>
        <w:rPr>
          <w:b/>
          <w:sz w:val="28"/>
        </w:rPr>
        <w:t>K</w:t>
      </w:r>
      <w:r>
        <w:rPr>
          <w:sz w:val="28"/>
        </w:rPr>
        <w:t>-</w:t>
      </w:r>
      <w:r>
        <w:rPr>
          <w:spacing w:val="-4"/>
          <w:sz w:val="28"/>
        </w:rPr>
        <w:t> </w:t>
      </w:r>
      <w:r>
        <w:rPr>
          <w:sz w:val="28"/>
        </w:rPr>
        <w:t>Sinh</w:t>
      </w:r>
      <w:r>
        <w:rPr>
          <w:spacing w:val="-5"/>
          <w:sz w:val="28"/>
        </w:rPr>
        <w:t> </w:t>
      </w:r>
      <w:r>
        <w:rPr>
          <w:sz w:val="28"/>
        </w:rPr>
        <w:t>năm</w:t>
      </w:r>
      <w:r>
        <w:rPr>
          <w:spacing w:val="-7"/>
          <w:sz w:val="28"/>
        </w:rPr>
        <w:t> </w:t>
      </w:r>
      <w:r>
        <w:rPr>
          <w:spacing w:val="-4"/>
          <w:sz w:val="28"/>
        </w:rPr>
        <w:t>1989.</w:t>
      </w:r>
    </w:p>
    <w:p>
      <w:pPr>
        <w:pStyle w:val="BodyText"/>
        <w:spacing w:before="7"/>
        <w:ind w:left="0" w:firstLine="0"/>
        <w:jc w:val="left"/>
        <w:rPr>
          <w:sz w:val="24"/>
        </w:rPr>
      </w:pPr>
    </w:p>
    <w:p>
      <w:pPr>
        <w:pStyle w:val="BodyText"/>
        <w:spacing w:line="360" w:lineRule="auto"/>
        <w:ind w:right="427" w:firstLine="719"/>
      </w:pPr>
      <w:r>
        <w:rPr/>
        <w:t>Nơi ĐKHKTT: Thôn B, thị trấn T, huyện T1, tỉnh Quảng Nam. Tạm trú: Số 282/12 đường D, phường A, quận S, thành phố Đà Nẵng.</w:t>
      </w:r>
    </w:p>
    <w:p>
      <w:pPr>
        <w:pStyle w:val="ListParagraph"/>
        <w:numPr>
          <w:ilvl w:val="0"/>
          <w:numId w:val="1"/>
        </w:numPr>
        <w:tabs>
          <w:tab w:pos="1794" w:val="left" w:leader="none"/>
        </w:tabs>
        <w:spacing w:line="321" w:lineRule="exact" w:before="0" w:after="0"/>
        <w:ind w:left="1793" w:right="0" w:hanging="164"/>
        <w:jc w:val="both"/>
        <w:rPr>
          <w:sz w:val="28"/>
        </w:rPr>
      </w:pPr>
      <w:r>
        <w:rPr>
          <w:sz w:val="28"/>
        </w:rPr>
        <w:t>Bà</w:t>
      </w:r>
      <w:r>
        <w:rPr>
          <w:spacing w:val="-4"/>
          <w:sz w:val="28"/>
        </w:rPr>
        <w:t> </w:t>
      </w:r>
      <w:r>
        <w:rPr>
          <w:b/>
          <w:sz w:val="28"/>
        </w:rPr>
        <w:t>Lê</w:t>
      </w:r>
      <w:r>
        <w:rPr>
          <w:b/>
          <w:spacing w:val="-2"/>
          <w:sz w:val="28"/>
        </w:rPr>
        <w:t> </w:t>
      </w:r>
      <w:r>
        <w:rPr>
          <w:b/>
          <w:sz w:val="28"/>
        </w:rPr>
        <w:t>Thị</w:t>
      </w:r>
      <w:r>
        <w:rPr>
          <w:b/>
          <w:spacing w:val="-1"/>
          <w:sz w:val="28"/>
        </w:rPr>
        <w:t> </w:t>
      </w:r>
      <w:r>
        <w:rPr>
          <w:b/>
          <w:sz w:val="28"/>
        </w:rPr>
        <w:t>Cẩm</w:t>
      </w:r>
      <w:r>
        <w:rPr>
          <w:b/>
          <w:spacing w:val="-5"/>
          <w:sz w:val="28"/>
        </w:rPr>
        <w:t> </w:t>
      </w:r>
      <w:r>
        <w:rPr>
          <w:b/>
          <w:sz w:val="28"/>
        </w:rPr>
        <w:t>L</w:t>
      </w:r>
      <w:r>
        <w:rPr>
          <w:sz w:val="28"/>
        </w:rPr>
        <w:t>-</w:t>
      </w:r>
      <w:r>
        <w:rPr>
          <w:spacing w:val="1"/>
          <w:sz w:val="28"/>
        </w:rPr>
        <w:t> </w:t>
      </w:r>
      <w:r>
        <w:rPr>
          <w:sz w:val="28"/>
        </w:rPr>
        <w:t>Sinh</w:t>
      </w:r>
      <w:r>
        <w:rPr>
          <w:spacing w:val="-4"/>
          <w:sz w:val="28"/>
        </w:rPr>
        <w:t> </w:t>
      </w:r>
      <w:r>
        <w:rPr>
          <w:sz w:val="28"/>
        </w:rPr>
        <w:t>năm</w:t>
      </w:r>
      <w:r>
        <w:rPr>
          <w:spacing w:val="-5"/>
          <w:sz w:val="28"/>
        </w:rPr>
        <w:t> </w:t>
      </w:r>
      <w:r>
        <w:rPr>
          <w:spacing w:val="-2"/>
          <w:sz w:val="28"/>
        </w:rPr>
        <w:t>1992.</w:t>
      </w:r>
    </w:p>
    <w:p>
      <w:pPr>
        <w:pStyle w:val="BodyText"/>
        <w:spacing w:before="4"/>
        <w:ind w:left="0" w:firstLine="0"/>
        <w:jc w:val="left"/>
        <w:rPr>
          <w:sz w:val="24"/>
        </w:rPr>
      </w:pPr>
    </w:p>
    <w:p>
      <w:pPr>
        <w:pStyle w:val="BodyText"/>
        <w:spacing w:line="362" w:lineRule="auto"/>
        <w:ind w:right="427" w:firstLine="719"/>
      </w:pPr>
      <w:r>
        <w:rPr/>
        <w:t>Nơi ĐKHKTT: Thôn B, thị trấn T, huyện T1, tỉnh Quảng Nam. Tạm trú: Số 282/12 đường D, phường A, quận S, thành phố Đà Nẵng.</w:t>
      </w:r>
    </w:p>
    <w:p>
      <w:pPr>
        <w:spacing w:line="322" w:lineRule="exact" w:before="0"/>
        <w:ind w:left="404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2046" w:val="left" w:leader="none"/>
        </w:tabs>
        <w:spacing w:line="360" w:lineRule="auto" w:before="156" w:after="0"/>
        <w:ind w:left="922" w:right="427" w:firstLine="707"/>
        <w:jc w:val="left"/>
        <w:rPr>
          <w:sz w:val="28"/>
        </w:rPr>
      </w:pPr>
      <w:r>
        <w:rPr>
          <w:sz w:val="28"/>
        </w:rPr>
        <w:t>Về quan hệ hôn nhân: Ông Nguyễn Đình K và bà Lê Thị Cẩm L xây</w:t>
      </w:r>
      <w:r>
        <w:rPr>
          <w:spacing w:val="40"/>
          <w:sz w:val="28"/>
        </w:rPr>
        <w:t> </w:t>
      </w:r>
      <w:r>
        <w:rPr>
          <w:sz w:val="28"/>
        </w:rPr>
        <w:t>dựng gia đình với nhau năm 2015, hôn nhân trên cơ sở hoàn toàn tự nguyện, có</w:t>
      </w:r>
    </w:p>
    <w:p>
      <w:pPr>
        <w:spacing w:after="0" w:line="360" w:lineRule="auto"/>
        <w:jc w:val="left"/>
        <w:rPr>
          <w:sz w:val="28"/>
        </w:rPr>
        <w:sectPr>
          <w:headerReference w:type="default" r:id="rId5"/>
          <w:type w:val="continuous"/>
          <w:pgSz w:w="11910" w:h="16850"/>
          <w:pgMar w:header="818" w:footer="0" w:top="1340" w:bottom="280" w:left="780" w:right="700"/>
          <w:pgNumType w:start="1"/>
        </w:sectPr>
      </w:pPr>
    </w:p>
    <w:p>
      <w:pPr>
        <w:pStyle w:val="BodyText"/>
        <w:spacing w:line="360" w:lineRule="auto" w:before="79"/>
        <w:ind w:right="427" w:firstLine="0"/>
      </w:pPr>
      <w:r>
        <w:rPr/>
        <w:t>đăng ký kết hôn tại Uỷ ban nhân dân thị trấn T, huyện T1, tỉnh Quảng Nam. Hai vợ chồng chung sống hạnh phúc đến năm</w:t>
      </w:r>
      <w:r>
        <w:rPr>
          <w:spacing w:val="-1"/>
        </w:rPr>
        <w:t> </w:t>
      </w:r>
      <w:r>
        <w:rPr/>
        <w:t>2022 thì phát sinh mâu thuẫn. Nguyên nhân mâu thuẫn là do</w:t>
      </w:r>
      <w:r>
        <w:rPr>
          <w:spacing w:val="-1"/>
        </w:rPr>
        <w:t> </w:t>
      </w:r>
      <w:r>
        <w:rPr/>
        <w:t>quan điểm</w:t>
      </w:r>
      <w:r>
        <w:rPr>
          <w:spacing w:val="-5"/>
        </w:rPr>
        <w:t> </w:t>
      </w:r>
      <w:r>
        <w:rPr/>
        <w:t>sống tính tình không hợp nên thường xảy</w:t>
      </w:r>
      <w:r>
        <w:rPr>
          <w:spacing w:val="-3"/>
        </w:rPr>
        <w:t> </w:t>
      </w:r>
      <w:r>
        <w:rPr/>
        <w:t>ra cãi vã, nói năng xúc phạm nhau, vợ chồng sống không hạnh phúc vì không cùng tiếng nói chung. Mâu thuẩn vơ chồng đã được gia đình hai bên hòa giải nhưng vẫn không có kết quả. Vợ chồng sống ly thân từ năm 2022 đến nay, không ai có trách nhiệm gì với nhau. Nay</w:t>
      </w:r>
      <w:r>
        <w:rPr>
          <w:spacing w:val="-1"/>
        </w:rPr>
        <w:t> </w:t>
      </w:r>
      <w:r>
        <w:rPr/>
        <w:t>ông Nguyễn Đình K và bà Lê Thị Cẩm L xác định về tình cảm không còn thương yêu nhau nên yêu cầu Tòa án giải quyết công nhận sự thuận tình ly hôn.</w:t>
      </w:r>
    </w:p>
    <w:p>
      <w:pPr>
        <w:pStyle w:val="ListParagraph"/>
        <w:numPr>
          <w:ilvl w:val="0"/>
          <w:numId w:val="2"/>
        </w:numPr>
        <w:tabs>
          <w:tab w:pos="2077" w:val="left" w:leader="none"/>
        </w:tabs>
        <w:spacing w:line="360" w:lineRule="auto" w:before="60" w:after="0"/>
        <w:ind w:left="922" w:right="426" w:firstLine="719"/>
        <w:jc w:val="both"/>
        <w:rPr>
          <w:sz w:val="28"/>
        </w:rPr>
      </w:pPr>
      <w:r>
        <w:rPr>
          <w:sz w:val="28"/>
        </w:rPr>
        <w:t>Về nuôi con chung: Ông Nguyễn Đình K và bà Lê Thị Cẩm L xác định có 02 con chung là Nguyễn Lê Linh C, sinh ngày 13/3/2015 và Nguyễn</w:t>
      </w:r>
      <w:r>
        <w:rPr>
          <w:spacing w:val="40"/>
          <w:sz w:val="28"/>
        </w:rPr>
        <w:t> </w:t>
      </w:r>
      <w:r>
        <w:rPr>
          <w:sz w:val="28"/>
        </w:rPr>
        <w:t>Khả H, sinh ngày 13/9/2022. Ly hôn ông Nguyễn Đình K và bà Lê Thị Cẩm L thống nhất thỏa thuận giao con chung Nguyễn Khả H cho bà Lê Thị Cẩm</w:t>
      </w:r>
      <w:r>
        <w:rPr>
          <w:spacing w:val="-1"/>
          <w:sz w:val="28"/>
        </w:rPr>
        <w:t> </w:t>
      </w:r>
      <w:r>
        <w:rPr>
          <w:sz w:val="28"/>
        </w:rPr>
        <w:t>L trực tiếp nuôi dưỡng. Ông Nguyễn Đình K trực tiếp nuôi dưỡng con chung Nguyễn Lê Linh C. Không ai phải cấp dưỡng nuôi con chung.</w:t>
      </w:r>
    </w:p>
    <w:p>
      <w:pPr>
        <w:pStyle w:val="ListParagraph"/>
        <w:numPr>
          <w:ilvl w:val="0"/>
          <w:numId w:val="2"/>
        </w:numPr>
        <w:tabs>
          <w:tab w:pos="2043" w:val="left" w:leader="none"/>
        </w:tabs>
        <w:spacing w:line="360" w:lineRule="auto" w:before="62" w:after="0"/>
        <w:ind w:left="922" w:right="428" w:firstLine="707"/>
        <w:jc w:val="both"/>
        <w:rPr>
          <w:sz w:val="28"/>
        </w:rPr>
      </w:pPr>
      <w:r>
        <w:rPr>
          <w:sz w:val="28"/>
        </w:rPr>
        <w:t>Về tài sản chung: Ông Nguyễn Đình K và bà Lê Thị Cẩm L xác định vợ chồng tự thỏa thuận, không yêu cầu Tòa án giải quyết.</w:t>
      </w:r>
    </w:p>
    <w:p>
      <w:pPr>
        <w:pStyle w:val="ListParagraph"/>
        <w:numPr>
          <w:ilvl w:val="0"/>
          <w:numId w:val="2"/>
        </w:numPr>
        <w:tabs>
          <w:tab w:pos="2057" w:val="left" w:leader="none"/>
        </w:tabs>
        <w:spacing w:line="360" w:lineRule="auto" w:before="0" w:after="0"/>
        <w:ind w:left="922" w:right="426" w:firstLine="707"/>
        <w:jc w:val="both"/>
        <w:rPr>
          <w:sz w:val="28"/>
        </w:rPr>
      </w:pPr>
      <w:r>
        <w:rPr>
          <w:sz w:val="28"/>
        </w:rPr>
        <w:t>Về các vấn đề khác: Ông Nguyễn Đình K và bà Lê Thị Cẩm L xác định không có nợ chung.</w:t>
      </w:r>
    </w:p>
    <w:p>
      <w:pPr>
        <w:pStyle w:val="BodyText"/>
        <w:spacing w:line="360" w:lineRule="auto"/>
        <w:ind w:right="426"/>
      </w:pPr>
      <w:r>
        <w:rPr/>
        <w:t>Lệ phí giải quyết việc hôn nhân gia đình sơ thẩm: 300.000 đồng ông Nguyễn Đình K và bà Lê Thị Cẩm L mỗi người phải chịu 150.000 đồng, được khấu trừ vào số tiền tạm</w:t>
      </w:r>
      <w:r>
        <w:rPr>
          <w:spacing w:val="-5"/>
        </w:rPr>
        <w:t> </w:t>
      </w:r>
      <w:r>
        <w:rPr/>
        <w:t>ứng lệ</w:t>
      </w:r>
      <w:r>
        <w:rPr>
          <w:spacing w:val="-1"/>
        </w:rPr>
        <w:t> </w:t>
      </w:r>
      <w:r>
        <w:rPr/>
        <w:t>phí 300.000 đồng đã</w:t>
      </w:r>
      <w:r>
        <w:rPr>
          <w:spacing w:val="-2"/>
        </w:rPr>
        <w:t> </w:t>
      </w:r>
      <w:r>
        <w:rPr/>
        <w:t>nộp tại Chi</w:t>
      </w:r>
      <w:r>
        <w:rPr>
          <w:spacing w:val="-1"/>
        </w:rPr>
        <w:t> </w:t>
      </w:r>
      <w:r>
        <w:rPr/>
        <w:t>cục Thi hành án dân sự quận Sơn Trà, thành phố Đà Nẵng, theo biên lai thu số 0006524 ngày </w:t>
      </w:r>
      <w:r>
        <w:rPr>
          <w:spacing w:val="-2"/>
        </w:rPr>
        <w:t>08/11/2022.</w:t>
      </w:r>
    </w:p>
    <w:p>
      <w:pPr>
        <w:pStyle w:val="BodyText"/>
        <w:spacing w:line="360" w:lineRule="auto"/>
        <w:ind w:right="426"/>
      </w:pPr>
      <w:r>
        <w:rPr/>
        <w:t>Đã hết thời hạn 07 ngày, kể từ ngày lập Biên bản hòa giải đoàn tụ không thành, không có đương</w:t>
      </w:r>
      <w:r>
        <w:rPr>
          <w:spacing w:val="-8"/>
        </w:rPr>
        <w:t> </w:t>
      </w:r>
      <w:r>
        <w:rPr/>
        <w:t>sự nào thay</w:t>
      </w:r>
      <w:r>
        <w:rPr>
          <w:spacing w:val="-1"/>
        </w:rPr>
        <w:t> </w:t>
      </w:r>
      <w:r>
        <w:rPr/>
        <w:t>đổi ý kiến về sự thoả thuận đó.</w:t>
      </w:r>
    </w:p>
    <w:p>
      <w:pPr>
        <w:spacing w:before="4"/>
        <w:ind w:left="1417" w:right="22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925" w:val="left" w:leader="none"/>
        </w:tabs>
        <w:spacing w:line="362" w:lineRule="auto" w:before="155" w:after="0"/>
        <w:ind w:left="922" w:right="438" w:firstLine="707"/>
        <w:jc w:val="both"/>
        <w:rPr>
          <w:sz w:val="28"/>
        </w:rPr>
      </w:pPr>
      <w:r>
        <w:rPr>
          <w:sz w:val="28"/>
        </w:rPr>
        <w:t>Công nhận thuận tình ly hôn và sự thỏa thuận của các đương sự cụ thể như sau:</w:t>
      </w:r>
    </w:p>
    <w:p>
      <w:pPr>
        <w:spacing w:after="0" w:line="362" w:lineRule="auto"/>
        <w:jc w:val="both"/>
        <w:rPr>
          <w:sz w:val="28"/>
        </w:rPr>
        <w:sectPr>
          <w:pgSz w:w="11910" w:h="16850"/>
          <w:pgMar w:header="818" w:footer="0" w:top="1340" w:bottom="280" w:left="780" w:right="700"/>
        </w:sectPr>
      </w:pPr>
    </w:p>
    <w:p>
      <w:pPr>
        <w:pStyle w:val="ListParagraph"/>
        <w:numPr>
          <w:ilvl w:val="1"/>
          <w:numId w:val="3"/>
        </w:numPr>
        <w:tabs>
          <w:tab w:pos="1803" w:val="left" w:leader="none"/>
        </w:tabs>
        <w:spacing w:line="360" w:lineRule="auto" w:before="79" w:after="0"/>
        <w:ind w:left="922" w:right="422" w:firstLine="707"/>
        <w:jc w:val="both"/>
        <w:rPr>
          <w:sz w:val="28"/>
        </w:rPr>
      </w:pPr>
      <w:r>
        <w:rPr>
          <w:sz w:val="28"/>
        </w:rPr>
        <w:t>Về quan hệ hôn nhân: Công nhận sự thuận tình ly hôn giữa ông Nguyễn Đình K và bà Lê Thị Cẩm L(Giấy chứng nhận kết hôn số 03, quyển số 01 ngày 07/01/2015, tại Ủy ban nhân dân thị trấn T, huyện T1, tỉnh Quảng Nam không còn giá trị pháp lý).</w:t>
      </w:r>
    </w:p>
    <w:p>
      <w:pPr>
        <w:pStyle w:val="ListParagraph"/>
        <w:numPr>
          <w:ilvl w:val="1"/>
          <w:numId w:val="3"/>
        </w:numPr>
        <w:tabs>
          <w:tab w:pos="1803" w:val="left" w:leader="none"/>
        </w:tabs>
        <w:spacing w:line="360" w:lineRule="auto" w:before="0" w:after="0"/>
        <w:ind w:left="922" w:right="429" w:firstLine="707"/>
        <w:jc w:val="both"/>
        <w:rPr>
          <w:sz w:val="28"/>
        </w:rPr>
      </w:pPr>
      <w:r>
        <w:rPr>
          <w:sz w:val="28"/>
        </w:rPr>
        <w:t>Về con chung: Công nhận sự thỏa thuận giữa ông Nguyễn Đình K và bà Lê Thị Cẩm L về việc nuôi con chung như sau:</w:t>
      </w:r>
    </w:p>
    <w:p>
      <w:pPr>
        <w:pStyle w:val="BodyText"/>
        <w:spacing w:line="362" w:lineRule="auto"/>
        <w:ind w:right="427"/>
      </w:pPr>
      <w:r>
        <w:rPr/>
        <w:t>Giao con chung Nguyễn Khả H, sinh ngày 13/9/2022 cho bà Lê Thị Cẩm L trực tiếp nuôi dưỡng cho đến khi con trưởng thành đủ 18 tuổi.</w:t>
      </w:r>
    </w:p>
    <w:p>
      <w:pPr>
        <w:pStyle w:val="BodyText"/>
        <w:spacing w:line="360" w:lineRule="auto" w:before="54"/>
        <w:ind w:right="427" w:firstLine="719"/>
      </w:pPr>
      <w:r>
        <w:rPr/>
        <w:t>Giao con chung Nguyễn Lê Linh C, sinh</w:t>
      </w:r>
      <w:r>
        <w:rPr>
          <w:spacing w:val="-1"/>
        </w:rPr>
        <w:t> </w:t>
      </w:r>
      <w:r>
        <w:rPr/>
        <w:t>ngày</w:t>
      </w:r>
      <w:r>
        <w:rPr>
          <w:spacing w:val="-3"/>
        </w:rPr>
        <w:t> </w:t>
      </w:r>
      <w:r>
        <w:rPr/>
        <w:t>13/3/2015 cho</w:t>
      </w:r>
      <w:r>
        <w:rPr>
          <w:spacing w:val="-1"/>
        </w:rPr>
        <w:t> </w:t>
      </w:r>
      <w:r>
        <w:rPr/>
        <w:t>ông Nguyễn Đình K trực tiếp nuôi dưỡng cho đến khi con trưởng thành đủ 18 tuổi. Không ai phải cấp dưỡng nuôi con chung.</w:t>
      </w:r>
    </w:p>
    <w:p>
      <w:pPr>
        <w:pStyle w:val="BodyText"/>
        <w:spacing w:line="360" w:lineRule="auto" w:before="61"/>
        <w:ind w:right="429"/>
      </w:pPr>
      <w:r>
        <w:rPr/>
        <w:t>Cả hai bên đương sự đều được thực hiện các quyền và nghĩa vụ đối với con chung theo quy định của pháp luật. Khi cần thiết vì lợi ích con chung các bên đương sự có quyền xin thay đổi người nuôi con hoặc yêu cầu mức cấp dưỡng nuôi con.</w:t>
      </w:r>
    </w:p>
    <w:p>
      <w:pPr>
        <w:pStyle w:val="ListParagraph"/>
        <w:numPr>
          <w:ilvl w:val="1"/>
          <w:numId w:val="3"/>
        </w:numPr>
        <w:tabs>
          <w:tab w:pos="1801" w:val="left" w:leader="none"/>
        </w:tabs>
        <w:spacing w:line="360" w:lineRule="auto" w:before="0" w:after="0"/>
        <w:ind w:left="922" w:right="430" w:firstLine="707"/>
        <w:jc w:val="both"/>
        <w:rPr>
          <w:sz w:val="28"/>
        </w:rPr>
      </w:pPr>
      <w:r>
        <w:rPr>
          <w:sz w:val="28"/>
        </w:rPr>
        <w:t>Về tài sản chung: Ông Nguyễn Đình K và bà Lê Thị Cẩm</w:t>
      </w:r>
      <w:r>
        <w:rPr>
          <w:spacing w:val="-1"/>
          <w:sz w:val="28"/>
        </w:rPr>
        <w:t> </w:t>
      </w:r>
      <w:r>
        <w:rPr>
          <w:sz w:val="28"/>
        </w:rPr>
        <w:t>L xác định vợ chồng tự thỏa thuận, không yêu cầu Tòa án giải quyết.</w:t>
      </w:r>
    </w:p>
    <w:p>
      <w:pPr>
        <w:pStyle w:val="ListParagraph"/>
        <w:numPr>
          <w:ilvl w:val="1"/>
          <w:numId w:val="3"/>
        </w:numPr>
        <w:tabs>
          <w:tab w:pos="1803" w:val="left" w:leader="none"/>
        </w:tabs>
        <w:spacing w:line="360" w:lineRule="auto" w:before="0" w:after="0"/>
        <w:ind w:left="922" w:right="427" w:firstLine="707"/>
        <w:jc w:val="both"/>
        <w:rPr>
          <w:sz w:val="28"/>
        </w:rPr>
      </w:pPr>
      <w:r>
        <w:rPr>
          <w:sz w:val="28"/>
        </w:rPr>
        <w:t>Về các vấn đề khác: Ông Nguyễn Đình K và bà Lê Thị Cẩm L xác định không có nợ chung.</w:t>
      </w:r>
    </w:p>
    <w:p>
      <w:pPr>
        <w:pStyle w:val="ListParagraph"/>
        <w:numPr>
          <w:ilvl w:val="0"/>
          <w:numId w:val="3"/>
        </w:numPr>
        <w:tabs>
          <w:tab w:pos="1947" w:val="left" w:leader="none"/>
        </w:tabs>
        <w:spacing w:line="321" w:lineRule="exact" w:before="0" w:after="0"/>
        <w:ind w:left="1946" w:right="0" w:hanging="317"/>
        <w:jc w:val="both"/>
        <w:rPr>
          <w:sz w:val="28"/>
        </w:rPr>
      </w:pPr>
      <w:r>
        <w:rPr>
          <w:sz w:val="28"/>
        </w:rPr>
        <w:t>Về</w:t>
      </w:r>
      <w:r>
        <w:rPr>
          <w:spacing w:val="32"/>
          <w:sz w:val="28"/>
        </w:rPr>
        <w:t> </w:t>
      </w:r>
      <w:r>
        <w:rPr>
          <w:sz w:val="28"/>
        </w:rPr>
        <w:t>lệ</w:t>
      </w:r>
      <w:r>
        <w:rPr>
          <w:spacing w:val="33"/>
          <w:sz w:val="28"/>
        </w:rPr>
        <w:t> </w:t>
      </w:r>
      <w:r>
        <w:rPr>
          <w:sz w:val="28"/>
        </w:rPr>
        <w:t>phí</w:t>
      </w:r>
      <w:r>
        <w:rPr>
          <w:spacing w:val="34"/>
          <w:sz w:val="28"/>
        </w:rPr>
        <w:t> </w:t>
      </w:r>
      <w:r>
        <w:rPr>
          <w:sz w:val="28"/>
        </w:rPr>
        <w:t>Tòa</w:t>
      </w:r>
      <w:r>
        <w:rPr>
          <w:spacing w:val="32"/>
          <w:sz w:val="28"/>
        </w:rPr>
        <w:t> </w:t>
      </w:r>
      <w:r>
        <w:rPr>
          <w:sz w:val="28"/>
        </w:rPr>
        <w:t>án:</w:t>
      </w:r>
      <w:r>
        <w:rPr>
          <w:spacing w:val="34"/>
          <w:sz w:val="28"/>
        </w:rPr>
        <w:t> </w:t>
      </w:r>
      <w:r>
        <w:rPr>
          <w:sz w:val="28"/>
        </w:rPr>
        <w:t>Lệ</w:t>
      </w:r>
      <w:r>
        <w:rPr>
          <w:spacing w:val="33"/>
          <w:sz w:val="28"/>
        </w:rPr>
        <w:t> </w:t>
      </w:r>
      <w:r>
        <w:rPr>
          <w:sz w:val="28"/>
        </w:rPr>
        <w:t>phí</w:t>
      </w:r>
      <w:r>
        <w:rPr>
          <w:spacing w:val="33"/>
          <w:sz w:val="28"/>
        </w:rPr>
        <w:t> </w:t>
      </w:r>
      <w:r>
        <w:rPr>
          <w:sz w:val="28"/>
        </w:rPr>
        <w:t>giải</w:t>
      </w:r>
      <w:r>
        <w:rPr>
          <w:spacing w:val="34"/>
          <w:sz w:val="28"/>
        </w:rPr>
        <w:t> </w:t>
      </w:r>
      <w:r>
        <w:rPr>
          <w:sz w:val="28"/>
        </w:rPr>
        <w:t>quyết</w:t>
      </w:r>
      <w:r>
        <w:rPr>
          <w:spacing w:val="34"/>
          <w:sz w:val="28"/>
        </w:rPr>
        <w:t> </w:t>
      </w:r>
      <w:r>
        <w:rPr>
          <w:sz w:val="28"/>
        </w:rPr>
        <w:t>việc</w:t>
      </w:r>
      <w:r>
        <w:rPr>
          <w:spacing w:val="32"/>
          <w:sz w:val="28"/>
        </w:rPr>
        <w:t> </w:t>
      </w:r>
      <w:r>
        <w:rPr>
          <w:sz w:val="28"/>
        </w:rPr>
        <w:t>hôn</w:t>
      </w:r>
      <w:r>
        <w:rPr>
          <w:spacing w:val="34"/>
          <w:sz w:val="28"/>
        </w:rPr>
        <w:t> </w:t>
      </w:r>
      <w:r>
        <w:rPr>
          <w:sz w:val="28"/>
        </w:rPr>
        <w:t>nhân</w:t>
      </w:r>
      <w:r>
        <w:rPr>
          <w:spacing w:val="33"/>
          <w:sz w:val="28"/>
        </w:rPr>
        <w:t> </w:t>
      </w:r>
      <w:r>
        <w:rPr>
          <w:sz w:val="28"/>
        </w:rPr>
        <w:t>gia</w:t>
      </w:r>
      <w:r>
        <w:rPr>
          <w:spacing w:val="33"/>
          <w:sz w:val="28"/>
        </w:rPr>
        <w:t> </w:t>
      </w:r>
      <w:r>
        <w:rPr>
          <w:sz w:val="28"/>
        </w:rPr>
        <w:t>đình</w:t>
      </w:r>
      <w:r>
        <w:rPr>
          <w:spacing w:val="34"/>
          <w:sz w:val="28"/>
        </w:rPr>
        <w:t> </w:t>
      </w:r>
      <w:r>
        <w:rPr>
          <w:sz w:val="28"/>
        </w:rPr>
        <w:t>sơ</w:t>
      </w:r>
      <w:r>
        <w:rPr>
          <w:spacing w:val="33"/>
          <w:sz w:val="28"/>
        </w:rPr>
        <w:t> </w:t>
      </w:r>
      <w:r>
        <w:rPr>
          <w:spacing w:val="-4"/>
          <w:sz w:val="28"/>
        </w:rPr>
        <w:t>thẩm</w:t>
      </w:r>
    </w:p>
    <w:p>
      <w:pPr>
        <w:pStyle w:val="BodyText"/>
        <w:spacing w:before="162"/>
        <w:ind w:firstLine="0"/>
      </w:pPr>
      <w:r>
        <w:rPr/>
        <w:t>300.000</w:t>
      </w:r>
      <w:r>
        <w:rPr>
          <w:spacing w:val="29"/>
        </w:rPr>
        <w:t> </w:t>
      </w:r>
      <w:r>
        <w:rPr/>
        <w:t>đồng</w:t>
      </w:r>
      <w:r>
        <w:rPr>
          <w:spacing w:val="30"/>
        </w:rPr>
        <w:t> </w:t>
      </w:r>
      <w:r>
        <w:rPr/>
        <w:t>ông</w:t>
      </w:r>
      <w:r>
        <w:rPr>
          <w:spacing w:val="33"/>
        </w:rPr>
        <w:t> </w:t>
      </w:r>
      <w:r>
        <w:rPr/>
        <w:t>Nguyễn</w:t>
      </w:r>
      <w:r>
        <w:rPr>
          <w:spacing w:val="31"/>
        </w:rPr>
        <w:t> </w:t>
      </w:r>
      <w:r>
        <w:rPr/>
        <w:t>Đình</w:t>
      </w:r>
      <w:r>
        <w:rPr>
          <w:spacing w:val="31"/>
        </w:rPr>
        <w:t> </w:t>
      </w:r>
      <w:r>
        <w:rPr/>
        <w:t>K</w:t>
      </w:r>
      <w:r>
        <w:rPr>
          <w:spacing w:val="31"/>
        </w:rPr>
        <w:t> </w:t>
      </w:r>
      <w:r>
        <w:rPr/>
        <w:t>và</w:t>
      </w:r>
      <w:r>
        <w:rPr>
          <w:spacing w:val="31"/>
        </w:rPr>
        <w:t> </w:t>
      </w:r>
      <w:r>
        <w:rPr/>
        <w:t>bà</w:t>
      </w:r>
      <w:r>
        <w:rPr>
          <w:spacing w:val="28"/>
        </w:rPr>
        <w:t> </w:t>
      </w:r>
      <w:r>
        <w:rPr/>
        <w:t>Lê</w:t>
      </w:r>
      <w:r>
        <w:rPr>
          <w:spacing w:val="31"/>
        </w:rPr>
        <w:t> </w:t>
      </w:r>
      <w:r>
        <w:rPr/>
        <w:t>Thị</w:t>
      </w:r>
      <w:r>
        <w:rPr>
          <w:spacing w:val="30"/>
        </w:rPr>
        <w:t> </w:t>
      </w:r>
      <w:r>
        <w:rPr/>
        <w:t>Cẩm</w:t>
      </w:r>
      <w:r>
        <w:rPr>
          <w:spacing w:val="26"/>
        </w:rPr>
        <w:t> </w:t>
      </w:r>
      <w:r>
        <w:rPr/>
        <w:t>L</w:t>
      </w:r>
      <w:r>
        <w:rPr>
          <w:spacing w:val="35"/>
        </w:rPr>
        <w:t> </w:t>
      </w:r>
      <w:r>
        <w:rPr/>
        <w:t>mỗi</w:t>
      </w:r>
      <w:r>
        <w:rPr>
          <w:spacing w:val="34"/>
        </w:rPr>
        <w:t> </w:t>
      </w:r>
      <w:r>
        <w:rPr/>
        <w:t>người</w:t>
      </w:r>
      <w:r>
        <w:rPr>
          <w:spacing w:val="30"/>
        </w:rPr>
        <w:t> </w:t>
      </w:r>
      <w:r>
        <w:rPr/>
        <w:t>phải</w:t>
      </w:r>
      <w:r>
        <w:rPr>
          <w:spacing w:val="31"/>
        </w:rPr>
        <w:t> </w:t>
      </w:r>
      <w:r>
        <w:rPr>
          <w:spacing w:val="-4"/>
        </w:rPr>
        <w:t>chịu</w:t>
      </w:r>
    </w:p>
    <w:p>
      <w:pPr>
        <w:pStyle w:val="BodyText"/>
        <w:spacing w:line="360" w:lineRule="auto" w:before="161"/>
        <w:ind w:right="428" w:firstLine="0"/>
      </w:pPr>
      <w:r>
        <w:rPr/>
        <w:t>150.000 đồng, được khấu trừ</w:t>
      </w:r>
      <w:r>
        <w:rPr>
          <w:spacing w:val="-1"/>
        </w:rPr>
        <w:t> </w:t>
      </w:r>
      <w:r>
        <w:rPr/>
        <w:t>vào số tiền tạm</w:t>
      </w:r>
      <w:r>
        <w:rPr>
          <w:spacing w:val="-2"/>
        </w:rPr>
        <w:t> </w:t>
      </w:r>
      <w:r>
        <w:rPr/>
        <w:t>ứng lệ phí 300.000 đồng đã nộp tại Chi cục Thi hành án dân sự quận Sơn Trà, thành phố Đà Nẵng, theo biên lai thu số 0006524 ngày 08/11/2022.</w:t>
      </w:r>
    </w:p>
    <w:p>
      <w:pPr>
        <w:pStyle w:val="ListParagraph"/>
        <w:numPr>
          <w:ilvl w:val="0"/>
          <w:numId w:val="3"/>
        </w:numPr>
        <w:tabs>
          <w:tab w:pos="1937" w:val="left" w:leader="none"/>
        </w:tabs>
        <w:spacing w:line="360" w:lineRule="auto" w:before="1" w:after="0"/>
        <w:ind w:left="922" w:right="440"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line="360" w:lineRule="auto"/>
        <w:ind w:right="42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 có</w:t>
      </w:r>
      <w:r>
        <w:rPr>
          <w:spacing w:val="-1"/>
        </w:rPr>
        <w:t> </w:t>
      </w:r>
      <w:r>
        <w:rPr/>
        <w:t>quyền</w:t>
      </w:r>
      <w:r>
        <w:rPr>
          <w:spacing w:val="-1"/>
        </w:rPr>
        <w:t> </w:t>
      </w:r>
      <w:r>
        <w:rPr/>
        <w:t>thỏa</w:t>
      </w:r>
      <w:r>
        <w:rPr>
          <w:spacing w:val="-1"/>
        </w:rPr>
        <w:t> </w:t>
      </w:r>
      <w:r>
        <w:rPr/>
        <w:t>thuận</w:t>
      </w:r>
      <w:r>
        <w:rPr>
          <w:spacing w:val="-1"/>
        </w:rPr>
        <w:t> </w:t>
      </w:r>
      <w:r>
        <w:rPr/>
        <w:t>thi</w:t>
      </w:r>
      <w:r>
        <w:rPr>
          <w:spacing w:val="-1"/>
        </w:rPr>
        <w:t> </w:t>
      </w:r>
      <w:r>
        <w:rPr/>
        <w:t>hành</w:t>
      </w:r>
      <w:r>
        <w:rPr>
          <w:spacing w:val="1"/>
        </w:rPr>
        <w:t> </w:t>
      </w:r>
      <w:r>
        <w:rPr/>
        <w:t>án,</w:t>
      </w:r>
      <w:r>
        <w:rPr>
          <w:spacing w:val="-3"/>
        </w:rPr>
        <w:t> </w:t>
      </w:r>
      <w:r>
        <w:rPr/>
        <w:t>quyền yêu</w:t>
      </w:r>
      <w:r>
        <w:rPr>
          <w:spacing w:val="1"/>
        </w:rPr>
        <w:t> </w:t>
      </w:r>
      <w:r>
        <w:rPr/>
        <w:t>cầu</w:t>
      </w:r>
      <w:r>
        <w:rPr>
          <w:spacing w:val="-1"/>
        </w:rPr>
        <w:t> </w:t>
      </w:r>
      <w:r>
        <w:rPr/>
        <w:t>thi</w:t>
      </w:r>
      <w:r>
        <w:rPr>
          <w:spacing w:val="-2"/>
        </w:rPr>
        <w:t> </w:t>
      </w:r>
      <w:r>
        <w:rPr/>
        <w:t>hành</w:t>
      </w:r>
      <w:r>
        <w:rPr>
          <w:spacing w:val="-1"/>
        </w:rPr>
        <w:t> </w:t>
      </w:r>
      <w:r>
        <w:rPr/>
        <w:t>án,</w:t>
      </w:r>
      <w:r>
        <w:rPr>
          <w:spacing w:val="-1"/>
        </w:rPr>
        <w:t> </w:t>
      </w:r>
      <w:r>
        <w:rPr/>
        <w:t>tự</w:t>
      </w:r>
      <w:r>
        <w:rPr>
          <w:spacing w:val="-2"/>
        </w:rPr>
        <w:t> nguyện</w:t>
      </w:r>
    </w:p>
    <w:p>
      <w:pPr>
        <w:spacing w:after="0" w:line="360" w:lineRule="auto"/>
        <w:sectPr>
          <w:pgSz w:w="11910" w:h="16850"/>
          <w:pgMar w:header="818" w:footer="0" w:top="1340" w:bottom="280" w:left="780" w:right="700"/>
        </w:sectPr>
      </w:pPr>
    </w:p>
    <w:p>
      <w:pPr>
        <w:pStyle w:val="BodyText"/>
        <w:spacing w:line="360" w:lineRule="auto" w:before="79" w:after="15"/>
        <w:ind w:right="427" w:firstLine="0"/>
      </w:pPr>
      <w:r>
        <w:rPr/>
        <w:t>thi hành án hoặc bị cưỡng chế thi hành án theo quy định tại các Điều 6,7 và 9 Luật thi hành án dân sự; thời hiệu thi hành án được thực hiện theo quy định tại Điều 30 Luật thi hành án dân sự.</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2"/>
        <w:gridCol w:w="3265"/>
      </w:tblGrid>
      <w:tr>
        <w:trPr>
          <w:trHeight w:val="2554" w:hRule="atLeast"/>
        </w:trPr>
        <w:tc>
          <w:tcPr>
            <w:tcW w:w="5332"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80" w:val="left" w:leader="none"/>
              </w:tabs>
              <w:spacing w:line="252" w:lineRule="exact" w:before="1" w:after="0"/>
              <w:ind w:left="179" w:right="0" w:hanging="130"/>
              <w:jc w:val="left"/>
              <w:rPr>
                <w:b/>
                <w:sz w:val="22"/>
              </w:rPr>
            </w:pPr>
            <w:r>
              <w:rPr>
                <w:sz w:val="22"/>
              </w:rPr>
              <w:t>VKSND</w:t>
            </w:r>
            <w:r>
              <w:rPr>
                <w:spacing w:val="-4"/>
                <w:sz w:val="22"/>
              </w:rPr>
              <w:t> </w:t>
            </w:r>
            <w:r>
              <w:rPr>
                <w:sz w:val="22"/>
              </w:rPr>
              <w:t>quận</w:t>
            </w:r>
            <w:r>
              <w:rPr>
                <w:spacing w:val="-3"/>
                <w:sz w:val="22"/>
              </w:rPr>
              <w:t> </w:t>
            </w:r>
            <w:r>
              <w:rPr>
                <w:sz w:val="22"/>
              </w:rPr>
              <w:t>Sơn</w:t>
            </w:r>
            <w:r>
              <w:rPr>
                <w:spacing w:val="-4"/>
                <w:sz w:val="22"/>
              </w:rPr>
              <w:t> Trà;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Sơn</w:t>
            </w:r>
            <w:r>
              <w:rPr>
                <w:spacing w:val="-2"/>
                <w:sz w:val="22"/>
              </w:rPr>
              <w:t> </w:t>
            </w:r>
            <w:r>
              <w:rPr>
                <w:spacing w:val="-4"/>
                <w:sz w:val="22"/>
              </w:rPr>
              <w:t>Trà;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thị trấn</w:t>
            </w:r>
            <w:r>
              <w:rPr>
                <w:spacing w:val="-5"/>
                <w:sz w:val="22"/>
              </w:rPr>
              <w:t> </w:t>
            </w:r>
            <w:r>
              <w:rPr>
                <w:sz w:val="22"/>
              </w:rPr>
              <w:t>T,</w:t>
            </w:r>
            <w:r>
              <w:rPr>
                <w:spacing w:val="-1"/>
                <w:sz w:val="22"/>
              </w:rPr>
              <w:t> </w:t>
            </w:r>
            <w:r>
              <w:rPr>
                <w:sz w:val="22"/>
              </w:rPr>
              <w:t>huyện</w:t>
            </w:r>
            <w:r>
              <w:rPr>
                <w:spacing w:val="-3"/>
                <w:sz w:val="22"/>
              </w:rPr>
              <w:t> </w:t>
            </w:r>
            <w:r>
              <w:rPr>
                <w:sz w:val="22"/>
              </w:rPr>
              <w:t>T1,</w:t>
            </w:r>
            <w:r>
              <w:rPr>
                <w:spacing w:val="-5"/>
                <w:sz w:val="22"/>
              </w:rPr>
              <w:t> </w:t>
            </w:r>
            <w:r>
              <w:rPr>
                <w:sz w:val="22"/>
              </w:rPr>
              <w:t>tỉnh</w:t>
            </w:r>
            <w:r>
              <w:rPr>
                <w:spacing w:val="-1"/>
                <w:sz w:val="22"/>
              </w:rPr>
              <w:t> </w:t>
            </w:r>
            <w:r>
              <w:rPr>
                <w:sz w:val="22"/>
              </w:rPr>
              <w:t>Quảng</w:t>
            </w:r>
            <w:r>
              <w:rPr>
                <w:spacing w:val="-3"/>
                <w:sz w:val="22"/>
              </w:rPr>
              <w:t> </w:t>
            </w:r>
            <w:r>
              <w:rPr>
                <w:spacing w:val="-4"/>
                <w:sz w:val="22"/>
              </w:rPr>
              <w:t>Nam;</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265" w:type="dxa"/>
          </w:tcPr>
          <w:p>
            <w:pPr>
              <w:pStyle w:val="TableParagraph"/>
              <w:spacing w:line="291" w:lineRule="exact"/>
              <w:ind w:left="1057"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8"/>
              </w:rPr>
            </w:pPr>
          </w:p>
          <w:p>
            <w:pPr>
              <w:pStyle w:val="TableParagraph"/>
              <w:spacing w:line="302" w:lineRule="exact"/>
              <w:ind w:left="1064" w:right="42"/>
              <w:jc w:val="center"/>
              <w:rPr>
                <w:b/>
                <w:sz w:val="28"/>
              </w:rPr>
            </w:pPr>
            <w:r>
              <w:rPr>
                <w:b/>
                <w:sz w:val="28"/>
              </w:rPr>
              <w:t>Tô</w:t>
            </w:r>
            <w:r>
              <w:rPr>
                <w:b/>
                <w:spacing w:val="-1"/>
                <w:sz w:val="28"/>
              </w:rPr>
              <w:t> </w:t>
            </w:r>
            <w:r>
              <w:rPr>
                <w:b/>
                <w:sz w:val="28"/>
              </w:rPr>
              <w:t>Thị Thy</w:t>
            </w:r>
            <w:r>
              <w:rPr>
                <w:b/>
                <w:spacing w:val="-1"/>
                <w:sz w:val="28"/>
              </w:rPr>
              <w:t> </w:t>
            </w:r>
            <w:r>
              <w:rPr>
                <w:b/>
                <w:spacing w:val="-4"/>
                <w:sz w:val="28"/>
              </w:rPr>
              <w:t>Tuyết</w:t>
            </w:r>
          </w:p>
        </w:tc>
      </w:tr>
    </w:tbl>
    <w:sectPr>
      <w:pgSz w:w="11910" w:h="16850"/>
      <w:pgMar w:header="818" w:footer="0" w:top="1340" w:bottom="280" w:left="7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9.91729pt;width:13.5pt;height:15pt;mso-position-horizontal-relative:page;mso-position-vertical-relative:page;z-index:-15791104" type="#_x0000_t202" id="docshape1" filled="false" stroked="false">
          <v:textbox inset="0,0,0,0">
            <w:txbxContent>
              <w:p>
                <w:pPr>
                  <w:spacing w:line="273"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95" w:hanging="128"/>
      </w:pPr>
      <w:rPr>
        <w:rFonts w:hint="default"/>
        <w:lang w:val="vi" w:eastAsia="en-US" w:bidi="ar-SA"/>
      </w:rPr>
    </w:lvl>
    <w:lvl w:ilvl="2">
      <w:start w:val="0"/>
      <w:numFmt w:val="bullet"/>
      <w:lvlText w:val="•"/>
      <w:lvlJc w:val="left"/>
      <w:pPr>
        <w:ind w:left="1210" w:hanging="128"/>
      </w:pPr>
      <w:rPr>
        <w:rFonts w:hint="default"/>
        <w:lang w:val="vi" w:eastAsia="en-US" w:bidi="ar-SA"/>
      </w:rPr>
    </w:lvl>
    <w:lvl w:ilvl="3">
      <w:start w:val="0"/>
      <w:numFmt w:val="bullet"/>
      <w:lvlText w:val="•"/>
      <w:lvlJc w:val="left"/>
      <w:pPr>
        <w:ind w:left="1725" w:hanging="128"/>
      </w:pPr>
      <w:rPr>
        <w:rFonts w:hint="default"/>
        <w:lang w:val="vi" w:eastAsia="en-US" w:bidi="ar-SA"/>
      </w:rPr>
    </w:lvl>
    <w:lvl w:ilvl="4">
      <w:start w:val="0"/>
      <w:numFmt w:val="bullet"/>
      <w:lvlText w:val="•"/>
      <w:lvlJc w:val="left"/>
      <w:pPr>
        <w:ind w:left="2240" w:hanging="128"/>
      </w:pPr>
      <w:rPr>
        <w:rFonts w:hint="default"/>
        <w:lang w:val="vi" w:eastAsia="en-US" w:bidi="ar-SA"/>
      </w:rPr>
    </w:lvl>
    <w:lvl w:ilvl="5">
      <w:start w:val="0"/>
      <w:numFmt w:val="bullet"/>
      <w:lvlText w:val="•"/>
      <w:lvlJc w:val="left"/>
      <w:pPr>
        <w:ind w:left="2756" w:hanging="128"/>
      </w:pPr>
      <w:rPr>
        <w:rFonts w:hint="default"/>
        <w:lang w:val="vi" w:eastAsia="en-US" w:bidi="ar-SA"/>
      </w:rPr>
    </w:lvl>
    <w:lvl w:ilvl="6">
      <w:start w:val="0"/>
      <w:numFmt w:val="bullet"/>
      <w:lvlText w:val="•"/>
      <w:lvlJc w:val="left"/>
      <w:pPr>
        <w:ind w:left="3271" w:hanging="128"/>
      </w:pPr>
      <w:rPr>
        <w:rFonts w:hint="default"/>
        <w:lang w:val="vi" w:eastAsia="en-US" w:bidi="ar-SA"/>
      </w:rPr>
    </w:lvl>
    <w:lvl w:ilvl="7">
      <w:start w:val="0"/>
      <w:numFmt w:val="bullet"/>
      <w:lvlText w:val="•"/>
      <w:lvlJc w:val="left"/>
      <w:pPr>
        <w:ind w:left="3786" w:hanging="128"/>
      </w:pPr>
      <w:rPr>
        <w:rFonts w:hint="default"/>
        <w:lang w:val="vi" w:eastAsia="en-US" w:bidi="ar-SA"/>
      </w:rPr>
    </w:lvl>
    <w:lvl w:ilvl="8">
      <w:start w:val="0"/>
      <w:numFmt w:val="bullet"/>
      <w:lvlText w:val="•"/>
      <w:lvlJc w:val="left"/>
      <w:pPr>
        <w:ind w:left="4301" w:hanging="128"/>
      </w:pPr>
      <w:rPr>
        <w:rFonts w:hint="default"/>
        <w:lang w:val="vi" w:eastAsia="en-US" w:bidi="ar-SA"/>
      </w:rPr>
    </w:lvl>
  </w:abstractNum>
  <w:abstractNum w:abstractNumId="2">
    <w:multiLevelType w:val="hybridMultilevel"/>
    <w:lvl w:ilvl="0">
      <w:start w:val="1"/>
      <w:numFmt w:val="decimal"/>
      <w:lvlText w:val="%1."/>
      <w:lvlJc w:val="left"/>
      <w:pPr>
        <w:ind w:left="92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21" w:hanging="173"/>
      </w:pPr>
      <w:rPr>
        <w:rFonts w:hint="default"/>
        <w:lang w:val="vi" w:eastAsia="en-US" w:bidi="ar-SA"/>
      </w:rPr>
    </w:lvl>
    <w:lvl w:ilvl="3">
      <w:start w:val="0"/>
      <w:numFmt w:val="bullet"/>
      <w:lvlText w:val="•"/>
      <w:lvlJc w:val="left"/>
      <w:pPr>
        <w:ind w:left="3771" w:hanging="173"/>
      </w:pPr>
      <w:rPr>
        <w:rFonts w:hint="default"/>
        <w:lang w:val="vi" w:eastAsia="en-US" w:bidi="ar-SA"/>
      </w:rPr>
    </w:lvl>
    <w:lvl w:ilvl="4">
      <w:start w:val="0"/>
      <w:numFmt w:val="bullet"/>
      <w:lvlText w:val="•"/>
      <w:lvlJc w:val="left"/>
      <w:pPr>
        <w:ind w:left="4722" w:hanging="173"/>
      </w:pPr>
      <w:rPr>
        <w:rFonts w:hint="default"/>
        <w:lang w:val="vi" w:eastAsia="en-US" w:bidi="ar-SA"/>
      </w:rPr>
    </w:lvl>
    <w:lvl w:ilvl="5">
      <w:start w:val="0"/>
      <w:numFmt w:val="bullet"/>
      <w:lvlText w:val="•"/>
      <w:lvlJc w:val="left"/>
      <w:pPr>
        <w:ind w:left="5673" w:hanging="173"/>
      </w:pPr>
      <w:rPr>
        <w:rFonts w:hint="default"/>
        <w:lang w:val="vi" w:eastAsia="en-US" w:bidi="ar-SA"/>
      </w:rPr>
    </w:lvl>
    <w:lvl w:ilvl="6">
      <w:start w:val="0"/>
      <w:numFmt w:val="bullet"/>
      <w:lvlText w:val="•"/>
      <w:lvlJc w:val="left"/>
      <w:pPr>
        <w:ind w:left="6623" w:hanging="173"/>
      </w:pPr>
      <w:rPr>
        <w:rFonts w:hint="default"/>
        <w:lang w:val="vi" w:eastAsia="en-US" w:bidi="ar-SA"/>
      </w:rPr>
    </w:lvl>
    <w:lvl w:ilvl="7">
      <w:start w:val="0"/>
      <w:numFmt w:val="bullet"/>
      <w:lvlText w:val="•"/>
      <w:lvlJc w:val="left"/>
      <w:pPr>
        <w:ind w:left="7574" w:hanging="173"/>
      </w:pPr>
      <w:rPr>
        <w:rFonts w:hint="default"/>
        <w:lang w:val="vi" w:eastAsia="en-US" w:bidi="ar-SA"/>
      </w:rPr>
    </w:lvl>
    <w:lvl w:ilvl="8">
      <w:start w:val="0"/>
      <w:numFmt w:val="bullet"/>
      <w:lvlText w:val="•"/>
      <w:lvlJc w:val="left"/>
      <w:pPr>
        <w:ind w:left="8525" w:hanging="173"/>
      </w:pPr>
      <w:rPr>
        <w:rFonts w:hint="default"/>
        <w:lang w:val="vi" w:eastAsia="en-US" w:bidi="ar-SA"/>
      </w:rPr>
    </w:lvl>
  </w:abstractNum>
  <w:abstractNum w:abstractNumId="1">
    <w:multiLevelType w:val="hybridMultilevel"/>
    <w:lvl w:ilvl="0">
      <w:start w:val="1"/>
      <w:numFmt w:val="decimal"/>
      <w:lvlText w:val="[%1]"/>
      <w:lvlJc w:val="left"/>
      <w:pPr>
        <w:ind w:left="92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416"/>
      </w:pPr>
      <w:rPr>
        <w:rFonts w:hint="default"/>
        <w:lang w:val="vi" w:eastAsia="en-US" w:bidi="ar-SA"/>
      </w:rPr>
    </w:lvl>
    <w:lvl w:ilvl="2">
      <w:start w:val="0"/>
      <w:numFmt w:val="bullet"/>
      <w:lvlText w:val="•"/>
      <w:lvlJc w:val="left"/>
      <w:pPr>
        <w:ind w:left="2821" w:hanging="416"/>
      </w:pPr>
      <w:rPr>
        <w:rFonts w:hint="default"/>
        <w:lang w:val="vi" w:eastAsia="en-US" w:bidi="ar-SA"/>
      </w:rPr>
    </w:lvl>
    <w:lvl w:ilvl="3">
      <w:start w:val="0"/>
      <w:numFmt w:val="bullet"/>
      <w:lvlText w:val="•"/>
      <w:lvlJc w:val="left"/>
      <w:pPr>
        <w:ind w:left="3771" w:hanging="416"/>
      </w:pPr>
      <w:rPr>
        <w:rFonts w:hint="default"/>
        <w:lang w:val="vi" w:eastAsia="en-US" w:bidi="ar-SA"/>
      </w:rPr>
    </w:lvl>
    <w:lvl w:ilvl="4">
      <w:start w:val="0"/>
      <w:numFmt w:val="bullet"/>
      <w:lvlText w:val="•"/>
      <w:lvlJc w:val="left"/>
      <w:pPr>
        <w:ind w:left="4722" w:hanging="416"/>
      </w:pPr>
      <w:rPr>
        <w:rFonts w:hint="default"/>
        <w:lang w:val="vi" w:eastAsia="en-US" w:bidi="ar-SA"/>
      </w:rPr>
    </w:lvl>
    <w:lvl w:ilvl="5">
      <w:start w:val="0"/>
      <w:numFmt w:val="bullet"/>
      <w:lvlText w:val="•"/>
      <w:lvlJc w:val="left"/>
      <w:pPr>
        <w:ind w:left="5673" w:hanging="416"/>
      </w:pPr>
      <w:rPr>
        <w:rFonts w:hint="default"/>
        <w:lang w:val="vi" w:eastAsia="en-US" w:bidi="ar-SA"/>
      </w:rPr>
    </w:lvl>
    <w:lvl w:ilvl="6">
      <w:start w:val="0"/>
      <w:numFmt w:val="bullet"/>
      <w:lvlText w:val="•"/>
      <w:lvlJc w:val="left"/>
      <w:pPr>
        <w:ind w:left="6623" w:hanging="416"/>
      </w:pPr>
      <w:rPr>
        <w:rFonts w:hint="default"/>
        <w:lang w:val="vi" w:eastAsia="en-US" w:bidi="ar-SA"/>
      </w:rPr>
    </w:lvl>
    <w:lvl w:ilvl="7">
      <w:start w:val="0"/>
      <w:numFmt w:val="bullet"/>
      <w:lvlText w:val="•"/>
      <w:lvlJc w:val="left"/>
      <w:pPr>
        <w:ind w:left="7574" w:hanging="416"/>
      </w:pPr>
      <w:rPr>
        <w:rFonts w:hint="default"/>
        <w:lang w:val="vi" w:eastAsia="en-US" w:bidi="ar-SA"/>
      </w:rPr>
    </w:lvl>
    <w:lvl w:ilvl="8">
      <w:start w:val="0"/>
      <w:numFmt w:val="bullet"/>
      <w:lvlText w:val="•"/>
      <w:lvlJc w:val="left"/>
      <w:pPr>
        <w:ind w:left="8525" w:hanging="416"/>
      </w:pPr>
      <w:rPr>
        <w:rFonts w:hint="default"/>
        <w:lang w:val="vi" w:eastAsia="en-US" w:bidi="ar-SA"/>
      </w:rPr>
    </w:lvl>
  </w:abstractNum>
  <w:abstractNum w:abstractNumId="0">
    <w:multiLevelType w:val="hybridMultilevel"/>
    <w:lvl w:ilvl="0">
      <w:start w:val="0"/>
      <w:numFmt w:val="bullet"/>
      <w:lvlText w:val="-"/>
      <w:lvlJc w:val="left"/>
      <w:pPr>
        <w:ind w:left="179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2" w:hanging="164"/>
      </w:pPr>
      <w:rPr>
        <w:rFonts w:hint="default"/>
        <w:lang w:val="vi" w:eastAsia="en-US" w:bidi="ar-SA"/>
      </w:rPr>
    </w:lvl>
    <w:lvl w:ilvl="2">
      <w:start w:val="0"/>
      <w:numFmt w:val="bullet"/>
      <w:lvlText w:val="•"/>
      <w:lvlJc w:val="left"/>
      <w:pPr>
        <w:ind w:left="3525" w:hanging="164"/>
      </w:pPr>
      <w:rPr>
        <w:rFonts w:hint="default"/>
        <w:lang w:val="vi" w:eastAsia="en-US" w:bidi="ar-SA"/>
      </w:rPr>
    </w:lvl>
    <w:lvl w:ilvl="3">
      <w:start w:val="0"/>
      <w:numFmt w:val="bullet"/>
      <w:lvlText w:val="•"/>
      <w:lvlJc w:val="left"/>
      <w:pPr>
        <w:ind w:left="4387" w:hanging="164"/>
      </w:pPr>
      <w:rPr>
        <w:rFonts w:hint="default"/>
        <w:lang w:val="vi" w:eastAsia="en-US" w:bidi="ar-SA"/>
      </w:rPr>
    </w:lvl>
    <w:lvl w:ilvl="4">
      <w:start w:val="0"/>
      <w:numFmt w:val="bullet"/>
      <w:lvlText w:val="•"/>
      <w:lvlJc w:val="left"/>
      <w:pPr>
        <w:ind w:left="5250" w:hanging="164"/>
      </w:pPr>
      <w:rPr>
        <w:rFonts w:hint="default"/>
        <w:lang w:val="vi" w:eastAsia="en-US" w:bidi="ar-SA"/>
      </w:rPr>
    </w:lvl>
    <w:lvl w:ilvl="5">
      <w:start w:val="0"/>
      <w:numFmt w:val="bullet"/>
      <w:lvlText w:val="•"/>
      <w:lvlJc w:val="left"/>
      <w:pPr>
        <w:ind w:left="6113" w:hanging="164"/>
      </w:pPr>
      <w:rPr>
        <w:rFonts w:hint="default"/>
        <w:lang w:val="vi" w:eastAsia="en-US" w:bidi="ar-SA"/>
      </w:rPr>
    </w:lvl>
    <w:lvl w:ilvl="6">
      <w:start w:val="0"/>
      <w:numFmt w:val="bullet"/>
      <w:lvlText w:val="•"/>
      <w:lvlJc w:val="left"/>
      <w:pPr>
        <w:ind w:left="6975" w:hanging="164"/>
      </w:pPr>
      <w:rPr>
        <w:rFonts w:hint="default"/>
        <w:lang w:val="vi" w:eastAsia="en-US" w:bidi="ar-SA"/>
      </w:rPr>
    </w:lvl>
    <w:lvl w:ilvl="7">
      <w:start w:val="0"/>
      <w:numFmt w:val="bullet"/>
      <w:lvlText w:val="•"/>
      <w:lvlJc w:val="left"/>
      <w:pPr>
        <w:ind w:left="7838" w:hanging="164"/>
      </w:pPr>
      <w:rPr>
        <w:rFonts w:hint="default"/>
        <w:lang w:val="vi" w:eastAsia="en-US" w:bidi="ar-SA"/>
      </w:rPr>
    </w:lvl>
    <w:lvl w:ilvl="8">
      <w:start w:val="0"/>
      <w:numFmt w:val="bullet"/>
      <w:lvlText w:val="•"/>
      <w:lvlJc w:val="left"/>
      <w:pPr>
        <w:ind w:left="8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2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2022-12-10T14:05:25Z</dcterms:created>
  <dcterms:modified xsi:type="dcterms:W3CDTF">2022-12-10T14:05:25Z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