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6039"/>
      </w:tblGrid>
      <w:tr>
        <w:trPr>
          <w:trHeight w:val="293" w:hRule="atLeast"/>
        </w:trPr>
        <w:tc>
          <w:tcPr>
            <w:tcW w:w="3599" w:type="dxa"/>
            <w:vMerge w:val="restart"/>
          </w:tcPr>
          <w:p>
            <w:pPr>
              <w:pStyle w:val="TableParagraph"/>
              <w:ind w:left="114" w:firstLine="129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GIỒNG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TRÔM</w:t>
            </w:r>
          </w:p>
          <w:p>
            <w:pPr>
              <w:pStyle w:val="TableParagraph"/>
              <w:ind w:left="438"/>
              <w:rPr>
                <w:b/>
                <w:sz w:val="26"/>
              </w:rPr>
            </w:pPr>
            <w:r>
              <w:rPr>
                <w:b/>
                <w:sz w:val="26"/>
              </w:rPr>
              <w:t>TỈN</w:t>
            </w:r>
            <w:r>
              <w:rPr>
                <w:b/>
                <w:sz w:val="26"/>
                <w:u w:val="single"/>
              </w:rPr>
              <w:t>H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BẾN</w:t>
            </w:r>
            <w:r>
              <w:rPr>
                <w:b/>
                <w:spacing w:val="-5"/>
                <w:sz w:val="26"/>
              </w:rPr>
              <w:t> TRE</w:t>
            </w:r>
          </w:p>
        </w:tc>
        <w:tc>
          <w:tcPr>
            <w:tcW w:w="6039" w:type="dxa"/>
          </w:tcPr>
          <w:p>
            <w:pPr>
              <w:pStyle w:val="TableParagraph"/>
              <w:spacing w:line="274" w:lineRule="exact"/>
              <w:ind w:left="56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>
        <w:trPr>
          <w:trHeight w:val="738" w:hRule="atLeast"/>
        </w:trPr>
        <w:tc>
          <w:tcPr>
            <w:tcW w:w="3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94" w:lineRule="exact"/>
              <w:ind w:left="1607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pacing w:val="-4"/>
                <w:sz w:val="26"/>
                <w:u w:val="single"/>
              </w:rPr>
              <w:t>phúc</w:t>
            </w:r>
          </w:p>
        </w:tc>
      </w:tr>
      <w:tr>
        <w:trPr>
          <w:trHeight w:val="653" w:hRule="atLeast"/>
        </w:trPr>
        <w:tc>
          <w:tcPr>
            <w:tcW w:w="3599" w:type="dxa"/>
          </w:tcPr>
          <w:p>
            <w:pPr>
              <w:pStyle w:val="TableParagraph"/>
              <w:spacing w:before="132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2"/>
                <w:sz w:val="26"/>
              </w:rPr>
              <w:t>211</w:t>
            </w:r>
            <w:r>
              <w:rPr>
                <w:b/>
                <w:spacing w:val="-2"/>
                <w:sz w:val="26"/>
              </w:rPr>
              <w:t>/</w:t>
            </w:r>
            <w:r>
              <w:rPr>
                <w:spacing w:val="-2"/>
                <w:sz w:val="26"/>
              </w:rPr>
              <w:t>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039" w:type="dxa"/>
          </w:tcPr>
          <w:p>
            <w:pPr>
              <w:pStyle w:val="TableParagraph"/>
              <w:spacing w:before="132"/>
              <w:ind w:left="2600"/>
              <w:rPr>
                <w:i/>
                <w:sz w:val="26"/>
              </w:rPr>
            </w:pPr>
            <w:r>
              <w:rPr>
                <w:i/>
                <w:sz w:val="26"/>
              </w:rPr>
              <w:t>G,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  <w:tr>
        <w:trPr>
          <w:trHeight w:val="560" w:hRule="atLeast"/>
        </w:trPr>
        <w:tc>
          <w:tcPr>
            <w:tcW w:w="35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331" w:lineRule="exact" w:before="209"/>
              <w:ind w:left="255"/>
              <w:rPr>
                <w:b/>
                <w:sz w:val="30"/>
              </w:rPr>
            </w:pPr>
            <w:r>
              <w:rPr>
                <w:b/>
                <w:sz w:val="30"/>
              </w:rPr>
              <w:t>QUYẾT</w:t>
            </w:r>
            <w:r>
              <w:rPr>
                <w:b/>
                <w:spacing w:val="-4"/>
                <w:sz w:val="30"/>
              </w:rPr>
              <w:t> ĐỊNH</w:t>
            </w:r>
          </w:p>
        </w:tc>
      </w:tr>
      <w:tr>
        <w:trPr>
          <w:trHeight w:val="638" w:hRule="atLeast"/>
        </w:trPr>
        <w:tc>
          <w:tcPr>
            <w:tcW w:w="9638" w:type="dxa"/>
            <w:gridSpan w:val="2"/>
          </w:tcPr>
          <w:p>
            <w:pPr>
              <w:pStyle w:val="TableParagraph"/>
              <w:spacing w:line="316" w:lineRule="exact"/>
              <w:ind w:right="19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CÔNG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THUẬN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TÌNH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HÔN</w:t>
            </w:r>
          </w:p>
          <w:p>
            <w:pPr>
              <w:pStyle w:val="TableParagraph"/>
              <w:spacing w:line="302" w:lineRule="exact"/>
              <w:ind w:right="19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THỎA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THUẬN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ĐƯƠNG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SỰ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BodyText"/>
        <w:spacing w:line="278" w:lineRule="auto" w:before="89"/>
        <w:ind w:right="70"/>
        <w:jc w:val="left"/>
      </w:pPr>
      <w:r>
        <w:rPr/>
        <w:t>Căn cứ hồ sơ vụ án hôn nhân và gia đình thụ lý số 380/2022/TLST-HNGĐ ngày 07 tháng 11 năm 2022, giữa:</w:t>
      </w:r>
    </w:p>
    <w:p>
      <w:pPr>
        <w:pStyle w:val="BodyText"/>
        <w:spacing w:line="317" w:lineRule="exact"/>
        <w:ind w:left="868" w:firstLine="0"/>
        <w:jc w:val="left"/>
      </w:pPr>
      <w:r>
        <w:rPr/>
        <w:t>Bà</w:t>
      </w:r>
      <w:r>
        <w:rPr>
          <w:spacing w:val="-4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Kim</w:t>
      </w:r>
      <w:r>
        <w:rPr>
          <w:spacing w:val="-6"/>
        </w:rPr>
        <w:t> </w:t>
      </w:r>
      <w:r>
        <w:rPr/>
        <w:t>Hồng</w:t>
      </w:r>
      <w:r>
        <w:rPr>
          <w:spacing w:val="-1"/>
        </w:rPr>
        <w:t> </w:t>
      </w:r>
      <w:r>
        <w:rPr/>
        <w:t>L,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1982</w:t>
      </w:r>
    </w:p>
    <w:p>
      <w:pPr>
        <w:pStyle w:val="BodyText"/>
        <w:spacing w:line="276" w:lineRule="auto" w:before="48"/>
        <w:ind w:left="868" w:right="2329" w:firstLine="0"/>
        <w:jc w:val="left"/>
      </w:pPr>
      <w:r>
        <w:rPr/>
        <w:t>Hộ</w:t>
      </w:r>
      <w:r>
        <w:rPr>
          <w:spacing w:val="-10"/>
        </w:rPr>
        <w:t> </w:t>
      </w:r>
      <w:r>
        <w:rPr/>
        <w:t>khẩu</w:t>
      </w:r>
      <w:r>
        <w:rPr>
          <w:spacing w:val="-10"/>
        </w:rPr>
        <w:t> </w:t>
      </w:r>
      <w:r>
        <w:rPr/>
        <w:t>thường</w:t>
      </w:r>
      <w:r>
        <w:rPr>
          <w:spacing w:val="-10"/>
        </w:rPr>
        <w:t> </w:t>
      </w:r>
      <w:r>
        <w:rPr/>
        <w:t>trú:</w:t>
      </w:r>
      <w:r>
        <w:rPr>
          <w:spacing w:val="-10"/>
        </w:rPr>
        <w:t> </w:t>
      </w:r>
      <w:r>
        <w:rPr/>
        <w:t>Ấp</w:t>
      </w:r>
      <w:r>
        <w:rPr>
          <w:spacing w:val="-10"/>
        </w:rPr>
        <w:t> </w:t>
      </w:r>
      <w:r>
        <w:rPr/>
        <w:t>C,</w:t>
      </w:r>
      <w:r>
        <w:rPr>
          <w:spacing w:val="-10"/>
        </w:rPr>
        <w:t> </w:t>
      </w:r>
      <w:r>
        <w:rPr/>
        <w:t>xã</w:t>
      </w:r>
      <w:r>
        <w:rPr>
          <w:spacing w:val="-11"/>
        </w:rPr>
        <w:t> </w:t>
      </w:r>
      <w:r>
        <w:rPr/>
        <w:t>M,</w:t>
      </w:r>
      <w:r>
        <w:rPr>
          <w:spacing w:val="-12"/>
        </w:rPr>
        <w:t> </w:t>
      </w:r>
      <w:r>
        <w:rPr/>
        <w:t>huyện</w:t>
      </w:r>
      <w:r>
        <w:rPr>
          <w:spacing w:val="-8"/>
        </w:rPr>
        <w:t> </w:t>
      </w:r>
      <w:r>
        <w:rPr/>
        <w:t>G,</w:t>
      </w:r>
      <w:r>
        <w:rPr>
          <w:spacing w:val="-10"/>
        </w:rPr>
        <w:t> </w:t>
      </w:r>
      <w:r>
        <w:rPr/>
        <w:t>tỉnh</w:t>
      </w:r>
      <w:r>
        <w:rPr>
          <w:spacing w:val="-10"/>
        </w:rPr>
        <w:t> </w:t>
      </w:r>
      <w:r>
        <w:rPr/>
        <w:t>Bến</w:t>
      </w:r>
      <w:r>
        <w:rPr>
          <w:spacing w:val="-10"/>
        </w:rPr>
        <w:t> </w:t>
      </w:r>
      <w:r>
        <w:rPr/>
        <w:t>Tre Chỗ</w:t>
      </w:r>
      <w:r>
        <w:rPr>
          <w:spacing w:val="-2"/>
        </w:rPr>
        <w:t> </w:t>
      </w:r>
      <w:r>
        <w:rPr/>
        <w:t>ở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</w:t>
      </w:r>
      <w:r>
        <w:rPr>
          <w:spacing w:val="-1"/>
        </w:rPr>
        <w:t> </w:t>
      </w:r>
      <w:r>
        <w:rPr/>
        <w:t>Ô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2"/>
        </w:rPr>
        <w:t> </w:t>
      </w:r>
      <w:r>
        <w:rPr/>
        <w:t>G,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G,</w:t>
      </w:r>
      <w:r>
        <w:rPr>
          <w:spacing w:val="-2"/>
        </w:rPr>
        <w:t> </w:t>
      </w:r>
      <w:r>
        <w:rPr/>
        <w:t>tỉnh</w:t>
      </w:r>
      <w:r>
        <w:rPr>
          <w:spacing w:val="-6"/>
        </w:rPr>
        <w:t> </w:t>
      </w:r>
      <w:r>
        <w:rPr/>
        <w:t>Bến</w:t>
      </w:r>
      <w:r>
        <w:rPr>
          <w:spacing w:val="-2"/>
        </w:rPr>
        <w:t> </w:t>
      </w:r>
      <w:r>
        <w:rPr/>
        <w:t>Tre Ông Đoàn Thanh M, sinh năm 1980</w:t>
      </w:r>
    </w:p>
    <w:p>
      <w:pPr>
        <w:pStyle w:val="BodyText"/>
        <w:ind w:left="868" w:firstLine="0"/>
        <w:jc w:val="left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M,</w:t>
      </w:r>
      <w:r>
        <w:rPr>
          <w:spacing w:val="-5"/>
        </w:rPr>
        <w:t> </w:t>
      </w:r>
      <w:r>
        <w:rPr/>
        <w:t>huyện</w:t>
      </w:r>
      <w:r>
        <w:rPr>
          <w:spacing w:val="-1"/>
        </w:rPr>
        <w:t> </w:t>
      </w:r>
      <w:r>
        <w:rPr/>
        <w:t>G,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Bến</w:t>
      </w:r>
      <w:r>
        <w:rPr>
          <w:spacing w:val="-1"/>
        </w:rPr>
        <w:t> </w:t>
      </w:r>
      <w:r>
        <w:rPr>
          <w:spacing w:val="-5"/>
        </w:rPr>
        <w:t>Tre</w:t>
      </w:r>
    </w:p>
    <w:p>
      <w:pPr>
        <w:pStyle w:val="BodyText"/>
        <w:spacing w:before="48"/>
        <w:ind w:left="868" w:firstLine="0"/>
        <w:jc w:val="left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sự;</w:t>
      </w:r>
    </w:p>
    <w:p>
      <w:pPr>
        <w:pStyle w:val="BodyText"/>
        <w:spacing w:before="50"/>
        <w:ind w:left="868" w:firstLine="0"/>
        <w:jc w:val="left"/>
      </w:pPr>
      <w:r>
        <w:rPr>
          <w:spacing w:val="-2"/>
        </w:rPr>
        <w:t>Căn</w:t>
      </w:r>
      <w:r>
        <w:rPr>
          <w:spacing w:val="-12"/>
        </w:rPr>
        <w:t> </w:t>
      </w:r>
      <w:r>
        <w:rPr>
          <w:spacing w:val="-2"/>
        </w:rPr>
        <w:t>cứ</w:t>
      </w:r>
      <w:r>
        <w:rPr>
          <w:spacing w:val="-12"/>
        </w:rPr>
        <w:t> </w:t>
      </w:r>
      <w:r>
        <w:rPr>
          <w:spacing w:val="-2"/>
        </w:rPr>
        <w:t>vào</w:t>
      </w:r>
      <w:r>
        <w:rPr>
          <w:spacing w:val="-10"/>
        </w:rPr>
        <w:t> </w:t>
      </w:r>
      <w:r>
        <w:rPr>
          <w:spacing w:val="-2"/>
        </w:rPr>
        <w:t>các</w:t>
      </w:r>
      <w:r>
        <w:rPr>
          <w:spacing w:val="-11"/>
        </w:rPr>
        <w:t> </w:t>
      </w:r>
      <w:r>
        <w:rPr>
          <w:spacing w:val="-2"/>
        </w:rPr>
        <w:t>Điều</w:t>
      </w:r>
      <w:r>
        <w:rPr>
          <w:spacing w:val="-11"/>
        </w:rPr>
        <w:t> </w:t>
      </w:r>
      <w:r>
        <w:rPr>
          <w:spacing w:val="-2"/>
        </w:rPr>
        <w:t>51,</w:t>
      </w:r>
      <w:r>
        <w:rPr>
          <w:spacing w:val="-14"/>
        </w:rPr>
        <w:t> </w:t>
      </w:r>
      <w:r>
        <w:rPr>
          <w:spacing w:val="-2"/>
        </w:rPr>
        <w:t>55,</w:t>
      </w:r>
      <w:r>
        <w:rPr>
          <w:spacing w:val="-13"/>
        </w:rPr>
        <w:t> </w:t>
      </w:r>
      <w:r>
        <w:rPr>
          <w:spacing w:val="-2"/>
        </w:rPr>
        <w:t>57,</w:t>
      </w:r>
      <w:r>
        <w:rPr>
          <w:spacing w:val="-14"/>
        </w:rPr>
        <w:t> </w:t>
      </w:r>
      <w:r>
        <w:rPr>
          <w:spacing w:val="-2"/>
        </w:rPr>
        <w:t>81,</w:t>
      </w:r>
      <w:r>
        <w:rPr>
          <w:spacing w:val="-12"/>
        </w:rPr>
        <w:t> </w:t>
      </w:r>
      <w:r>
        <w:rPr>
          <w:spacing w:val="-2"/>
        </w:rPr>
        <w:t>82,</w:t>
      </w:r>
      <w:r>
        <w:rPr>
          <w:spacing w:val="-13"/>
        </w:rPr>
        <w:t> </w:t>
      </w:r>
      <w:r>
        <w:rPr>
          <w:spacing w:val="-2"/>
        </w:rPr>
        <w:t>83,</w:t>
      </w:r>
      <w:r>
        <w:rPr>
          <w:spacing w:val="-14"/>
        </w:rPr>
        <w:t> </w:t>
      </w:r>
      <w:r>
        <w:rPr>
          <w:spacing w:val="-2"/>
        </w:rPr>
        <w:t>84</w:t>
      </w:r>
      <w:r>
        <w:rPr>
          <w:spacing w:val="-11"/>
        </w:rPr>
        <w:t> </w:t>
      </w:r>
      <w:r>
        <w:rPr>
          <w:spacing w:val="-2"/>
        </w:rPr>
        <w:t>của</w:t>
      </w:r>
      <w:r>
        <w:rPr>
          <w:spacing w:val="-13"/>
        </w:rPr>
        <w:t> </w:t>
      </w:r>
      <w:r>
        <w:rPr>
          <w:spacing w:val="-2"/>
        </w:rPr>
        <w:t>Luật</w:t>
      </w:r>
      <w:r>
        <w:rPr>
          <w:spacing w:val="-11"/>
        </w:rPr>
        <w:t> </w:t>
      </w:r>
      <w:r>
        <w:rPr>
          <w:spacing w:val="-2"/>
        </w:rPr>
        <w:t>hôn</w:t>
      </w:r>
      <w:r>
        <w:rPr>
          <w:spacing w:val="-12"/>
        </w:rPr>
        <w:t> </w:t>
      </w:r>
      <w:r>
        <w:rPr>
          <w:spacing w:val="-2"/>
        </w:rPr>
        <w:t>nhân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gia</w:t>
      </w:r>
      <w:r>
        <w:rPr>
          <w:spacing w:val="-12"/>
        </w:rPr>
        <w:t> </w:t>
      </w:r>
      <w:r>
        <w:rPr>
          <w:spacing w:val="-2"/>
        </w:rPr>
        <w:t>đình;</w:t>
      </w:r>
    </w:p>
    <w:p>
      <w:pPr>
        <w:pStyle w:val="BodyText"/>
        <w:spacing w:line="276" w:lineRule="auto" w:before="47"/>
        <w:jc w:val="left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4"/>
        </w:rPr>
        <w:t> </w:t>
      </w:r>
      <w:r>
        <w:rPr/>
        <w:t>hôn và hòa giải thành ngày</w:t>
      </w:r>
      <w:r>
        <w:rPr>
          <w:spacing w:val="-3"/>
        </w:rPr>
        <w:t> </w:t>
      </w:r>
      <w:r>
        <w:rPr/>
        <w:t>21 tháng 11 năm 2022.</w:t>
      </w:r>
    </w:p>
    <w:p>
      <w:pPr>
        <w:pStyle w:val="BodyText"/>
        <w:spacing w:before="7"/>
        <w:ind w:left="0" w:firstLine="0"/>
        <w:jc w:val="left"/>
        <w:rPr>
          <w:sz w:val="12"/>
        </w:rPr>
      </w:pPr>
    </w:p>
    <w:p>
      <w:pPr>
        <w:pStyle w:val="Heading1"/>
        <w:spacing w:before="89"/>
        <w:ind w:left="4052" w:right="422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156"/>
        <w:ind w:right="322"/>
        <w:jc w:val="right"/>
      </w:pPr>
      <w:r>
        <w:rPr/>
        <w:t>Việc thuận tình ly hôn và thỏa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hòa giải thành ngày 21 tháng 11 năm 2022 là hoàn</w:t>
      </w:r>
      <w:r>
        <w:rPr>
          <w:spacing w:val="-12"/>
        </w:rPr>
        <w:t> </w:t>
      </w:r>
      <w:r>
        <w:rPr/>
        <w:t>toàn</w:t>
      </w:r>
      <w:r>
        <w:rPr>
          <w:spacing w:val="-12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2"/>
        </w:rPr>
        <w:t> </w:t>
      </w:r>
      <w:r>
        <w:rPr/>
        <w:t>và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vi</w:t>
      </w:r>
      <w:r>
        <w:rPr>
          <w:spacing w:val="-11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cấm</w:t>
      </w:r>
      <w:r>
        <w:rPr>
          <w:spacing w:val="-16"/>
        </w:rPr>
        <w:t> </w:t>
      </w:r>
      <w:r>
        <w:rPr/>
        <w:t>của</w:t>
      </w:r>
      <w:r>
        <w:rPr>
          <w:spacing w:val="-13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4"/>
        </w:rPr>
        <w:t> </w:t>
      </w:r>
      <w:r>
        <w:rPr/>
        <w:t>trái</w:t>
      </w:r>
      <w:r>
        <w:rPr>
          <w:spacing w:val="-11"/>
        </w:rPr>
        <w:t> </w:t>
      </w:r>
      <w:r>
        <w:rPr/>
        <w:t>đạo</w:t>
      </w:r>
      <w:r>
        <w:rPr>
          <w:spacing w:val="-12"/>
        </w:rPr>
        <w:t> </w:t>
      </w:r>
      <w:r>
        <w:rPr/>
        <w:t>đức</w:t>
      </w:r>
      <w:r>
        <w:rPr>
          <w:spacing w:val="-13"/>
        </w:rPr>
        <w:t> </w:t>
      </w:r>
      <w:r>
        <w:rPr/>
        <w:t>xã</w:t>
      </w:r>
      <w:r>
        <w:rPr>
          <w:spacing w:val="-12"/>
        </w:rPr>
        <w:t> </w:t>
      </w:r>
      <w:r>
        <w:rPr>
          <w:spacing w:val="-4"/>
        </w:rPr>
        <w:t>hội.</w:t>
      </w:r>
    </w:p>
    <w:p>
      <w:pPr>
        <w:pStyle w:val="BodyText"/>
        <w:spacing w:line="278" w:lineRule="auto" w:before="1"/>
        <w:ind w:right="328"/>
      </w:pPr>
      <w:r>
        <w:rPr/>
        <w:t>Đã hết thời hạn 07 ngày, kể từ ngày lập biên bản ghi nhận sự tự nguyện ly hôn và hòa giải thành, không có đương sự nào thay đổi ý kiến về sự thỏa thuận đó.</w:t>
      </w:r>
    </w:p>
    <w:p>
      <w:pPr>
        <w:pStyle w:val="Heading1"/>
        <w:spacing w:before="206"/>
        <w:ind w:right="4050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76" w:lineRule="auto" w:before="225" w:after="0"/>
        <w:ind w:left="160" w:right="326" w:firstLine="707"/>
        <w:jc w:val="both"/>
        <w:rPr>
          <w:sz w:val="28"/>
        </w:rPr>
      </w:pPr>
      <w:r>
        <w:rPr>
          <w:sz w:val="28"/>
        </w:rPr>
        <w:t>Công nhận sự thuận tình ly hôn giữa bà Nguyễn Kim Hồng L với ông Đoàn Thanh M.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80" w:after="0"/>
        <w:ind w:left="114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 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76" w:lineRule="auto" w:before="48" w:after="0"/>
        <w:ind w:left="160" w:right="321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quan</w:t>
      </w:r>
      <w:r>
        <w:rPr>
          <w:spacing w:val="-10"/>
          <w:sz w:val="28"/>
        </w:rPr>
        <w:t> </w:t>
      </w:r>
      <w:r>
        <w:rPr>
          <w:sz w:val="28"/>
        </w:rPr>
        <w:t>hệ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nhân:</w:t>
      </w:r>
      <w:r>
        <w:rPr>
          <w:spacing w:val="-9"/>
          <w:sz w:val="28"/>
        </w:rPr>
        <w:t> </w:t>
      </w: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Kim</w:t>
      </w:r>
      <w:r>
        <w:rPr>
          <w:spacing w:val="-11"/>
          <w:sz w:val="28"/>
        </w:rPr>
        <w:t> </w:t>
      </w:r>
      <w:r>
        <w:rPr>
          <w:sz w:val="28"/>
        </w:rPr>
        <w:t>Hồng</w:t>
      </w:r>
      <w:r>
        <w:rPr>
          <w:spacing w:val="-10"/>
          <w:sz w:val="28"/>
        </w:rPr>
        <w:t> </w:t>
      </w:r>
      <w:r>
        <w:rPr>
          <w:sz w:val="28"/>
        </w:rPr>
        <w:t>L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ông</w:t>
      </w:r>
      <w:r>
        <w:rPr>
          <w:spacing w:val="-9"/>
          <w:sz w:val="28"/>
        </w:rPr>
        <w:t> </w:t>
      </w:r>
      <w:r>
        <w:rPr>
          <w:sz w:val="28"/>
        </w:rPr>
        <w:t>Đoàn</w:t>
      </w:r>
      <w:r>
        <w:rPr>
          <w:spacing w:val="-8"/>
          <w:sz w:val="28"/>
        </w:rPr>
        <w:t> </w:t>
      </w:r>
      <w:r>
        <w:rPr>
          <w:sz w:val="28"/>
        </w:rPr>
        <w:t>Thanh</w:t>
      </w:r>
      <w:r>
        <w:rPr>
          <w:spacing w:val="-10"/>
          <w:sz w:val="28"/>
        </w:rPr>
        <w:t> </w:t>
      </w:r>
      <w:r>
        <w:rPr>
          <w:sz w:val="28"/>
        </w:rPr>
        <w:t>M</w:t>
      </w:r>
      <w:r>
        <w:rPr>
          <w:spacing w:val="-10"/>
          <w:sz w:val="28"/>
        </w:rPr>
        <w:t> </w:t>
      </w:r>
      <w:r>
        <w:rPr>
          <w:sz w:val="28"/>
        </w:rPr>
        <w:t>thuận tình ly hôn.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76" w:lineRule="auto" w:before="0" w:after="0"/>
        <w:ind w:left="160" w:right="326" w:firstLine="707"/>
        <w:jc w:val="both"/>
        <w:rPr>
          <w:sz w:val="28"/>
        </w:rPr>
      </w:pPr>
      <w:r>
        <w:rPr>
          <w:sz w:val="28"/>
        </w:rPr>
        <w:t>Về con chung: Bà Nguyễn Kim Hồng L và ông Đoàn Thanh M có 02 con chung là anh Đoàn Minh Q, sinh ngày 14/7/2002, đã thành niên có khả năng lao động nuôi sống bản thân và cháu Đoàn Nguyễn Minh T, sinh ngày 09/11/2007.</w:t>
      </w:r>
    </w:p>
    <w:p>
      <w:pPr>
        <w:pStyle w:val="BodyText"/>
        <w:spacing w:line="278" w:lineRule="auto"/>
        <w:ind w:right="326"/>
      </w:pPr>
      <w:r>
        <w:rPr/>
        <w:t>Ông Đoàn Thanh M được quyền nuôi dưỡng con chung là cháu Đoàn Nguyễn Minh T.</w:t>
      </w:r>
    </w:p>
    <w:p>
      <w:pPr>
        <w:spacing w:after="0" w:line="278" w:lineRule="auto"/>
        <w:sectPr>
          <w:footerReference w:type="default" r:id="rId5"/>
          <w:type w:val="continuous"/>
          <w:pgSz w:w="11910" w:h="16850"/>
          <w:pgMar w:footer="1044" w:header="0" w:top="1120" w:bottom="1240" w:left="1400" w:right="660"/>
          <w:pgNumType w:start="1"/>
        </w:sectPr>
      </w:pPr>
    </w:p>
    <w:p>
      <w:pPr>
        <w:pStyle w:val="BodyText"/>
        <w:spacing w:line="278" w:lineRule="auto" w:before="65"/>
        <w:ind w:right="327"/>
      </w:pPr>
      <w:r>
        <w:rPr/>
        <w:t>Ghi nhận việc ông Đoàn Thanh M tự</w:t>
      </w:r>
      <w:r>
        <w:rPr>
          <w:spacing w:val="-2"/>
        </w:rPr>
        <w:t> </w:t>
      </w:r>
      <w:r>
        <w:rPr/>
        <w:t>nguyện không yêu cầu bà Nguyễn Kim Hồng L cấp dưỡng nuôi con.</w:t>
      </w:r>
    </w:p>
    <w:p>
      <w:pPr>
        <w:pStyle w:val="BodyText"/>
        <w:spacing w:line="276" w:lineRule="auto"/>
        <w:ind w:right="321"/>
      </w:pPr>
      <w:r>
        <w:rPr/>
        <w:t>Bà Nguyễn Kim</w:t>
      </w:r>
      <w:r>
        <w:rPr>
          <w:spacing w:val="-2"/>
        </w:rPr>
        <w:t> </w:t>
      </w:r>
      <w:r>
        <w:rPr/>
        <w:t>Hồng L được quyền thăm</w:t>
      </w:r>
      <w:r>
        <w:rPr>
          <w:spacing w:val="-2"/>
        </w:rPr>
        <w:t> </w:t>
      </w:r>
      <w:r>
        <w:rPr/>
        <w:t>nom, chăm</w:t>
      </w:r>
      <w:r>
        <w:rPr>
          <w:spacing w:val="-2"/>
        </w:rPr>
        <w:t> </w:t>
      </w:r>
      <w:r>
        <w:rPr/>
        <w:t>sóc, nuôi dưỡng, giáo dục con chung, không ai được cản trở bà thực hiện quyền này. Vì lợi ích của con một</w:t>
      </w:r>
      <w:r>
        <w:rPr>
          <w:spacing w:val="-11"/>
        </w:rPr>
        <w:t> </w:t>
      </w:r>
      <w:r>
        <w:rPr/>
        <w:t>hoặc</w:t>
      </w:r>
      <w:r>
        <w:rPr>
          <w:spacing w:val="-12"/>
        </w:rPr>
        <w:t> </w:t>
      </w:r>
      <w:r>
        <w:rPr/>
        <w:t>cả</w:t>
      </w:r>
      <w:r>
        <w:rPr>
          <w:spacing w:val="-10"/>
        </w:rPr>
        <w:t> </w:t>
      </w:r>
      <w:r>
        <w:rPr/>
        <w:t>hai</w:t>
      </w:r>
      <w:r>
        <w:rPr>
          <w:spacing w:val="-11"/>
        </w:rPr>
        <w:t> </w:t>
      </w:r>
      <w:r>
        <w:rPr/>
        <w:t>bên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quyền</w:t>
      </w:r>
      <w:r>
        <w:rPr>
          <w:spacing w:val="-9"/>
        </w:rPr>
        <w:t> </w:t>
      </w:r>
      <w:r>
        <w:rPr/>
        <w:t>yêu</w:t>
      </w:r>
      <w:r>
        <w:rPr>
          <w:spacing w:val="-9"/>
        </w:rPr>
        <w:t> </w:t>
      </w:r>
      <w:r>
        <w:rPr/>
        <w:t>cầu</w:t>
      </w:r>
      <w:r>
        <w:rPr>
          <w:spacing w:val="-11"/>
        </w:rPr>
        <w:t> </w:t>
      </w:r>
      <w:r>
        <w:rPr/>
        <w:t>Toà</w:t>
      </w:r>
      <w:r>
        <w:rPr>
          <w:spacing w:val="-10"/>
        </w:rPr>
        <w:t> </w:t>
      </w:r>
      <w:r>
        <w:rPr/>
        <w:t>án</w:t>
      </w:r>
      <w:r>
        <w:rPr>
          <w:spacing w:val="-9"/>
        </w:rPr>
        <w:t> </w:t>
      </w:r>
      <w:r>
        <w:rPr/>
        <w:t>giải</w:t>
      </w:r>
      <w:r>
        <w:rPr>
          <w:spacing w:val="-11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việc</w:t>
      </w:r>
      <w:r>
        <w:rPr>
          <w:spacing w:val="-10"/>
        </w:rPr>
        <w:t> </w:t>
      </w:r>
      <w:r>
        <w:rPr/>
        <w:t>cấp</w:t>
      </w:r>
      <w:r>
        <w:rPr>
          <w:spacing w:val="-11"/>
        </w:rPr>
        <w:t> </w:t>
      </w:r>
      <w:r>
        <w:rPr/>
        <w:t>dưỡng</w:t>
      </w:r>
      <w:r>
        <w:rPr>
          <w:spacing w:val="-11"/>
        </w:rPr>
        <w:t> </w:t>
      </w:r>
      <w:r>
        <w:rPr/>
        <w:t>nuôi</w:t>
      </w:r>
      <w:r>
        <w:rPr>
          <w:spacing w:val="-11"/>
        </w:rPr>
        <w:t> </w:t>
      </w:r>
      <w:r>
        <w:rPr/>
        <w:t>con.</w:t>
      </w:r>
    </w:p>
    <w:p>
      <w:pPr>
        <w:pStyle w:val="BodyText"/>
        <w:spacing w:line="276" w:lineRule="auto"/>
        <w:ind w:right="324"/>
      </w:pPr>
      <w:r>
        <w:rPr/>
        <w:t>Trong trường hợp có yêu cầu của cha, mẹ hoặc của cá nhân, tổ chức được quy định tại khoản 5 Điều 84 của Luật hôn nhân và gia đình, Tòa án có thể quyết định việc thay đổi người trực tiếp nuôi con.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76" w:lineRule="auto" w:before="0" w:after="0"/>
        <w:ind w:left="160" w:right="322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5"/>
          <w:sz w:val="28"/>
        </w:rPr>
        <w:t> </w:t>
      </w:r>
      <w:r>
        <w:rPr>
          <w:sz w:val="28"/>
        </w:rPr>
        <w:t>chung,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Kim</w:t>
      </w:r>
      <w:r>
        <w:rPr>
          <w:spacing w:val="-14"/>
          <w:sz w:val="28"/>
        </w:rPr>
        <w:t> </w:t>
      </w:r>
      <w:r>
        <w:rPr>
          <w:sz w:val="28"/>
        </w:rPr>
        <w:t>Hồng</w:t>
      </w:r>
      <w:r>
        <w:rPr>
          <w:spacing w:val="-13"/>
          <w:sz w:val="28"/>
        </w:rPr>
        <w:t> </w:t>
      </w:r>
      <w:r>
        <w:rPr>
          <w:sz w:val="28"/>
        </w:rPr>
        <w:t>L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ông</w:t>
      </w:r>
      <w:r>
        <w:rPr>
          <w:spacing w:val="-11"/>
          <w:sz w:val="28"/>
        </w:rPr>
        <w:t> </w:t>
      </w:r>
      <w:r>
        <w:rPr>
          <w:sz w:val="28"/>
        </w:rPr>
        <w:t>Đoàn</w:t>
      </w:r>
      <w:r>
        <w:rPr>
          <w:spacing w:val="-11"/>
          <w:sz w:val="28"/>
        </w:rPr>
        <w:t> </w:t>
      </w:r>
      <w:r>
        <w:rPr>
          <w:sz w:val="28"/>
        </w:rPr>
        <w:t>Thanh</w:t>
      </w:r>
      <w:r>
        <w:rPr>
          <w:spacing w:val="-13"/>
          <w:sz w:val="28"/>
        </w:rPr>
        <w:t> </w:t>
      </w:r>
      <w:r>
        <w:rPr>
          <w:sz w:val="28"/>
        </w:rPr>
        <w:t>M khai không có nên Tòa án không xem xét giải quyết.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76" w:lineRule="auto" w:before="0" w:after="0"/>
        <w:ind w:left="160" w:right="323" w:firstLine="707"/>
        <w:jc w:val="both"/>
        <w:rPr>
          <w:sz w:val="28"/>
        </w:rPr>
      </w:pPr>
      <w:r>
        <w:rPr>
          <w:sz w:val="28"/>
        </w:rPr>
        <w:t>Về án phí: Án phí hôn nhân và gia đình sơ thẩm là 150.000đ (Một trăm năm mươi nghìn đồng). Bà Nguyễn</w:t>
      </w:r>
      <w:r>
        <w:rPr>
          <w:spacing w:val="-1"/>
          <w:sz w:val="28"/>
        </w:rPr>
        <w:t> </w:t>
      </w:r>
      <w:r>
        <w:rPr>
          <w:sz w:val="28"/>
        </w:rPr>
        <w:t>Kim</w:t>
      </w:r>
      <w:r>
        <w:rPr>
          <w:spacing w:val="-3"/>
          <w:sz w:val="28"/>
        </w:rPr>
        <w:t> </w:t>
      </w:r>
      <w:r>
        <w:rPr>
          <w:sz w:val="28"/>
        </w:rPr>
        <w:t>Hồng</w:t>
      </w:r>
      <w:r>
        <w:rPr>
          <w:spacing w:val="-1"/>
          <w:sz w:val="28"/>
        </w:rPr>
        <w:t> </w:t>
      </w:r>
      <w:r>
        <w:rPr>
          <w:sz w:val="28"/>
        </w:rPr>
        <w:t>L tự nguyện chịu nhưng được khấu trừ vào số tiền tạm ứng án phí</w:t>
      </w:r>
      <w:r>
        <w:rPr>
          <w:spacing w:val="36"/>
          <w:sz w:val="28"/>
        </w:rPr>
        <w:t> </w:t>
      </w:r>
      <w:r>
        <w:rPr>
          <w:sz w:val="28"/>
        </w:rPr>
        <w:t>mà bà đã nộp là 300.000đ (Ba trăm nghìn đồng)</w:t>
      </w:r>
      <w:r>
        <w:rPr>
          <w:spacing w:val="40"/>
          <w:sz w:val="28"/>
        </w:rPr>
        <w:t> </w:t>
      </w:r>
      <w:r>
        <w:rPr>
          <w:sz w:val="28"/>
        </w:rPr>
        <w:t>theo biên lai số 0011001 ngày 03/11/2022 của Chi cục Thi hành án dân sự huyện G,</w:t>
      </w:r>
      <w:r>
        <w:rPr>
          <w:spacing w:val="-5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z w:val="28"/>
        </w:rPr>
        <w:t>Bến</w:t>
      </w:r>
      <w:r>
        <w:rPr>
          <w:spacing w:val="-3"/>
          <w:sz w:val="28"/>
        </w:rPr>
        <w:t> </w:t>
      </w:r>
      <w:r>
        <w:rPr>
          <w:sz w:val="28"/>
        </w:rPr>
        <w:t>Tre.</w:t>
      </w:r>
      <w:r>
        <w:rPr>
          <w:spacing w:val="-5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Kim</w:t>
      </w:r>
      <w:r>
        <w:rPr>
          <w:spacing w:val="-14"/>
          <w:sz w:val="28"/>
        </w:rPr>
        <w:t> </w:t>
      </w:r>
      <w:r>
        <w:rPr>
          <w:sz w:val="28"/>
        </w:rPr>
        <w:t>Hồng</w:t>
      </w:r>
      <w:r>
        <w:rPr>
          <w:spacing w:val="-10"/>
          <w:sz w:val="28"/>
        </w:rPr>
        <w:t> </w:t>
      </w:r>
      <w:r>
        <w:rPr>
          <w:sz w:val="28"/>
        </w:rPr>
        <w:t>L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hoàn</w:t>
      </w:r>
      <w:r>
        <w:rPr>
          <w:spacing w:val="-3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tiền</w:t>
      </w:r>
      <w:r>
        <w:rPr>
          <w:spacing w:val="-7"/>
          <w:sz w:val="28"/>
        </w:rPr>
        <w:t> </w:t>
      </w:r>
      <w:r>
        <w:rPr>
          <w:sz w:val="28"/>
        </w:rPr>
        <w:t>150.000đ</w:t>
      </w:r>
      <w:r>
        <w:rPr>
          <w:spacing w:val="-1"/>
          <w:sz w:val="28"/>
        </w:rPr>
        <w:t> </w:t>
      </w:r>
      <w:r>
        <w:rPr>
          <w:sz w:val="28"/>
        </w:rPr>
        <w:t>(Một</w:t>
      </w:r>
      <w:r>
        <w:rPr>
          <w:spacing w:val="-3"/>
          <w:sz w:val="28"/>
        </w:rPr>
        <w:t> </w:t>
      </w:r>
      <w:r>
        <w:rPr>
          <w:sz w:val="28"/>
        </w:rPr>
        <w:t>trăm năm mươi nghìn đồng) theo biên lai nêu trên.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276" w:lineRule="auto" w:before="22" w:after="0"/>
        <w:ind w:left="160" w:right="334" w:firstLine="707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tabs>
          <w:tab w:pos="6518" w:val="left" w:leader="none"/>
        </w:tabs>
        <w:spacing w:line="319" w:lineRule="exact" w:before="217"/>
        <w:ind w:left="160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  <w:tab w:pos="6965" w:val="left" w:leader="none"/>
        </w:tabs>
        <w:spacing w:line="319" w:lineRule="exact" w:before="0" w:after="0"/>
        <w:ind w:left="285" w:right="0" w:hanging="126"/>
        <w:jc w:val="left"/>
        <w:rPr>
          <w:i/>
          <w:sz w:val="28"/>
        </w:rPr>
      </w:pPr>
      <w:r>
        <w:rPr>
          <w:sz w:val="22"/>
        </w:rPr>
        <w:t>VKSND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Giồng</w:t>
      </w:r>
      <w:r>
        <w:rPr>
          <w:spacing w:val="-4"/>
          <w:sz w:val="22"/>
        </w:rPr>
        <w:t> Trôm;</w:t>
      </w:r>
      <w:r>
        <w:rPr>
          <w:sz w:val="22"/>
        </w:rPr>
        <w:tab/>
      </w:r>
      <w:r>
        <w:rPr>
          <w:i/>
          <w:sz w:val="28"/>
        </w:rPr>
        <w:t>(Đã</w:t>
      </w:r>
      <w:r>
        <w:rPr>
          <w:i/>
          <w:spacing w:val="-3"/>
          <w:sz w:val="28"/>
        </w:rPr>
        <w:t> </w:t>
      </w:r>
      <w:r>
        <w:rPr>
          <w:i/>
          <w:spacing w:val="-5"/>
          <w:sz w:val="28"/>
        </w:rPr>
        <w:t>ký)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0" w:lineRule="auto" w:before="0" w:after="0"/>
        <w:ind w:left="287" w:right="0" w:hanging="128"/>
        <w:jc w:val="left"/>
        <w:rPr>
          <w:sz w:val="22"/>
        </w:rPr>
      </w:pPr>
      <w:r>
        <w:rPr>
          <w:sz w:val="22"/>
        </w:rPr>
        <w:t>CCTHADS</w:t>
      </w:r>
      <w:r>
        <w:rPr>
          <w:spacing w:val="-5"/>
          <w:sz w:val="22"/>
        </w:rPr>
        <w:t> </w:t>
      </w:r>
      <w:r>
        <w:rPr>
          <w:sz w:val="22"/>
        </w:rPr>
        <w:t>huyện</w:t>
      </w:r>
      <w:r>
        <w:rPr>
          <w:spacing w:val="-5"/>
          <w:sz w:val="22"/>
        </w:rPr>
        <w:t> G;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253" w:lineRule="exact" w:before="2" w:after="0"/>
        <w:ind w:left="285" w:right="0" w:hanging="126"/>
        <w:jc w:val="left"/>
        <w:rPr>
          <w:sz w:val="22"/>
        </w:rPr>
      </w:pPr>
      <w:r>
        <w:rPr>
          <w:sz w:val="22"/>
        </w:rPr>
        <w:t>TAND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z w:val="22"/>
        </w:rPr>
        <w:t>Bến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Tre;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52" w:lineRule="exact" w:before="0" w:after="0"/>
        <w:ind w:left="287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2"/>
          <w:sz w:val="22"/>
        </w:rPr>
        <w:t> </w:t>
      </w:r>
      <w:r>
        <w:rPr>
          <w:sz w:val="22"/>
        </w:rPr>
        <w:t>M,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G;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52" w:lineRule="exact" w:before="0" w:after="0"/>
        <w:ind w:left="287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240" w:lineRule="auto" w:before="1" w:after="0"/>
        <w:ind w:left="285" w:right="0" w:hanging="126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49"/>
        <w:ind w:left="6204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Khắc</w:t>
      </w:r>
      <w:r>
        <w:rPr>
          <w:b/>
          <w:spacing w:val="-4"/>
          <w:sz w:val="28"/>
        </w:rPr>
        <w:t> Giang</w:t>
      </w:r>
    </w:p>
    <w:sectPr>
      <w:pgSz w:w="11910" w:h="16850"/>
      <w:pgMar w:header="0" w:footer="1044" w:top="1060" w:bottom="1240" w:left="14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829987pt;margin-top:778.83197pt;width:13.15pt;height:17.7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spacing w:before="48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w w:val="100"/>
                    <w:sz w:val="24"/>
                  </w:rPr>
                  <w:fldChar w:fldCharType="begin"/>
                </w:r>
                <w:r>
                  <w:rPr>
                    <w:rFonts w:ascii="Calibri"/>
                    <w:w w:val="100"/>
                    <w:sz w:val="24"/>
                  </w:rPr>
                  <w:instrText> PAGE </w:instrText>
                </w:r>
                <w:r>
                  <w:rPr>
                    <w:rFonts w:ascii="Calibri"/>
                    <w:w w:val="100"/>
                    <w:sz w:val="24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4"/>
                  </w:rPr>
                  <w:t>1</w:t>
                </w:r>
                <w:r>
                  <w:rPr>
                    <w:rFonts w:ascii="Calibri"/>
                    <w:w w:val="10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85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3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9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3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0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97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5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4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1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0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9" w:hanging="16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 w:firstLine="707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388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0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3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dc:title>TOAØ AÙN NHAÂN DAÂN</dc:title>
  <dcterms:created xsi:type="dcterms:W3CDTF">2022-12-10T13:40:18Z</dcterms:created>
  <dcterms:modified xsi:type="dcterms:W3CDTF">2022-12-10T13:40:18Z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