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0"/>
        <w:gridCol w:w="6001"/>
      </w:tblGrid>
      <w:tr>
        <w:trPr>
          <w:trHeight w:val="987" w:hRule="atLeast"/>
        </w:trPr>
        <w:tc>
          <w:tcPr>
            <w:tcW w:w="3360" w:type="dxa"/>
          </w:tcPr>
          <w:p>
            <w:pPr>
              <w:pStyle w:val="TableParagraph"/>
              <w:spacing w:line="311" w:lineRule="exact"/>
              <w:ind w:left="42" w:right="134"/>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before="2"/>
              <w:ind w:left="44" w:right="134"/>
              <w:jc w:val="center"/>
              <w:rPr>
                <w:b/>
                <w:sz w:val="28"/>
              </w:rPr>
            </w:pPr>
            <w:r>
              <w:rPr>
                <w:b/>
                <w:sz w:val="28"/>
              </w:rPr>
              <w:t>THÀNH</w:t>
            </w:r>
            <w:r>
              <w:rPr>
                <w:b/>
                <w:spacing w:val="-4"/>
                <w:sz w:val="28"/>
              </w:rPr>
              <w:t> </w:t>
            </w:r>
            <w:r>
              <w:rPr>
                <w:b/>
                <w:sz w:val="28"/>
              </w:rPr>
              <w:t>PHỐ</w:t>
            </w:r>
            <w:r>
              <w:rPr>
                <w:b/>
                <w:spacing w:val="-3"/>
                <w:sz w:val="28"/>
              </w:rPr>
              <w:t> </w:t>
            </w:r>
            <w:r>
              <w:rPr>
                <w:b/>
                <w:sz w:val="28"/>
              </w:rPr>
              <w:t>BIÊN</w:t>
            </w:r>
            <w:r>
              <w:rPr>
                <w:b/>
                <w:spacing w:val="-3"/>
                <w:sz w:val="28"/>
              </w:rPr>
              <w:t> </w:t>
            </w:r>
            <w:r>
              <w:rPr>
                <w:b/>
                <w:spacing w:val="-5"/>
                <w:sz w:val="28"/>
              </w:rPr>
              <w:t>HÒA</w:t>
            </w:r>
          </w:p>
          <w:p>
            <w:pPr>
              <w:pStyle w:val="TableParagraph"/>
              <w:ind w:left="42" w:right="134"/>
              <w:jc w:val="center"/>
              <w:rPr>
                <w:sz w:val="28"/>
              </w:rPr>
            </w:pPr>
            <w:r>
              <w:rPr>
                <w:sz w:val="28"/>
              </w:rPr>
              <w:t>TỈNH</w:t>
            </w:r>
            <w:r>
              <w:rPr>
                <w:spacing w:val="-5"/>
                <w:sz w:val="28"/>
              </w:rPr>
              <w:t> </w:t>
            </w:r>
            <w:r>
              <w:rPr>
                <w:sz w:val="28"/>
              </w:rPr>
              <w:t>ĐỒNG</w:t>
            </w:r>
            <w:r>
              <w:rPr>
                <w:spacing w:val="-5"/>
                <w:sz w:val="28"/>
              </w:rPr>
              <w:t> NAI</w:t>
            </w:r>
          </w:p>
        </w:tc>
        <w:tc>
          <w:tcPr>
            <w:tcW w:w="6001" w:type="dxa"/>
          </w:tcPr>
          <w:p>
            <w:pPr>
              <w:pStyle w:val="TableParagraph"/>
              <w:spacing w:line="311" w:lineRule="exact"/>
              <w:ind w:left="104"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00"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11" w:hRule="atLeast"/>
        </w:trPr>
        <w:tc>
          <w:tcPr>
            <w:tcW w:w="3360" w:type="dxa"/>
          </w:tcPr>
          <w:p>
            <w:pPr>
              <w:pStyle w:val="TableParagraph"/>
              <w:spacing w:line="20" w:lineRule="exact"/>
              <w:ind w:left="792"/>
              <w:rPr>
                <w:sz w:val="2"/>
              </w:rPr>
            </w:pPr>
            <w:r>
              <w:rPr>
                <w:sz w:val="2"/>
              </w:rPr>
              <w:pict>
                <v:group style="width:65.25pt;height:.8pt;mso-position-horizontal-relative:char;mso-position-vertical-relative:line" id="docshapegroup1" coordorigin="0,0" coordsize="1305,16">
                  <v:line style="position:absolute" from="8,8" to="1297,8" stroked="true" strokeweight=".75pt" strokecolor="#000000">
                    <v:stroke dashstyle="solid"/>
                  </v:line>
                </v:group>
              </w:pict>
            </w:r>
            <w:r>
              <w:rPr>
                <w:sz w:val="2"/>
              </w:rPr>
            </w:r>
          </w:p>
          <w:p>
            <w:pPr>
              <w:pStyle w:val="TableParagraph"/>
              <w:spacing w:before="71"/>
              <w:ind w:left="141"/>
              <w:rPr>
                <w:sz w:val="26"/>
              </w:rPr>
            </w:pPr>
            <w:r>
              <w:rPr>
                <w:spacing w:val="-2"/>
                <w:sz w:val="26"/>
              </w:rPr>
              <w:t>Số:</w:t>
            </w:r>
            <w:r>
              <w:rPr>
                <w:spacing w:val="15"/>
                <w:sz w:val="26"/>
              </w:rPr>
              <w:t> </w:t>
            </w:r>
            <w:r>
              <w:rPr>
                <w:b/>
                <w:spacing w:val="-2"/>
                <w:sz w:val="26"/>
              </w:rPr>
              <w:t>2086</w:t>
            </w:r>
            <w:r>
              <w:rPr>
                <w:spacing w:val="-2"/>
                <w:sz w:val="26"/>
              </w:rPr>
              <w:t>/2022/QĐST-</w:t>
            </w:r>
            <w:r>
              <w:rPr>
                <w:spacing w:val="-4"/>
                <w:sz w:val="26"/>
              </w:rPr>
              <w:t>HNGĐ</w:t>
            </w:r>
          </w:p>
        </w:tc>
        <w:tc>
          <w:tcPr>
            <w:tcW w:w="6001" w:type="dxa"/>
          </w:tcPr>
          <w:p>
            <w:pPr>
              <w:pStyle w:val="TableParagraph"/>
              <w:spacing w:line="302" w:lineRule="exact" w:before="89"/>
              <w:ind w:left="1226"/>
              <w:rPr>
                <w:i/>
                <w:sz w:val="28"/>
              </w:rPr>
            </w:pPr>
            <w:r>
              <w:rPr>
                <w:i/>
                <w:sz w:val="28"/>
              </w:rPr>
              <w:t>Biên</w:t>
            </w:r>
            <w:r>
              <w:rPr>
                <w:i/>
                <w:spacing w:val="-1"/>
                <w:sz w:val="28"/>
              </w:rPr>
              <w:t> </w:t>
            </w:r>
            <w:r>
              <w:rPr>
                <w:i/>
                <w:sz w:val="28"/>
              </w:rPr>
              <w:t>Hòa,</w:t>
            </w:r>
            <w:r>
              <w:rPr>
                <w:i/>
                <w:spacing w:val="-3"/>
                <w:sz w:val="28"/>
              </w:rPr>
              <w:t> </w:t>
            </w:r>
            <w:r>
              <w:rPr>
                <w:i/>
                <w:sz w:val="28"/>
              </w:rPr>
              <w:t>ngày</w:t>
            </w:r>
            <w:r>
              <w:rPr>
                <w:i/>
                <w:spacing w:val="-3"/>
                <w:sz w:val="28"/>
              </w:rPr>
              <w:t> </w:t>
            </w:r>
            <w:r>
              <w:rPr>
                <w:i/>
                <w:sz w:val="28"/>
              </w:rPr>
              <w:t>25</w:t>
            </w:r>
            <w:r>
              <w:rPr>
                <w:i/>
                <w:spacing w:val="-2"/>
                <w:sz w:val="28"/>
              </w:rPr>
              <w:t> </w:t>
            </w:r>
            <w:r>
              <w:rPr>
                <w:i/>
                <w:sz w:val="28"/>
              </w:rPr>
              <w:t>tháng</w:t>
            </w:r>
            <w:r>
              <w:rPr>
                <w:i/>
                <w:spacing w:val="-3"/>
                <w:sz w:val="28"/>
              </w:rPr>
              <w:t> </w:t>
            </w:r>
            <w:r>
              <w:rPr>
                <w:i/>
                <w:sz w:val="28"/>
              </w:rPr>
              <w:t>11</w:t>
            </w:r>
            <w:r>
              <w:rPr>
                <w:i/>
                <w:spacing w:val="-4"/>
                <w:sz w:val="28"/>
              </w:rPr>
              <w:t> </w:t>
            </w:r>
            <w:r>
              <w:rPr>
                <w:i/>
                <w:sz w:val="28"/>
              </w:rPr>
              <w:t>năm</w:t>
            </w:r>
            <w:r>
              <w:rPr>
                <w:i/>
                <w:spacing w:val="-5"/>
                <w:sz w:val="28"/>
              </w:rPr>
              <w:t> </w:t>
            </w:r>
            <w:r>
              <w:rPr>
                <w:i/>
                <w:spacing w:val="-4"/>
                <w:sz w:val="28"/>
              </w:rPr>
              <w:t>2022</w:t>
            </w:r>
          </w:p>
        </w:tc>
      </w:tr>
    </w:tbl>
    <w:p>
      <w:pPr>
        <w:pStyle w:val="BodyText"/>
        <w:spacing w:before="2"/>
        <w:ind w:left="0"/>
        <w:jc w:val="left"/>
        <w:rPr>
          <w:sz w:val="15"/>
        </w:rPr>
      </w:pPr>
    </w:p>
    <w:p>
      <w:pPr>
        <w:spacing w:before="89"/>
        <w:ind w:left="2363" w:right="2705" w:firstLine="0"/>
        <w:jc w:val="center"/>
        <w:rPr>
          <w:b/>
          <w:sz w:val="28"/>
        </w:rPr>
      </w:pPr>
      <w:r>
        <w:rPr/>
        <w:pict>
          <v:line style="position:absolute;mso-position-horizontal-relative:page;mso-position-vertical-relative:paragraph;z-index:-15789568" from="340.200012pt,-43.659702pt" to="468.100012pt,-43.609702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64"/>
        <w:ind w:left="2365" w:right="270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76" w:lineRule="auto" w:before="64"/>
        <w:ind w:left="1804" w:right="2147" w:hanging="2"/>
        <w:jc w:val="center"/>
        <w:rPr>
          <w:b/>
          <w:sz w:val="28"/>
        </w:rPr>
      </w:pPr>
      <w:r>
        <w:rPr>
          <w:b/>
          <w:sz w:val="28"/>
        </w:rPr>
        <w:t>VÀ SỰ THỎA THUẬN CỦA CÁC ĐƯƠNG SỰ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BIÊN</w:t>
      </w:r>
      <w:r>
        <w:rPr>
          <w:b/>
          <w:spacing w:val="-5"/>
          <w:sz w:val="28"/>
        </w:rPr>
        <w:t> </w:t>
      </w:r>
      <w:r>
        <w:rPr>
          <w:b/>
          <w:sz w:val="28"/>
        </w:rPr>
        <w:t>HÒA</w:t>
      </w:r>
    </w:p>
    <w:p>
      <w:pPr>
        <w:pStyle w:val="BodyText"/>
        <w:spacing w:line="276" w:lineRule="auto" w:before="2"/>
        <w:ind w:right="289" w:firstLine="707"/>
      </w:pPr>
      <w:r>
        <w:rPr/>
        <w:t>Căn cứ</w:t>
      </w:r>
      <w:r>
        <w:rPr>
          <w:spacing w:val="35"/>
        </w:rPr>
        <w:t> </w:t>
      </w:r>
      <w:r>
        <w:rPr/>
        <w:t>các Điều 212, 213 và Điều 397, điểm b Khoản 1 Điều 39 Bộ luật Tố tụng dân sự;</w:t>
      </w:r>
    </w:p>
    <w:p>
      <w:pPr>
        <w:pStyle w:val="BodyText"/>
        <w:spacing w:line="276" w:lineRule="auto" w:before="2"/>
        <w:ind w:left="868" w:right="586"/>
      </w:pPr>
      <w:r>
        <w:rPr/>
        <w:t>Căn</w:t>
      </w:r>
      <w:r>
        <w:rPr>
          <w:spacing w:val="-1"/>
        </w:rPr>
        <w:t> </w:t>
      </w:r>
      <w:r>
        <w:rPr/>
        <w:t>cứ</w:t>
      </w:r>
      <w:r>
        <w:rPr>
          <w:spacing w:val="-3"/>
        </w:rPr>
        <w:t> </w:t>
      </w:r>
      <w:r>
        <w:rPr/>
        <w:t>các</w:t>
      </w:r>
      <w:r>
        <w:rPr>
          <w:spacing w:val="-2"/>
        </w:rPr>
        <w:t> </w:t>
      </w:r>
      <w:r>
        <w:rPr/>
        <w:t>Điều</w:t>
      </w:r>
      <w:r>
        <w:rPr>
          <w:spacing w:val="-4"/>
        </w:rPr>
        <w:t> </w:t>
      </w:r>
      <w:r>
        <w:rPr/>
        <w:t>55,</w:t>
      </w:r>
      <w:r>
        <w:rPr>
          <w:spacing w:val="-3"/>
        </w:rPr>
        <w:t> </w:t>
      </w:r>
      <w:r>
        <w:rPr/>
        <w:t>58,</w:t>
      </w:r>
      <w:r>
        <w:rPr>
          <w:spacing w:val="-6"/>
        </w:rPr>
        <w:t> </w:t>
      </w:r>
      <w:r>
        <w:rPr/>
        <w:t>81,</w:t>
      </w:r>
      <w:r>
        <w:rPr>
          <w:spacing w:val="-6"/>
        </w:rPr>
        <w:t> </w:t>
      </w:r>
      <w:r>
        <w:rPr/>
        <w:t>82,</w:t>
      </w:r>
      <w:r>
        <w:rPr>
          <w:spacing w:val="-6"/>
        </w:rPr>
        <w:t> </w:t>
      </w:r>
      <w:r>
        <w:rPr/>
        <w:t>83</w:t>
      </w:r>
      <w:r>
        <w:rPr>
          <w:spacing w:val="-5"/>
        </w:rPr>
        <w:t> </w:t>
      </w:r>
      <w:r>
        <w:rPr/>
        <w:t>và</w:t>
      </w:r>
      <w:r>
        <w:rPr>
          <w:spacing w:val="-2"/>
        </w:rPr>
        <w:t> </w:t>
      </w:r>
      <w:r>
        <w:rPr/>
        <w:t>Điều</w:t>
      </w:r>
      <w:r>
        <w:rPr>
          <w:spacing w:val="-1"/>
        </w:rPr>
        <w:t> </w:t>
      </w:r>
      <w:r>
        <w:rPr/>
        <w:t>84 Luật</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 Căn cứ Luật Phí và Lệ phí năm 2015;</w:t>
      </w:r>
    </w:p>
    <w:p>
      <w:pPr>
        <w:pStyle w:val="BodyText"/>
        <w:spacing w:line="276" w:lineRule="auto"/>
        <w:ind w:right="290" w:firstLine="707"/>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ind w:right="286" w:firstLine="707"/>
      </w:pPr>
      <w:r>
        <w:rPr/>
        <w:t>Sau khi nghiên cứu hồ sơ việc hôn nhân và gia đình sơ thẩm thụ lý số 2670/2022/TLST-VHNGĐ ngày 24 tháng 10 năm 2022 về việc “Yêu cầu công nhận thuận tình ly hôn” gồm những người tham gia tố tụng sau đây:</w:t>
      </w:r>
    </w:p>
    <w:p>
      <w:pPr>
        <w:spacing w:before="0"/>
        <w:ind w:left="868" w:right="0" w:firstLine="0"/>
        <w:jc w:val="both"/>
        <w:rPr>
          <w:i/>
          <w:sz w:val="28"/>
        </w:rPr>
      </w:pPr>
      <w:r>
        <w:rPr>
          <w:i/>
          <w:sz w:val="28"/>
        </w:rPr>
        <w:t>-</w:t>
      </w:r>
      <w:r>
        <w:rPr>
          <w:i/>
          <w:spacing w:val="-3"/>
          <w:sz w:val="28"/>
        </w:rPr>
        <w:t> </w:t>
      </w:r>
      <w:r>
        <w:rPr>
          <w:i/>
          <w:sz w:val="28"/>
        </w:rPr>
        <w:t>Người</w:t>
      </w:r>
      <w:r>
        <w:rPr>
          <w:i/>
          <w:spacing w:val="-5"/>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ListParagraph"/>
        <w:numPr>
          <w:ilvl w:val="0"/>
          <w:numId w:val="1"/>
        </w:numPr>
        <w:tabs>
          <w:tab w:pos="1169" w:val="left" w:leader="none"/>
        </w:tabs>
        <w:spacing w:line="240" w:lineRule="auto" w:before="167" w:after="0"/>
        <w:ind w:left="1168" w:right="0" w:hanging="289"/>
        <w:jc w:val="left"/>
        <w:rPr>
          <w:sz w:val="28"/>
        </w:rPr>
      </w:pPr>
      <w:r>
        <w:rPr>
          <w:sz w:val="28"/>
        </w:rPr>
        <w:t>Ông</w:t>
      </w:r>
      <w:r>
        <w:rPr>
          <w:spacing w:val="6"/>
          <w:sz w:val="28"/>
        </w:rPr>
        <w:t> </w:t>
      </w:r>
      <w:r>
        <w:rPr>
          <w:b/>
          <w:sz w:val="28"/>
        </w:rPr>
        <w:t>Nguyễn</w:t>
      </w:r>
      <w:r>
        <w:rPr>
          <w:b/>
          <w:spacing w:val="5"/>
          <w:sz w:val="28"/>
        </w:rPr>
        <w:t> </w:t>
      </w:r>
      <w:r>
        <w:rPr>
          <w:b/>
          <w:sz w:val="28"/>
        </w:rPr>
        <w:t>Thế</w:t>
      </w:r>
      <w:r>
        <w:rPr>
          <w:b/>
          <w:spacing w:val="4"/>
          <w:sz w:val="28"/>
        </w:rPr>
        <w:t> </w:t>
      </w:r>
      <w:r>
        <w:rPr>
          <w:b/>
          <w:sz w:val="28"/>
        </w:rPr>
        <w:t>H</w:t>
      </w:r>
      <w:r>
        <w:rPr>
          <w:sz w:val="28"/>
        </w:rPr>
        <w:t>,</w:t>
      </w:r>
      <w:r>
        <w:rPr>
          <w:spacing w:val="5"/>
          <w:sz w:val="28"/>
        </w:rPr>
        <w:t> </w:t>
      </w:r>
      <w:r>
        <w:rPr>
          <w:sz w:val="28"/>
        </w:rPr>
        <w:t>sinh</w:t>
      </w:r>
      <w:r>
        <w:rPr>
          <w:spacing w:val="6"/>
          <w:sz w:val="28"/>
        </w:rPr>
        <w:t> </w:t>
      </w:r>
      <w:r>
        <w:rPr>
          <w:sz w:val="28"/>
        </w:rPr>
        <w:t>năm</w:t>
      </w:r>
      <w:r>
        <w:rPr>
          <w:spacing w:val="1"/>
          <w:sz w:val="28"/>
        </w:rPr>
        <w:t> </w:t>
      </w:r>
      <w:r>
        <w:rPr>
          <w:spacing w:val="-4"/>
          <w:sz w:val="28"/>
        </w:rPr>
        <w:t>1958.</w:t>
      </w:r>
    </w:p>
    <w:p>
      <w:pPr>
        <w:pStyle w:val="BodyText"/>
        <w:spacing w:line="288" w:lineRule="auto" w:before="65"/>
        <w:ind w:left="880" w:right="488"/>
        <w:jc w:val="left"/>
      </w:pPr>
      <w:r>
        <w:rPr/>
        <w:t>Hộ khẩu thường trú: khu phố X, phường T, thành phố B, tỉnh Đồng Nai. Địa chỉ tạm trú: Đường L, phường M, thành phố B, tỉnh Lâm Đồng.</w:t>
      </w:r>
    </w:p>
    <w:p>
      <w:pPr>
        <w:pStyle w:val="ListParagraph"/>
        <w:numPr>
          <w:ilvl w:val="0"/>
          <w:numId w:val="1"/>
        </w:numPr>
        <w:tabs>
          <w:tab w:pos="1169" w:val="left" w:leader="none"/>
        </w:tabs>
        <w:spacing w:line="240" w:lineRule="auto" w:before="120" w:after="0"/>
        <w:ind w:left="1168" w:right="0" w:hanging="289"/>
        <w:jc w:val="left"/>
        <w:rPr>
          <w:sz w:val="28"/>
        </w:rPr>
      </w:pPr>
      <w:r>
        <w:rPr>
          <w:sz w:val="28"/>
        </w:rPr>
        <w:t>Bà</w:t>
      </w:r>
      <w:r>
        <w:rPr>
          <w:spacing w:val="6"/>
          <w:sz w:val="28"/>
        </w:rPr>
        <w:t> </w:t>
      </w:r>
      <w:r>
        <w:rPr>
          <w:b/>
          <w:sz w:val="28"/>
        </w:rPr>
        <w:t>Lê</w:t>
      </w:r>
      <w:r>
        <w:rPr>
          <w:b/>
          <w:spacing w:val="4"/>
          <w:sz w:val="28"/>
        </w:rPr>
        <w:t> </w:t>
      </w:r>
      <w:r>
        <w:rPr>
          <w:b/>
          <w:sz w:val="28"/>
        </w:rPr>
        <w:t>Kim</w:t>
      </w:r>
      <w:r>
        <w:rPr>
          <w:b/>
          <w:spacing w:val="2"/>
          <w:sz w:val="28"/>
        </w:rPr>
        <w:t> </w:t>
      </w:r>
      <w:r>
        <w:rPr>
          <w:b/>
          <w:sz w:val="28"/>
        </w:rPr>
        <w:t>N</w:t>
      </w:r>
      <w:r>
        <w:rPr>
          <w:sz w:val="28"/>
        </w:rPr>
        <w:t>,</w:t>
      </w:r>
      <w:r>
        <w:rPr>
          <w:spacing w:val="5"/>
          <w:sz w:val="28"/>
        </w:rPr>
        <w:t> </w:t>
      </w:r>
      <w:r>
        <w:rPr>
          <w:sz w:val="28"/>
        </w:rPr>
        <w:t>sinh</w:t>
      </w:r>
      <w:r>
        <w:rPr>
          <w:spacing w:val="5"/>
          <w:sz w:val="28"/>
        </w:rPr>
        <w:t> </w:t>
      </w:r>
      <w:r>
        <w:rPr>
          <w:sz w:val="28"/>
        </w:rPr>
        <w:t>năm</w:t>
      </w:r>
      <w:r>
        <w:rPr>
          <w:spacing w:val="1"/>
          <w:sz w:val="28"/>
        </w:rPr>
        <w:t> </w:t>
      </w:r>
      <w:r>
        <w:rPr>
          <w:spacing w:val="-4"/>
          <w:sz w:val="28"/>
        </w:rPr>
        <w:t>1963.</w:t>
      </w:r>
    </w:p>
    <w:p>
      <w:pPr>
        <w:pStyle w:val="BodyText"/>
        <w:spacing w:before="64"/>
        <w:ind w:left="880"/>
        <w:jc w:val="left"/>
      </w:pPr>
      <w:r>
        <w:rPr/>
        <w:t>Hộ</w:t>
      </w:r>
      <w:r>
        <w:rPr>
          <w:spacing w:val="15"/>
        </w:rPr>
        <w:t> </w:t>
      </w:r>
      <w:r>
        <w:rPr/>
        <w:t>khẩu</w:t>
      </w:r>
      <w:r>
        <w:rPr>
          <w:spacing w:val="15"/>
        </w:rPr>
        <w:t> </w:t>
      </w:r>
      <w:r>
        <w:rPr/>
        <w:t>thường</w:t>
      </w:r>
      <w:r>
        <w:rPr>
          <w:spacing w:val="14"/>
        </w:rPr>
        <w:t> </w:t>
      </w:r>
      <w:r>
        <w:rPr/>
        <w:t>trú:</w:t>
      </w:r>
      <w:r>
        <w:rPr>
          <w:spacing w:val="13"/>
        </w:rPr>
        <w:t> </w:t>
      </w:r>
      <w:r>
        <w:rPr/>
        <w:t>khu</w:t>
      </w:r>
      <w:r>
        <w:rPr>
          <w:spacing w:val="13"/>
        </w:rPr>
        <w:t> </w:t>
      </w:r>
      <w:r>
        <w:rPr/>
        <w:t>phố</w:t>
      </w:r>
      <w:r>
        <w:rPr>
          <w:spacing w:val="16"/>
        </w:rPr>
        <w:t> </w:t>
      </w:r>
      <w:r>
        <w:rPr/>
        <w:t>X,</w:t>
      </w:r>
      <w:r>
        <w:rPr>
          <w:spacing w:val="14"/>
        </w:rPr>
        <w:t> </w:t>
      </w:r>
      <w:r>
        <w:rPr/>
        <w:t>phường</w:t>
      </w:r>
      <w:r>
        <w:rPr>
          <w:spacing w:val="13"/>
        </w:rPr>
        <w:t> </w:t>
      </w:r>
      <w:r>
        <w:rPr/>
        <w:t>T,</w:t>
      </w:r>
      <w:r>
        <w:rPr>
          <w:spacing w:val="14"/>
        </w:rPr>
        <w:t> </w:t>
      </w:r>
      <w:r>
        <w:rPr/>
        <w:t>thành</w:t>
      </w:r>
      <w:r>
        <w:rPr>
          <w:spacing w:val="13"/>
        </w:rPr>
        <w:t> </w:t>
      </w:r>
      <w:r>
        <w:rPr/>
        <w:t>phố</w:t>
      </w:r>
      <w:r>
        <w:rPr>
          <w:spacing w:val="15"/>
        </w:rPr>
        <w:t> </w:t>
      </w:r>
      <w:r>
        <w:rPr/>
        <w:t>Biên</w:t>
      </w:r>
      <w:r>
        <w:rPr>
          <w:spacing w:val="16"/>
        </w:rPr>
        <w:t> </w:t>
      </w:r>
      <w:r>
        <w:rPr/>
        <w:t>Hòa,</w:t>
      </w:r>
      <w:r>
        <w:rPr>
          <w:spacing w:val="11"/>
        </w:rPr>
        <w:t> </w:t>
      </w:r>
      <w:r>
        <w:rPr/>
        <w:t>tỉnh</w:t>
      </w:r>
      <w:r>
        <w:rPr>
          <w:spacing w:val="16"/>
        </w:rPr>
        <w:t> </w:t>
      </w:r>
      <w:r>
        <w:rPr>
          <w:spacing w:val="-4"/>
        </w:rPr>
        <w:t>Đồng</w:t>
      </w:r>
    </w:p>
    <w:p>
      <w:pPr>
        <w:spacing w:after="0"/>
        <w:jc w:val="left"/>
        <w:sectPr>
          <w:type w:val="continuous"/>
          <w:pgSz w:w="11910" w:h="16850"/>
          <w:pgMar w:top="1120" w:bottom="280" w:left="1280" w:right="780"/>
        </w:sectPr>
      </w:pPr>
    </w:p>
    <w:p>
      <w:pPr>
        <w:pStyle w:val="BodyText"/>
        <w:spacing w:before="65"/>
        <w:jc w:val="left"/>
      </w:pPr>
      <w:r>
        <w:rPr>
          <w:spacing w:val="-4"/>
        </w:rPr>
        <w:t>Nai.</w:t>
      </w:r>
    </w:p>
    <w:p>
      <w:pPr>
        <w:spacing w:line="240" w:lineRule="auto" w:before="0"/>
        <w:rPr>
          <w:sz w:val="30"/>
        </w:rPr>
      </w:pPr>
      <w:r>
        <w:rPr/>
        <w:br w:type="column"/>
      </w:r>
      <w:r>
        <w:rPr>
          <w:sz w:val="30"/>
        </w:rPr>
      </w:r>
    </w:p>
    <w:p>
      <w:pPr>
        <w:pStyle w:val="BodyText"/>
        <w:spacing w:before="5"/>
        <w:ind w:left="0"/>
        <w:jc w:val="left"/>
      </w:pPr>
    </w:p>
    <w:p>
      <w:pPr>
        <w:spacing w:before="0"/>
        <w:ind w:left="2728" w:right="2857" w:firstLine="0"/>
        <w:jc w:val="center"/>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2"/>
        </w:numPr>
        <w:tabs>
          <w:tab w:pos="559" w:val="left" w:leader="none"/>
        </w:tabs>
        <w:spacing w:line="240" w:lineRule="auto" w:before="48" w:after="0"/>
        <w:ind w:left="558" w:right="0" w:hanging="399"/>
        <w:jc w:val="left"/>
        <w:rPr>
          <w:b/>
          <w:sz w:val="28"/>
        </w:rPr>
      </w:pPr>
      <w:r>
        <w:rPr>
          <w:b/>
          <w:sz w:val="28"/>
        </w:rPr>
        <w:t>Về</w:t>
      </w:r>
      <w:r>
        <w:rPr>
          <w:b/>
          <w:spacing w:val="-4"/>
          <w:sz w:val="28"/>
        </w:rPr>
        <w:t> </w:t>
      </w:r>
      <w:r>
        <w:rPr>
          <w:b/>
          <w:sz w:val="28"/>
        </w:rPr>
        <w:t>thủ</w:t>
      </w:r>
      <w:r>
        <w:rPr>
          <w:b/>
          <w:spacing w:val="-2"/>
          <w:sz w:val="28"/>
        </w:rPr>
        <w:t> </w:t>
      </w:r>
      <w:r>
        <w:rPr>
          <w:b/>
          <w:sz w:val="28"/>
        </w:rPr>
        <w:t>tục</w:t>
      </w:r>
      <w:r>
        <w:rPr>
          <w:b/>
          <w:spacing w:val="-1"/>
          <w:sz w:val="28"/>
        </w:rPr>
        <w:t> </w:t>
      </w:r>
      <w:r>
        <w:rPr>
          <w:b/>
          <w:sz w:val="28"/>
        </w:rPr>
        <w:t>tố </w:t>
      </w:r>
      <w:r>
        <w:rPr>
          <w:b/>
          <w:spacing w:val="-2"/>
          <w:sz w:val="28"/>
        </w:rPr>
        <w:t>tụng:</w:t>
      </w:r>
    </w:p>
    <w:p>
      <w:pPr>
        <w:pStyle w:val="BodyText"/>
        <w:spacing w:before="50"/>
        <w:jc w:val="left"/>
      </w:pPr>
      <w:r>
        <w:rPr/>
        <w:t>Ngày</w:t>
      </w:r>
      <w:r>
        <w:rPr>
          <w:spacing w:val="1"/>
        </w:rPr>
        <w:t> </w:t>
      </w:r>
      <w:r>
        <w:rPr/>
        <w:t>04</w:t>
      </w:r>
      <w:r>
        <w:rPr>
          <w:spacing w:val="7"/>
        </w:rPr>
        <w:t> </w:t>
      </w:r>
      <w:r>
        <w:rPr/>
        <w:t>tháng</w:t>
      </w:r>
      <w:r>
        <w:rPr>
          <w:spacing w:val="9"/>
        </w:rPr>
        <w:t> </w:t>
      </w:r>
      <w:r>
        <w:rPr/>
        <w:t>8</w:t>
      </w:r>
      <w:r>
        <w:rPr>
          <w:spacing w:val="5"/>
        </w:rPr>
        <w:t> </w:t>
      </w:r>
      <w:r>
        <w:rPr/>
        <w:t>năm</w:t>
      </w:r>
      <w:r>
        <w:rPr>
          <w:spacing w:val="2"/>
        </w:rPr>
        <w:t> </w:t>
      </w:r>
      <w:r>
        <w:rPr/>
        <w:t>2022,</w:t>
      </w:r>
      <w:r>
        <w:rPr>
          <w:spacing w:val="5"/>
        </w:rPr>
        <w:t> </w:t>
      </w:r>
      <w:r>
        <w:rPr/>
        <w:t>Tòa</w:t>
      </w:r>
      <w:r>
        <w:rPr>
          <w:spacing w:val="4"/>
        </w:rPr>
        <w:t> </w:t>
      </w:r>
      <w:r>
        <w:rPr/>
        <w:t>án</w:t>
      </w:r>
      <w:r>
        <w:rPr>
          <w:spacing w:val="4"/>
        </w:rPr>
        <w:t> </w:t>
      </w:r>
      <w:r>
        <w:rPr/>
        <w:t>nhận</w:t>
      </w:r>
      <w:r>
        <w:rPr>
          <w:spacing w:val="5"/>
        </w:rPr>
        <w:t> </w:t>
      </w:r>
      <w:r>
        <w:rPr/>
        <w:t>được</w:t>
      </w:r>
      <w:r>
        <w:rPr>
          <w:spacing w:val="6"/>
        </w:rPr>
        <w:t> </w:t>
      </w:r>
      <w:r>
        <w:rPr/>
        <w:t>đơn</w:t>
      </w:r>
      <w:r>
        <w:rPr>
          <w:spacing w:val="7"/>
        </w:rPr>
        <w:t> </w:t>
      </w:r>
      <w:r>
        <w:rPr/>
        <w:t>yêu</w:t>
      </w:r>
      <w:r>
        <w:rPr>
          <w:spacing w:val="7"/>
        </w:rPr>
        <w:t> </w:t>
      </w:r>
      <w:r>
        <w:rPr/>
        <w:t>cầu</w:t>
      </w:r>
      <w:r>
        <w:rPr>
          <w:spacing w:val="7"/>
        </w:rPr>
        <w:t> </w:t>
      </w:r>
      <w:r>
        <w:rPr/>
        <w:t>công</w:t>
      </w:r>
      <w:r>
        <w:rPr>
          <w:spacing w:val="6"/>
        </w:rPr>
        <w:t> </w:t>
      </w:r>
      <w:r>
        <w:rPr/>
        <w:t>nhận</w:t>
      </w:r>
      <w:r>
        <w:rPr>
          <w:spacing w:val="5"/>
        </w:rPr>
        <w:t> </w:t>
      </w:r>
      <w:r>
        <w:rPr>
          <w:spacing w:val="-2"/>
        </w:rPr>
        <w:t>thuận</w:t>
      </w:r>
    </w:p>
    <w:p>
      <w:pPr>
        <w:spacing w:after="0"/>
        <w:jc w:val="left"/>
        <w:sectPr>
          <w:type w:val="continuous"/>
          <w:pgSz w:w="11910" w:h="16850"/>
          <w:pgMar w:top="1120" w:bottom="280" w:left="1280" w:right="780"/>
          <w:cols w:num="2" w:equalWidth="0">
            <w:col w:w="643" w:space="65"/>
            <w:col w:w="9142"/>
          </w:cols>
        </w:sectPr>
      </w:pPr>
    </w:p>
    <w:p>
      <w:pPr>
        <w:pStyle w:val="BodyText"/>
        <w:spacing w:line="276" w:lineRule="auto" w:before="48"/>
        <w:ind w:right="287"/>
      </w:pPr>
      <w:r>
        <w:rPr/>
        <w:t>tình ly hôn đề ngày 03 tháng 8 năm 2022 của ông Nguyễn Thế H và bà Lê Kim N. Hồ sơ được Tòa án nhân dân thành phố Biên Hòa tiếp nhận giải quyết. Quá trình vận động hòa giải, ông Nguyễn Thế H và bà Lê Kim N thống nhất không hòa giải đoàn tụ. Tòa án nhân dân thành phố Biên Hòa đã lập biên bản hòa giải đoàn tụ không thành và biên bản ghi nhận thuận tình ly hôn, thỏa thuận việc nuôi con</w:t>
      </w:r>
      <w:r>
        <w:rPr>
          <w:spacing w:val="40"/>
        </w:rPr>
        <w:t> </w:t>
      </w:r>
      <w:r>
        <w:rPr/>
        <w:t>chung vào ngày 17 tháng 11 năm 2022. Ông Nguyễn Thế H có hộ khẩu thường trú tại</w:t>
      </w:r>
      <w:r>
        <w:rPr>
          <w:spacing w:val="27"/>
        </w:rPr>
        <w:t> </w:t>
      </w:r>
      <w:r>
        <w:rPr/>
        <w:t>phường</w:t>
      </w:r>
      <w:r>
        <w:rPr>
          <w:spacing w:val="29"/>
        </w:rPr>
        <w:t> </w:t>
      </w:r>
      <w:r>
        <w:rPr/>
        <w:t>T, thành phố</w:t>
      </w:r>
      <w:r>
        <w:rPr>
          <w:spacing w:val="27"/>
        </w:rPr>
        <w:t> </w:t>
      </w:r>
      <w:r>
        <w:rPr/>
        <w:t>Biên</w:t>
      </w:r>
      <w:r>
        <w:rPr>
          <w:spacing w:val="27"/>
        </w:rPr>
        <w:t> </w:t>
      </w:r>
      <w:r>
        <w:rPr/>
        <w:t>Hòa, tỉnh Đồng Nai</w:t>
      </w:r>
      <w:r>
        <w:rPr>
          <w:spacing w:val="28"/>
        </w:rPr>
        <w:t> </w:t>
      </w:r>
      <w:r>
        <w:rPr/>
        <w:t>và hiện nay cư</w:t>
      </w:r>
      <w:r>
        <w:rPr>
          <w:spacing w:val="27"/>
        </w:rPr>
        <w:t> </w:t>
      </w:r>
      <w:r>
        <w:rPr/>
        <w:t>trú tại</w:t>
      </w:r>
      <w:r>
        <w:rPr>
          <w:spacing w:val="27"/>
        </w:rPr>
        <w:t> </w:t>
      </w:r>
      <w:r>
        <w:rPr/>
        <w:t>phường M, thành phố</w:t>
      </w:r>
      <w:r>
        <w:rPr>
          <w:spacing w:val="22"/>
        </w:rPr>
        <w:t> </w:t>
      </w:r>
      <w:r>
        <w:rPr/>
        <w:t>B, tỉnh</w:t>
      </w:r>
      <w:r>
        <w:rPr>
          <w:spacing w:val="21"/>
        </w:rPr>
        <w:t> </w:t>
      </w:r>
      <w:r>
        <w:rPr/>
        <w:t>Lâm Đồng;</w:t>
      </w:r>
      <w:r>
        <w:rPr>
          <w:spacing w:val="21"/>
        </w:rPr>
        <w:t> </w:t>
      </w:r>
      <w:r>
        <w:rPr/>
        <w:t>bà Lê Kim N có hộ khẩu thường trú tại</w:t>
      </w:r>
      <w:r>
        <w:rPr>
          <w:spacing w:val="21"/>
        </w:rPr>
        <w:t> </w:t>
      </w:r>
      <w:r>
        <w:rPr/>
        <w:t>phường T,</w:t>
      </w:r>
      <w:r>
        <w:rPr>
          <w:spacing w:val="30"/>
        </w:rPr>
        <w:t> </w:t>
      </w:r>
      <w:r>
        <w:rPr/>
        <w:t>thành</w:t>
      </w:r>
      <w:r>
        <w:rPr>
          <w:spacing w:val="31"/>
        </w:rPr>
        <w:t> </w:t>
      </w:r>
      <w:r>
        <w:rPr/>
        <w:t>phố</w:t>
      </w:r>
      <w:r>
        <w:rPr>
          <w:spacing w:val="33"/>
        </w:rPr>
        <w:t> </w:t>
      </w:r>
      <w:r>
        <w:rPr/>
        <w:t>Biên</w:t>
      </w:r>
      <w:r>
        <w:rPr>
          <w:spacing w:val="32"/>
        </w:rPr>
        <w:t> </w:t>
      </w:r>
      <w:r>
        <w:rPr/>
        <w:t>Hòa,</w:t>
      </w:r>
      <w:r>
        <w:rPr>
          <w:spacing w:val="27"/>
        </w:rPr>
        <w:t> </w:t>
      </w:r>
      <w:r>
        <w:rPr/>
        <w:t>tỉnh</w:t>
      </w:r>
      <w:r>
        <w:rPr>
          <w:spacing w:val="33"/>
        </w:rPr>
        <w:t> </w:t>
      </w:r>
      <w:r>
        <w:rPr/>
        <w:t>Đồng</w:t>
      </w:r>
      <w:r>
        <w:rPr>
          <w:spacing w:val="32"/>
        </w:rPr>
        <w:t> </w:t>
      </w:r>
      <w:r>
        <w:rPr/>
        <w:t>Nai.</w:t>
      </w:r>
      <w:r>
        <w:rPr>
          <w:spacing w:val="30"/>
        </w:rPr>
        <w:t> </w:t>
      </w:r>
      <w:r>
        <w:rPr/>
        <w:t>Ông</w:t>
      </w:r>
      <w:r>
        <w:rPr>
          <w:spacing w:val="33"/>
        </w:rPr>
        <w:t> </w:t>
      </w:r>
      <w:r>
        <w:rPr/>
        <w:t>H,</w:t>
      </w:r>
      <w:r>
        <w:rPr>
          <w:spacing w:val="30"/>
        </w:rPr>
        <w:t> </w:t>
      </w:r>
      <w:r>
        <w:rPr/>
        <w:t>bà</w:t>
      </w:r>
      <w:r>
        <w:rPr>
          <w:spacing w:val="32"/>
        </w:rPr>
        <w:t> </w:t>
      </w:r>
      <w:r>
        <w:rPr/>
        <w:t>N</w:t>
      </w:r>
      <w:r>
        <w:rPr>
          <w:spacing w:val="31"/>
        </w:rPr>
        <w:t> </w:t>
      </w:r>
      <w:r>
        <w:rPr/>
        <w:t>có</w:t>
      </w:r>
      <w:r>
        <w:rPr>
          <w:spacing w:val="29"/>
        </w:rPr>
        <w:t> </w:t>
      </w:r>
      <w:r>
        <w:rPr/>
        <w:t>văn</w:t>
      </w:r>
      <w:r>
        <w:rPr>
          <w:spacing w:val="30"/>
        </w:rPr>
        <w:t> </w:t>
      </w:r>
      <w:r>
        <w:rPr/>
        <w:t>bản</w:t>
      </w:r>
      <w:r>
        <w:rPr>
          <w:spacing w:val="32"/>
        </w:rPr>
        <w:t> </w:t>
      </w:r>
      <w:r>
        <w:rPr/>
        <w:t>thỏa</w:t>
      </w:r>
      <w:r>
        <w:rPr>
          <w:spacing w:val="28"/>
        </w:rPr>
        <w:t> </w:t>
      </w:r>
      <w:r>
        <w:rPr/>
        <w:t>thuận</w:t>
      </w:r>
      <w:r>
        <w:rPr>
          <w:spacing w:val="30"/>
        </w:rPr>
        <w:t> </w:t>
      </w:r>
      <w:r>
        <w:rPr>
          <w:spacing w:val="-5"/>
        </w:rPr>
        <w:t>lựa</w:t>
      </w:r>
    </w:p>
    <w:p>
      <w:pPr>
        <w:spacing w:after="0" w:line="276" w:lineRule="auto"/>
        <w:sectPr>
          <w:type w:val="continuous"/>
          <w:pgSz w:w="11910" w:h="16850"/>
          <w:pgMar w:top="1120" w:bottom="280" w:left="1280" w:right="780"/>
        </w:sectPr>
      </w:pPr>
    </w:p>
    <w:p>
      <w:pPr>
        <w:pStyle w:val="BodyText"/>
        <w:spacing w:line="276" w:lineRule="auto" w:before="72"/>
        <w:ind w:right="286"/>
      </w:pPr>
      <w:r>
        <w:rPr/>
        <w:t>chọn</w:t>
      </w:r>
      <w:r>
        <w:rPr>
          <w:spacing w:val="32"/>
        </w:rPr>
        <w:t> </w:t>
      </w:r>
      <w:r>
        <w:rPr/>
        <w:t>Tòa</w:t>
      </w:r>
      <w:r>
        <w:rPr>
          <w:spacing w:val="31"/>
        </w:rPr>
        <w:t> </w:t>
      </w:r>
      <w:r>
        <w:rPr/>
        <w:t>án</w:t>
      </w:r>
      <w:r>
        <w:rPr>
          <w:spacing w:val="29"/>
        </w:rPr>
        <w:t> </w:t>
      </w:r>
      <w:r>
        <w:rPr/>
        <w:t>nhân</w:t>
      </w:r>
      <w:r>
        <w:rPr>
          <w:spacing w:val="29"/>
        </w:rPr>
        <w:t> </w:t>
      </w:r>
      <w:r>
        <w:rPr/>
        <w:t>dân</w:t>
      </w:r>
      <w:r>
        <w:rPr>
          <w:spacing w:val="29"/>
        </w:rPr>
        <w:t> </w:t>
      </w:r>
      <w:r>
        <w:rPr/>
        <w:t>thành</w:t>
      </w:r>
      <w:r>
        <w:rPr>
          <w:spacing w:val="29"/>
        </w:rPr>
        <w:t> </w:t>
      </w:r>
      <w:r>
        <w:rPr/>
        <w:t>phố</w:t>
      </w:r>
      <w:r>
        <w:rPr>
          <w:spacing w:val="30"/>
        </w:rPr>
        <w:t> </w:t>
      </w:r>
      <w:r>
        <w:rPr/>
        <w:t>Biên</w:t>
      </w:r>
      <w:r>
        <w:rPr>
          <w:spacing w:val="32"/>
        </w:rPr>
        <w:t> </w:t>
      </w:r>
      <w:r>
        <w:rPr/>
        <w:t>Hòa</w:t>
      </w:r>
      <w:r>
        <w:rPr>
          <w:spacing w:val="27"/>
        </w:rPr>
        <w:t> </w:t>
      </w:r>
      <w:r>
        <w:rPr/>
        <w:t>giải</w:t>
      </w:r>
      <w:r>
        <w:rPr>
          <w:spacing w:val="29"/>
        </w:rPr>
        <w:t> </w:t>
      </w:r>
      <w:r>
        <w:rPr/>
        <w:t>quyết</w:t>
      </w:r>
      <w:r>
        <w:rPr>
          <w:spacing w:val="32"/>
        </w:rPr>
        <w:t> </w:t>
      </w:r>
      <w:r>
        <w:rPr/>
        <w:t>và đã nộp</w:t>
      </w:r>
      <w:r>
        <w:rPr>
          <w:spacing w:val="26"/>
        </w:rPr>
        <w:t> </w:t>
      </w:r>
      <w:r>
        <w:rPr/>
        <w:t>tiền</w:t>
      </w:r>
      <w:r>
        <w:rPr>
          <w:spacing w:val="26"/>
        </w:rPr>
        <w:t> </w:t>
      </w:r>
      <w:r>
        <w:rPr/>
        <w:t>tạm ứng</w:t>
      </w:r>
      <w:r>
        <w:rPr>
          <w:spacing w:val="26"/>
        </w:rPr>
        <w:t> </w:t>
      </w:r>
      <w:r>
        <w:rPr/>
        <w:t>lệ phí giải quyết việc dân sự. Do đó, đơn yêu cầu của ông Nguyễn Thế H và bà Lê Kim N được Tòa án nhân dân thành phố Biên Hòa thụ lý và giải quyết là đúng quy định của pháp luật.</w:t>
      </w:r>
    </w:p>
    <w:p>
      <w:pPr>
        <w:pStyle w:val="ListParagraph"/>
        <w:numPr>
          <w:ilvl w:val="0"/>
          <w:numId w:val="2"/>
        </w:numPr>
        <w:tabs>
          <w:tab w:pos="1279" w:val="left" w:leader="none"/>
        </w:tabs>
        <w:spacing w:line="240" w:lineRule="auto" w:before="2" w:after="0"/>
        <w:ind w:left="1278" w:right="0" w:hanging="399"/>
        <w:jc w:val="both"/>
        <w:rPr>
          <w:b/>
          <w:sz w:val="28"/>
        </w:rPr>
      </w:pPr>
      <w:r>
        <w:rPr>
          <w:b/>
          <w:sz w:val="28"/>
        </w:rPr>
        <w:t>Về</w:t>
      </w:r>
      <w:r>
        <w:rPr>
          <w:b/>
          <w:spacing w:val="-5"/>
          <w:sz w:val="28"/>
        </w:rPr>
        <w:t> </w:t>
      </w:r>
      <w:r>
        <w:rPr>
          <w:b/>
          <w:sz w:val="28"/>
        </w:rPr>
        <w:t>nội</w:t>
      </w:r>
      <w:r>
        <w:rPr>
          <w:b/>
          <w:spacing w:val="-1"/>
          <w:sz w:val="28"/>
        </w:rPr>
        <w:t> </w:t>
      </w:r>
      <w:r>
        <w:rPr>
          <w:b/>
          <w:sz w:val="28"/>
        </w:rPr>
        <w:t>dung</w:t>
      </w:r>
      <w:r>
        <w:rPr>
          <w:b/>
          <w:spacing w:val="-2"/>
          <w:sz w:val="28"/>
        </w:rPr>
        <w:t> </w:t>
      </w:r>
      <w:r>
        <w:rPr>
          <w:b/>
          <w:sz w:val="28"/>
        </w:rPr>
        <w:t>đơn</w:t>
      </w:r>
      <w:r>
        <w:rPr>
          <w:b/>
          <w:spacing w:val="-6"/>
          <w:sz w:val="28"/>
        </w:rPr>
        <w:t> </w:t>
      </w:r>
      <w:r>
        <w:rPr>
          <w:b/>
          <w:sz w:val="28"/>
        </w:rPr>
        <w:t>yêu</w:t>
      </w:r>
      <w:r>
        <w:rPr>
          <w:b/>
          <w:spacing w:val="-2"/>
          <w:sz w:val="28"/>
        </w:rPr>
        <w:t> </w:t>
      </w:r>
      <w:r>
        <w:rPr>
          <w:b/>
          <w:spacing w:val="-4"/>
          <w:sz w:val="28"/>
        </w:rPr>
        <w:t>cầu:</w:t>
      </w:r>
    </w:p>
    <w:p>
      <w:pPr>
        <w:pStyle w:val="BodyText"/>
        <w:spacing w:line="276" w:lineRule="auto" w:before="48"/>
        <w:ind w:right="321" w:firstLine="707"/>
      </w:pPr>
      <w:r>
        <w:rPr/>
        <w:t>Ông Nguyễn Thế H và bà Lê Kim N kết hôn với nhau vào năm 1985, hôn nhân tự nguyện, có đăng ký kết hôn tại UBND phường T, thành phố B, tỉnh Đồng Nai và được UBND phường T, thành phố B cấp giấy chứng nhận đăng ký kết hôn số 63, quyển số 03, ngày 04/10/1985. Ông Nguyễn Thế H và bà Lê Kim N có 02 con chung tên Nguyễn Lê Quang Tr, sinh năm 1987 và Nguyễn Lê Khánh Q, sinh năm 1992. Ông Nguyễn Thế H và bà Lê Kim N xác định tài sản chung tự thỏa thuận, không có nợ chung.</w:t>
      </w:r>
    </w:p>
    <w:p>
      <w:pPr>
        <w:pStyle w:val="BodyText"/>
        <w:spacing w:line="276" w:lineRule="auto" w:before="1"/>
        <w:ind w:right="288" w:firstLine="707"/>
        <w:jc w:val="right"/>
      </w:pPr>
      <w:r>
        <w:rPr/>
        <w:t>Trong quá trình chung sống, ông bà thừa nhận hai bên phát sinh nhiều mâu</w:t>
      </w:r>
      <w:r>
        <w:rPr>
          <w:spacing w:val="40"/>
        </w:rPr>
        <w:t> </w:t>
      </w:r>
      <w:r>
        <w:rPr/>
        <w:t>thuẫn, cuộc sống không hạnh phúc. Ông H và bà N xác định tình cảm không còn,</w:t>
      </w:r>
      <w:r>
        <w:rPr>
          <w:spacing w:val="40"/>
        </w:rPr>
        <w:t> </w:t>
      </w:r>
      <w:r>
        <w:rPr/>
        <w:t>không</w:t>
      </w:r>
      <w:r>
        <w:rPr>
          <w:spacing w:val="-8"/>
        </w:rPr>
        <w:t> </w:t>
      </w:r>
      <w:r>
        <w:rPr/>
        <w:t>đồng</w:t>
      </w:r>
      <w:r>
        <w:rPr>
          <w:spacing w:val="-2"/>
        </w:rPr>
        <w:t> </w:t>
      </w:r>
      <w:r>
        <w:rPr/>
        <w:t>ý</w:t>
      </w:r>
      <w:r>
        <w:rPr>
          <w:spacing w:val="-5"/>
        </w:rPr>
        <w:t> </w:t>
      </w:r>
      <w:r>
        <w:rPr/>
        <w:t>hòa</w:t>
      </w:r>
      <w:r>
        <w:rPr>
          <w:spacing w:val="-3"/>
        </w:rPr>
        <w:t> </w:t>
      </w:r>
      <w:r>
        <w:rPr/>
        <w:t>giải</w:t>
      </w:r>
      <w:r>
        <w:rPr>
          <w:spacing w:val="-2"/>
        </w:rPr>
        <w:t> </w:t>
      </w:r>
      <w:r>
        <w:rPr/>
        <w:t>đoàn</w:t>
      </w:r>
      <w:r>
        <w:rPr>
          <w:spacing w:val="-2"/>
        </w:rPr>
        <w:t> </w:t>
      </w:r>
      <w:r>
        <w:rPr/>
        <w:t>tụ</w:t>
      </w:r>
      <w:r>
        <w:rPr>
          <w:spacing w:val="-1"/>
        </w:rPr>
        <w:t> </w:t>
      </w:r>
      <w:r>
        <w:rPr/>
        <w:t>mà</w:t>
      </w:r>
      <w:r>
        <w:rPr>
          <w:spacing w:val="-3"/>
        </w:rPr>
        <w:t> </w:t>
      </w:r>
      <w:r>
        <w:rPr/>
        <w:t>đề</w:t>
      </w:r>
      <w:r>
        <w:rPr>
          <w:spacing w:val="-3"/>
        </w:rPr>
        <w:t> </w:t>
      </w:r>
      <w:r>
        <w:rPr/>
        <w:t>nghị</w:t>
      </w:r>
      <w:r>
        <w:rPr>
          <w:spacing w:val="-4"/>
        </w:rPr>
        <w:t> </w:t>
      </w:r>
      <w:r>
        <w:rPr/>
        <w:t>Tòa</w:t>
      </w:r>
      <w:r>
        <w:rPr>
          <w:spacing w:val="-3"/>
        </w:rPr>
        <w:t> </w:t>
      </w:r>
      <w:r>
        <w:rPr/>
        <w:t>án</w:t>
      </w:r>
      <w:r>
        <w:rPr>
          <w:spacing w:val="-3"/>
        </w:rPr>
        <w:t> </w:t>
      </w:r>
      <w:r>
        <w:rPr/>
        <w:t>công</w:t>
      </w:r>
      <w:r>
        <w:rPr>
          <w:spacing w:val="-5"/>
        </w:rPr>
        <w:t> </w:t>
      </w:r>
      <w:r>
        <w:rPr/>
        <w:t>nhận</w:t>
      </w:r>
      <w:r>
        <w:rPr>
          <w:spacing w:val="-5"/>
        </w:rPr>
        <w:t> </w:t>
      </w:r>
      <w:r>
        <w:rPr/>
        <w:t>việc</w:t>
      </w:r>
      <w:r>
        <w:rPr>
          <w:spacing w:val="-3"/>
        </w:rPr>
        <w:t> </w:t>
      </w:r>
      <w:r>
        <w:rPr/>
        <w:t>thuận</w:t>
      </w:r>
      <w:r>
        <w:rPr>
          <w:spacing w:val="-1"/>
        </w:rPr>
        <w:t> </w:t>
      </w:r>
      <w:r>
        <w:rPr/>
        <w:t>tình</w:t>
      </w:r>
      <w:r>
        <w:rPr>
          <w:spacing w:val="-6"/>
        </w:rPr>
        <w:t> </w:t>
      </w:r>
      <w:r>
        <w:rPr/>
        <w:t>ly</w:t>
      </w:r>
      <w:r>
        <w:rPr>
          <w:spacing w:val="-6"/>
        </w:rPr>
        <w:t> </w:t>
      </w:r>
      <w:r>
        <w:rPr>
          <w:spacing w:val="-4"/>
        </w:rPr>
        <w:t>hôn.</w:t>
      </w:r>
    </w:p>
    <w:p>
      <w:pPr>
        <w:pStyle w:val="BodyText"/>
        <w:spacing w:line="276" w:lineRule="auto"/>
        <w:ind w:right="299" w:firstLine="707"/>
      </w:pPr>
      <w:r>
        <w:rPr/>
        <w:t>Xét thấy</w:t>
      </w:r>
      <w:r>
        <w:rPr>
          <w:spacing w:val="-1"/>
        </w:rPr>
        <w:t> </w:t>
      </w:r>
      <w:r>
        <w:rPr/>
        <w:t>ông H và bà</w:t>
      </w:r>
      <w:r>
        <w:rPr>
          <w:spacing w:val="-1"/>
        </w:rPr>
        <w:t> </w:t>
      </w:r>
      <w:r>
        <w:rPr/>
        <w:t>N thực sự tự nguyện ly</w:t>
      </w:r>
      <w:r>
        <w:rPr>
          <w:spacing w:val="-3"/>
        </w:rPr>
        <w:t> </w:t>
      </w:r>
      <w:r>
        <w:rPr/>
        <w:t>hôn. Do đó, đủ cơ sở để Tòa án nhân dân thành phố Biên Hòa chấp nhận đơn yêu cầu của ông H và bà N.</w:t>
      </w:r>
    </w:p>
    <w:p>
      <w:pPr>
        <w:pStyle w:val="BodyText"/>
        <w:spacing w:line="278" w:lineRule="auto"/>
        <w:ind w:right="332" w:firstLine="707"/>
      </w:pPr>
      <w:r>
        <w:rPr/>
        <w:t>Đã hết thời hạn 07 ngày, kể từ ngày lập Biên bản hòa giải đoàn tụ không thành, không có đương sự nào thay đổi ý kiến về sự thoả thuận đó.</w:t>
      </w:r>
    </w:p>
    <w:p>
      <w:pPr>
        <w:spacing w:line="317" w:lineRule="exact" w:before="0"/>
        <w:ind w:left="2365" w:right="1786"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51" w:val="left" w:leader="none"/>
        </w:tabs>
        <w:spacing w:line="240" w:lineRule="auto" w:before="46" w:after="0"/>
        <w:ind w:left="1150" w:right="0" w:hanging="283"/>
        <w:jc w:val="both"/>
        <w:rPr>
          <w:sz w:val="28"/>
        </w:rPr>
      </w:pPr>
      <w:r>
        <w:rPr>
          <w:sz w:val="28"/>
        </w:rPr>
        <w:t>Công nhận</w:t>
      </w:r>
      <w:r>
        <w:rPr>
          <w:spacing w:val="-1"/>
          <w:sz w:val="28"/>
        </w:rPr>
        <w:t> </w:t>
      </w:r>
      <w:r>
        <w:rPr>
          <w:sz w:val="28"/>
        </w:rPr>
        <w:t>thuận</w:t>
      </w:r>
      <w:r>
        <w:rPr>
          <w:spacing w:val="-1"/>
          <w:sz w:val="28"/>
        </w:rPr>
        <w:t> </w:t>
      </w:r>
      <w:r>
        <w:rPr>
          <w:sz w:val="28"/>
        </w:rPr>
        <w:t>tình ly</w:t>
      </w:r>
      <w:r>
        <w:rPr>
          <w:spacing w:val="-4"/>
          <w:sz w:val="28"/>
        </w:rPr>
        <w:t> </w:t>
      </w:r>
      <w:r>
        <w:rPr>
          <w:sz w:val="28"/>
        </w:rPr>
        <w:t>hôn và sự</w:t>
      </w:r>
      <w:r>
        <w:rPr>
          <w:spacing w:val="-3"/>
          <w:sz w:val="28"/>
        </w:rPr>
        <w:t> </w:t>
      </w:r>
      <w:r>
        <w:rPr>
          <w:sz w:val="28"/>
        </w:rPr>
        <w:t>thoả</w:t>
      </w:r>
      <w:r>
        <w:rPr>
          <w:spacing w:val="-2"/>
          <w:sz w:val="28"/>
        </w:rPr>
        <w:t> </w:t>
      </w:r>
      <w:r>
        <w:rPr>
          <w:sz w:val="28"/>
        </w:rPr>
        <w:t>thuận của</w:t>
      </w:r>
      <w:r>
        <w:rPr>
          <w:spacing w:val="-2"/>
          <w:sz w:val="28"/>
        </w:rPr>
        <w:t> </w:t>
      </w:r>
      <w:r>
        <w:rPr>
          <w:sz w:val="28"/>
        </w:rPr>
        <w:t>các</w:t>
      </w:r>
      <w:r>
        <w:rPr>
          <w:spacing w:val="-2"/>
          <w:sz w:val="28"/>
        </w:rPr>
        <w:t> </w:t>
      </w:r>
      <w:r>
        <w:rPr>
          <w:sz w:val="28"/>
        </w:rPr>
        <w:t>đương sự</w:t>
      </w:r>
      <w:r>
        <w:rPr>
          <w:spacing w:val="-2"/>
          <w:sz w:val="28"/>
        </w:rPr>
        <w:t> </w:t>
      </w:r>
      <w:r>
        <w:rPr>
          <w:sz w:val="28"/>
        </w:rPr>
        <w:t>cụ thể</w:t>
      </w:r>
      <w:r>
        <w:rPr>
          <w:spacing w:val="-1"/>
          <w:sz w:val="28"/>
        </w:rPr>
        <w:t> </w:t>
      </w:r>
      <w:r>
        <w:rPr>
          <w:spacing w:val="-5"/>
          <w:sz w:val="28"/>
        </w:rPr>
        <w:t>như</w:t>
      </w:r>
    </w:p>
    <w:p>
      <w:pPr>
        <w:pStyle w:val="BodyText"/>
        <w:spacing w:before="48"/>
        <w:jc w:val="left"/>
      </w:pPr>
      <w:r>
        <w:rPr>
          <w:spacing w:val="-4"/>
        </w:rPr>
        <w:t>sau:</w:t>
      </w:r>
    </w:p>
    <w:p>
      <w:pPr>
        <w:pStyle w:val="ListParagraph"/>
        <w:numPr>
          <w:ilvl w:val="1"/>
          <w:numId w:val="3"/>
        </w:numPr>
        <w:tabs>
          <w:tab w:pos="1037" w:val="left" w:leader="none"/>
        </w:tabs>
        <w:spacing w:line="240" w:lineRule="auto" w:before="51" w:after="0"/>
        <w:ind w:left="1036" w:right="0" w:hanging="169"/>
        <w:jc w:val="left"/>
        <w:rPr>
          <w:sz w:val="28"/>
        </w:rPr>
      </w:pPr>
      <w:r>
        <w:rPr>
          <w:sz w:val="28"/>
        </w:rPr>
        <w:t>Về</w:t>
      </w:r>
      <w:r>
        <w:rPr>
          <w:spacing w:val="-1"/>
          <w:sz w:val="28"/>
        </w:rPr>
        <w:t> </w:t>
      </w:r>
      <w:r>
        <w:rPr>
          <w:sz w:val="28"/>
        </w:rPr>
        <w:t>quan</w:t>
      </w:r>
      <w:r>
        <w:rPr>
          <w:spacing w:val="-1"/>
          <w:sz w:val="28"/>
        </w:rPr>
        <w:t> </w:t>
      </w:r>
      <w:r>
        <w:rPr>
          <w:sz w:val="28"/>
        </w:rPr>
        <w:t>hệ</w:t>
      </w:r>
      <w:r>
        <w:rPr>
          <w:spacing w:val="-1"/>
          <w:sz w:val="28"/>
        </w:rPr>
        <w:t> </w:t>
      </w:r>
      <w:r>
        <w:rPr>
          <w:sz w:val="28"/>
        </w:rPr>
        <w:t>hôn nhân:</w:t>
      </w:r>
      <w:r>
        <w:rPr>
          <w:spacing w:val="3"/>
          <w:sz w:val="28"/>
        </w:rPr>
        <w:t> </w:t>
      </w:r>
      <w:r>
        <w:rPr>
          <w:sz w:val="28"/>
        </w:rPr>
        <w:t>Công nhận sự</w:t>
      </w:r>
      <w:r>
        <w:rPr>
          <w:spacing w:val="-3"/>
          <w:sz w:val="28"/>
        </w:rPr>
        <w:t> </w:t>
      </w:r>
      <w:r>
        <w:rPr>
          <w:sz w:val="28"/>
        </w:rPr>
        <w:t>thuận tình ly</w:t>
      </w:r>
      <w:r>
        <w:rPr>
          <w:spacing w:val="-3"/>
          <w:sz w:val="28"/>
        </w:rPr>
        <w:t> </w:t>
      </w:r>
      <w:r>
        <w:rPr>
          <w:sz w:val="28"/>
        </w:rPr>
        <w:t>hôn</w:t>
      </w:r>
      <w:r>
        <w:rPr>
          <w:spacing w:val="1"/>
          <w:sz w:val="28"/>
        </w:rPr>
        <w:t> </w:t>
      </w:r>
      <w:r>
        <w:rPr>
          <w:sz w:val="28"/>
        </w:rPr>
        <w:t>của</w:t>
      </w:r>
      <w:r>
        <w:rPr>
          <w:spacing w:val="5"/>
          <w:sz w:val="28"/>
        </w:rPr>
        <w:t> </w:t>
      </w:r>
      <w:r>
        <w:rPr>
          <w:sz w:val="28"/>
        </w:rPr>
        <w:t>ông Nguyễn</w:t>
      </w:r>
      <w:r>
        <w:rPr>
          <w:spacing w:val="3"/>
          <w:sz w:val="28"/>
        </w:rPr>
        <w:t> </w:t>
      </w:r>
      <w:r>
        <w:rPr>
          <w:spacing w:val="-5"/>
          <w:sz w:val="28"/>
        </w:rPr>
        <w:t>Thế</w:t>
      </w:r>
    </w:p>
    <w:p>
      <w:pPr>
        <w:pStyle w:val="BodyText"/>
        <w:spacing w:before="47"/>
        <w:jc w:val="left"/>
      </w:pPr>
      <w:r>
        <w:rPr/>
        <w:t>H</w:t>
      </w:r>
      <w:r>
        <w:rPr>
          <w:spacing w:val="-3"/>
        </w:rPr>
        <w:t> </w:t>
      </w:r>
      <w:r>
        <w:rPr/>
        <w:t>và</w:t>
      </w:r>
      <w:r>
        <w:rPr>
          <w:spacing w:val="-1"/>
        </w:rPr>
        <w:t> </w:t>
      </w:r>
      <w:r>
        <w:rPr/>
        <w:t>bà</w:t>
      </w:r>
      <w:r>
        <w:rPr>
          <w:spacing w:val="-1"/>
        </w:rPr>
        <w:t> </w:t>
      </w:r>
      <w:r>
        <w:rPr/>
        <w:t>Lê</w:t>
      </w:r>
      <w:r>
        <w:rPr>
          <w:spacing w:val="-1"/>
        </w:rPr>
        <w:t> </w:t>
      </w:r>
      <w:r>
        <w:rPr/>
        <w:t>Kim</w:t>
      </w:r>
      <w:r>
        <w:rPr>
          <w:spacing w:val="-5"/>
        </w:rPr>
        <w:t> N.</w:t>
      </w:r>
    </w:p>
    <w:p>
      <w:pPr>
        <w:pStyle w:val="ListParagraph"/>
        <w:numPr>
          <w:ilvl w:val="1"/>
          <w:numId w:val="3"/>
        </w:numPr>
        <w:tabs>
          <w:tab w:pos="1056" w:val="left" w:leader="none"/>
        </w:tabs>
        <w:spacing w:line="276" w:lineRule="auto" w:before="48" w:after="0"/>
        <w:ind w:left="160" w:right="285" w:firstLine="707"/>
        <w:jc w:val="both"/>
        <w:rPr>
          <w:sz w:val="28"/>
        </w:rPr>
      </w:pPr>
      <w:r>
        <w:rPr>
          <w:sz w:val="28"/>
        </w:rPr>
        <w:t>Về con chung: Ông Nguyễn Thế H và bà Lê Kim N có 02 con chung tên Nguyễn Lê Quang Tr, sinh năm 1987 và Nguyễn Lê Khánh Q, sinh năm 1992. Các con đều đã thành niên và có khả năng lao động nên ông bà không yêu cầu Tòa án giải quyết.</w:t>
      </w:r>
    </w:p>
    <w:p>
      <w:pPr>
        <w:pStyle w:val="ListParagraph"/>
        <w:numPr>
          <w:ilvl w:val="2"/>
          <w:numId w:val="3"/>
        </w:numPr>
        <w:tabs>
          <w:tab w:pos="1183" w:val="left" w:leader="none"/>
        </w:tabs>
        <w:spacing w:line="278" w:lineRule="auto" w:before="0" w:after="0"/>
        <w:ind w:left="302" w:right="285" w:firstLine="710"/>
        <w:jc w:val="both"/>
        <w:rPr>
          <w:sz w:val="28"/>
        </w:rPr>
      </w:pPr>
      <w:r>
        <w:rPr>
          <w:sz w:val="28"/>
        </w:rPr>
        <w:t>Về tài sản chung: Ông Nguyễn Thế H và bà Lê Kim</w:t>
      </w:r>
      <w:r>
        <w:rPr>
          <w:spacing w:val="-1"/>
          <w:sz w:val="28"/>
        </w:rPr>
        <w:t> </w:t>
      </w:r>
      <w:r>
        <w:rPr>
          <w:sz w:val="28"/>
        </w:rPr>
        <w:t>N khai tự thỏa thuận, không yêu cầu giải quyết nên không xem xét, giải quyết.</w:t>
      </w:r>
    </w:p>
    <w:p>
      <w:pPr>
        <w:pStyle w:val="ListParagraph"/>
        <w:numPr>
          <w:ilvl w:val="2"/>
          <w:numId w:val="3"/>
        </w:numPr>
        <w:tabs>
          <w:tab w:pos="1188" w:val="left" w:leader="none"/>
        </w:tabs>
        <w:spacing w:line="276" w:lineRule="auto" w:before="0" w:after="0"/>
        <w:ind w:left="302" w:right="285" w:firstLine="710"/>
        <w:jc w:val="both"/>
        <w:rPr>
          <w:sz w:val="28"/>
        </w:rPr>
      </w:pPr>
      <w:r>
        <w:rPr>
          <w:sz w:val="28"/>
        </w:rPr>
        <w:t>Về nợ chung: Ông Nguyễn Thế H và bà Lê Kim N khai không có, không yêu cầu giải quyết nên không xem xét, giải quyết.</w:t>
      </w:r>
    </w:p>
    <w:p>
      <w:pPr>
        <w:pStyle w:val="ListParagraph"/>
        <w:numPr>
          <w:ilvl w:val="0"/>
          <w:numId w:val="3"/>
        </w:numPr>
        <w:tabs>
          <w:tab w:pos="1166" w:val="left" w:leader="none"/>
        </w:tabs>
        <w:spacing w:line="276" w:lineRule="auto" w:before="0" w:after="0"/>
        <w:ind w:left="160" w:right="283" w:firstLine="719"/>
        <w:jc w:val="both"/>
        <w:rPr>
          <w:sz w:val="28"/>
        </w:rPr>
      </w:pPr>
      <w:r>
        <w:rPr>
          <w:sz w:val="28"/>
        </w:rPr>
        <w:t>Về</w:t>
      </w:r>
      <w:r>
        <w:rPr>
          <w:spacing w:val="-1"/>
          <w:sz w:val="28"/>
        </w:rPr>
        <w:t> </w:t>
      </w:r>
      <w:r>
        <w:rPr>
          <w:sz w:val="28"/>
        </w:rPr>
        <w:t>lệ</w:t>
      </w:r>
      <w:r>
        <w:rPr>
          <w:spacing w:val="-1"/>
          <w:sz w:val="28"/>
        </w:rPr>
        <w:t> </w:t>
      </w:r>
      <w:r>
        <w:rPr>
          <w:sz w:val="28"/>
        </w:rPr>
        <w:t>phí Tòa</w:t>
      </w:r>
      <w:r>
        <w:rPr>
          <w:spacing w:val="-1"/>
          <w:sz w:val="28"/>
        </w:rPr>
        <w:t> </w:t>
      </w:r>
      <w:r>
        <w:rPr>
          <w:sz w:val="28"/>
        </w:rPr>
        <w:t>án: Ông Nguyễn Thế</w:t>
      </w:r>
      <w:r>
        <w:rPr>
          <w:spacing w:val="-1"/>
          <w:sz w:val="28"/>
        </w:rPr>
        <w:t> </w:t>
      </w:r>
      <w:r>
        <w:rPr>
          <w:sz w:val="28"/>
        </w:rPr>
        <w:t>H và</w:t>
      </w:r>
      <w:r>
        <w:rPr>
          <w:spacing w:val="-1"/>
          <w:sz w:val="28"/>
        </w:rPr>
        <w:t> </w:t>
      </w:r>
      <w:r>
        <w:rPr>
          <w:sz w:val="28"/>
        </w:rPr>
        <w:t>bà Lê</w:t>
      </w:r>
      <w:r>
        <w:rPr>
          <w:spacing w:val="-1"/>
          <w:sz w:val="28"/>
        </w:rPr>
        <w:t> </w:t>
      </w:r>
      <w:r>
        <w:rPr>
          <w:sz w:val="28"/>
        </w:rPr>
        <w:t>Kim</w:t>
      </w:r>
      <w:r>
        <w:rPr>
          <w:spacing w:val="-5"/>
          <w:sz w:val="28"/>
        </w:rPr>
        <w:t> </w:t>
      </w:r>
      <w:r>
        <w:rPr>
          <w:sz w:val="28"/>
        </w:rPr>
        <w:t>N mỗi</w:t>
      </w:r>
      <w:r>
        <w:rPr>
          <w:spacing w:val="-5"/>
          <w:sz w:val="28"/>
        </w:rPr>
        <w:t> </w:t>
      </w:r>
      <w:r>
        <w:rPr>
          <w:sz w:val="28"/>
        </w:rPr>
        <w:t>người</w:t>
      </w:r>
      <w:r>
        <w:rPr>
          <w:spacing w:val="-8"/>
          <w:sz w:val="28"/>
        </w:rPr>
        <w:t> </w:t>
      </w:r>
      <w:r>
        <w:rPr>
          <w:sz w:val="28"/>
        </w:rPr>
        <w:t>phải</w:t>
      </w:r>
      <w:r>
        <w:rPr>
          <w:spacing w:val="-8"/>
          <w:sz w:val="28"/>
        </w:rPr>
        <w:t> </w:t>
      </w:r>
      <w:r>
        <w:rPr>
          <w:sz w:val="28"/>
        </w:rPr>
        <w:t>nộp </w:t>
      </w:r>
      <w:r>
        <w:rPr>
          <w:spacing w:val="-2"/>
          <w:sz w:val="28"/>
        </w:rPr>
        <w:t>150.000đ</w:t>
      </w:r>
      <w:r>
        <w:rPr>
          <w:spacing w:val="-14"/>
          <w:sz w:val="28"/>
        </w:rPr>
        <w:t> </w:t>
      </w:r>
      <w:r>
        <w:rPr>
          <w:spacing w:val="-2"/>
          <w:sz w:val="28"/>
        </w:rPr>
        <w:t>(Một</w:t>
      </w:r>
      <w:r>
        <w:rPr>
          <w:spacing w:val="-12"/>
          <w:sz w:val="28"/>
        </w:rPr>
        <w:t> </w:t>
      </w:r>
      <w:r>
        <w:rPr>
          <w:spacing w:val="-2"/>
          <w:sz w:val="28"/>
        </w:rPr>
        <w:t>trăm</w:t>
      </w:r>
      <w:r>
        <w:rPr>
          <w:spacing w:val="-16"/>
          <w:sz w:val="28"/>
        </w:rPr>
        <w:t> </w:t>
      </w:r>
      <w:r>
        <w:rPr>
          <w:spacing w:val="-2"/>
          <w:sz w:val="28"/>
        </w:rPr>
        <w:t>năm</w:t>
      </w:r>
      <w:r>
        <w:rPr>
          <w:spacing w:val="-15"/>
          <w:sz w:val="28"/>
        </w:rPr>
        <w:t> </w:t>
      </w:r>
      <w:r>
        <w:rPr>
          <w:spacing w:val="-2"/>
          <w:sz w:val="28"/>
        </w:rPr>
        <w:t>mươi</w:t>
      </w:r>
      <w:r>
        <w:rPr>
          <w:spacing w:val="-12"/>
          <w:sz w:val="28"/>
        </w:rPr>
        <w:t> </w:t>
      </w:r>
      <w:r>
        <w:rPr>
          <w:spacing w:val="-2"/>
          <w:sz w:val="28"/>
        </w:rPr>
        <w:t>ngàn</w:t>
      </w:r>
      <w:r>
        <w:rPr>
          <w:spacing w:val="-12"/>
          <w:sz w:val="28"/>
        </w:rPr>
        <w:t> </w:t>
      </w:r>
      <w:r>
        <w:rPr>
          <w:spacing w:val="-2"/>
          <w:sz w:val="28"/>
        </w:rPr>
        <w:t>đồng)</w:t>
      </w:r>
      <w:r>
        <w:rPr>
          <w:spacing w:val="-12"/>
          <w:sz w:val="28"/>
        </w:rPr>
        <w:t> </w:t>
      </w:r>
      <w:r>
        <w:rPr>
          <w:spacing w:val="-2"/>
          <w:sz w:val="28"/>
        </w:rPr>
        <w:t>lệ</w:t>
      </w:r>
      <w:r>
        <w:rPr>
          <w:spacing w:val="-13"/>
          <w:sz w:val="28"/>
        </w:rPr>
        <w:t> </w:t>
      </w:r>
      <w:r>
        <w:rPr>
          <w:spacing w:val="-2"/>
          <w:sz w:val="28"/>
        </w:rPr>
        <w:t>phí</w:t>
      </w:r>
      <w:r>
        <w:rPr>
          <w:spacing w:val="-12"/>
          <w:sz w:val="28"/>
        </w:rPr>
        <w:t> </w:t>
      </w:r>
      <w:r>
        <w:rPr>
          <w:spacing w:val="-2"/>
          <w:sz w:val="28"/>
        </w:rPr>
        <w:t>hôn</w:t>
      </w:r>
      <w:r>
        <w:rPr>
          <w:spacing w:val="-12"/>
          <w:sz w:val="28"/>
        </w:rPr>
        <w:t> </w:t>
      </w:r>
      <w:r>
        <w:rPr>
          <w:spacing w:val="-2"/>
          <w:sz w:val="28"/>
        </w:rPr>
        <w:t>nhân</w:t>
      </w:r>
      <w:r>
        <w:rPr>
          <w:spacing w:val="-12"/>
          <w:sz w:val="28"/>
        </w:rPr>
        <w:t> </w:t>
      </w:r>
      <w:r>
        <w:rPr>
          <w:spacing w:val="-2"/>
          <w:sz w:val="28"/>
        </w:rPr>
        <w:t>gia</w:t>
      </w:r>
      <w:r>
        <w:rPr>
          <w:spacing w:val="-13"/>
          <w:sz w:val="28"/>
        </w:rPr>
        <w:t> </w:t>
      </w:r>
      <w:r>
        <w:rPr>
          <w:spacing w:val="-2"/>
          <w:sz w:val="28"/>
        </w:rPr>
        <w:t>đình</w:t>
      </w:r>
      <w:r>
        <w:rPr>
          <w:spacing w:val="-12"/>
          <w:sz w:val="28"/>
        </w:rPr>
        <w:t> </w:t>
      </w:r>
      <w:r>
        <w:rPr>
          <w:spacing w:val="-2"/>
          <w:sz w:val="28"/>
        </w:rPr>
        <w:t>sơ</w:t>
      </w:r>
      <w:r>
        <w:rPr>
          <w:spacing w:val="-13"/>
          <w:sz w:val="28"/>
        </w:rPr>
        <w:t> </w:t>
      </w:r>
      <w:r>
        <w:rPr>
          <w:spacing w:val="-2"/>
          <w:sz w:val="28"/>
        </w:rPr>
        <w:t>thẩm.</w:t>
      </w:r>
      <w:r>
        <w:rPr>
          <w:spacing w:val="-14"/>
          <w:sz w:val="28"/>
        </w:rPr>
        <w:t> </w:t>
      </w:r>
      <w:r>
        <w:rPr>
          <w:spacing w:val="-2"/>
          <w:sz w:val="28"/>
        </w:rPr>
        <w:t>Khấu</w:t>
      </w:r>
      <w:r>
        <w:rPr>
          <w:spacing w:val="-12"/>
          <w:sz w:val="28"/>
        </w:rPr>
        <w:t> </w:t>
      </w:r>
      <w:r>
        <w:rPr>
          <w:spacing w:val="-2"/>
          <w:sz w:val="28"/>
        </w:rPr>
        <w:t>trừ </w:t>
      </w:r>
      <w:r>
        <w:rPr>
          <w:sz w:val="28"/>
        </w:rPr>
        <w:t>vào</w:t>
      </w:r>
      <w:r>
        <w:rPr>
          <w:spacing w:val="-15"/>
          <w:sz w:val="28"/>
        </w:rPr>
        <w:t> </w:t>
      </w:r>
      <w:r>
        <w:rPr>
          <w:sz w:val="28"/>
        </w:rPr>
        <w:t>số</w:t>
      </w:r>
      <w:r>
        <w:rPr>
          <w:spacing w:val="-14"/>
          <w:sz w:val="28"/>
        </w:rPr>
        <w:t> </w:t>
      </w:r>
      <w:r>
        <w:rPr>
          <w:sz w:val="28"/>
        </w:rPr>
        <w:t>tiền</w:t>
      </w:r>
      <w:r>
        <w:rPr>
          <w:spacing w:val="-15"/>
          <w:sz w:val="28"/>
        </w:rPr>
        <w:t> </w:t>
      </w:r>
      <w:r>
        <w:rPr>
          <w:sz w:val="28"/>
        </w:rPr>
        <w:t>tạm</w:t>
      </w:r>
      <w:r>
        <w:rPr>
          <w:spacing w:val="-18"/>
          <w:sz w:val="28"/>
        </w:rPr>
        <w:t> </w:t>
      </w:r>
      <w:r>
        <w:rPr>
          <w:sz w:val="28"/>
        </w:rPr>
        <w:t>ứng</w:t>
      </w:r>
      <w:r>
        <w:rPr>
          <w:spacing w:val="-12"/>
          <w:sz w:val="28"/>
        </w:rPr>
        <w:t> </w:t>
      </w:r>
      <w:r>
        <w:rPr>
          <w:sz w:val="28"/>
        </w:rPr>
        <w:t>lệ</w:t>
      </w:r>
      <w:r>
        <w:rPr>
          <w:spacing w:val="-12"/>
          <w:sz w:val="28"/>
        </w:rPr>
        <w:t> </w:t>
      </w:r>
      <w:r>
        <w:rPr>
          <w:sz w:val="28"/>
        </w:rPr>
        <w:t>phí</w:t>
      </w:r>
      <w:r>
        <w:rPr>
          <w:spacing w:val="-13"/>
          <w:sz w:val="28"/>
        </w:rPr>
        <w:t> </w:t>
      </w:r>
      <w:r>
        <w:rPr>
          <w:sz w:val="28"/>
        </w:rPr>
        <w:t>300.000</w:t>
      </w:r>
      <w:r>
        <w:rPr>
          <w:spacing w:val="-13"/>
          <w:sz w:val="28"/>
        </w:rPr>
        <w:t> </w:t>
      </w:r>
      <w:r>
        <w:rPr>
          <w:sz w:val="28"/>
        </w:rPr>
        <w:t>đồng</w:t>
      </w:r>
      <w:r>
        <w:rPr>
          <w:spacing w:val="-13"/>
          <w:sz w:val="28"/>
        </w:rPr>
        <w:t> </w:t>
      </w:r>
      <w:r>
        <w:rPr>
          <w:sz w:val="28"/>
        </w:rPr>
        <w:t>(Ba</w:t>
      </w:r>
      <w:r>
        <w:rPr>
          <w:spacing w:val="-17"/>
          <w:sz w:val="28"/>
        </w:rPr>
        <w:t> </w:t>
      </w:r>
      <w:r>
        <w:rPr>
          <w:sz w:val="28"/>
        </w:rPr>
        <w:t>trăm</w:t>
      </w:r>
      <w:r>
        <w:rPr>
          <w:spacing w:val="-18"/>
          <w:sz w:val="28"/>
        </w:rPr>
        <w:t> </w:t>
      </w:r>
      <w:r>
        <w:rPr>
          <w:sz w:val="28"/>
        </w:rPr>
        <w:t>ngàn</w:t>
      </w:r>
      <w:r>
        <w:rPr>
          <w:spacing w:val="-14"/>
          <w:sz w:val="28"/>
        </w:rPr>
        <w:t> </w:t>
      </w:r>
      <w:r>
        <w:rPr>
          <w:sz w:val="28"/>
        </w:rPr>
        <w:t>đồng)</w:t>
      </w:r>
      <w:r>
        <w:rPr>
          <w:spacing w:val="-12"/>
          <w:sz w:val="28"/>
        </w:rPr>
        <w:t> </w:t>
      </w:r>
      <w:r>
        <w:rPr>
          <w:sz w:val="28"/>
        </w:rPr>
        <w:t>đã</w:t>
      </w:r>
      <w:r>
        <w:rPr>
          <w:spacing w:val="-15"/>
          <w:sz w:val="28"/>
        </w:rPr>
        <w:t> </w:t>
      </w:r>
      <w:r>
        <w:rPr>
          <w:sz w:val="28"/>
        </w:rPr>
        <w:t>nộp</w:t>
      </w:r>
      <w:r>
        <w:rPr>
          <w:spacing w:val="-14"/>
          <w:sz w:val="28"/>
        </w:rPr>
        <w:t> </w:t>
      </w:r>
      <w:r>
        <w:rPr>
          <w:sz w:val="28"/>
        </w:rPr>
        <w:t>theo</w:t>
      </w:r>
      <w:r>
        <w:rPr>
          <w:spacing w:val="-14"/>
          <w:sz w:val="28"/>
        </w:rPr>
        <w:t> </w:t>
      </w:r>
      <w:r>
        <w:rPr>
          <w:sz w:val="28"/>
        </w:rPr>
        <w:t>biên</w:t>
      </w:r>
      <w:r>
        <w:rPr>
          <w:spacing w:val="-14"/>
          <w:sz w:val="28"/>
        </w:rPr>
        <w:t> </w:t>
      </w:r>
      <w:r>
        <w:rPr>
          <w:sz w:val="28"/>
        </w:rPr>
        <w:t>lai</w:t>
      </w:r>
      <w:r>
        <w:rPr>
          <w:spacing w:val="-13"/>
          <w:sz w:val="28"/>
        </w:rPr>
        <w:t> </w:t>
      </w:r>
      <w:r>
        <w:rPr>
          <w:sz w:val="28"/>
        </w:rPr>
        <w:t>thu tạm</w:t>
      </w:r>
      <w:r>
        <w:rPr>
          <w:spacing w:val="-1"/>
          <w:sz w:val="28"/>
        </w:rPr>
        <w:t> </w:t>
      </w:r>
      <w:r>
        <w:rPr>
          <w:sz w:val="28"/>
        </w:rPr>
        <w:t>ứng lệ phí số 0004358 ngày 17/10/2022 của Chi cục Thi hành án Dân sự thành phố</w:t>
      </w:r>
      <w:r>
        <w:rPr>
          <w:spacing w:val="-6"/>
          <w:sz w:val="28"/>
        </w:rPr>
        <w:t> </w:t>
      </w:r>
      <w:r>
        <w:rPr>
          <w:sz w:val="28"/>
        </w:rPr>
        <w:t>Biên</w:t>
      </w:r>
      <w:r>
        <w:rPr>
          <w:spacing w:val="-6"/>
          <w:sz w:val="28"/>
        </w:rPr>
        <w:t> </w:t>
      </w:r>
      <w:r>
        <w:rPr>
          <w:sz w:val="28"/>
        </w:rPr>
        <w:t>Hòa,</w:t>
      </w:r>
      <w:r>
        <w:rPr>
          <w:spacing w:val="-8"/>
          <w:sz w:val="28"/>
        </w:rPr>
        <w:t> </w:t>
      </w:r>
      <w:r>
        <w:rPr>
          <w:sz w:val="28"/>
        </w:rPr>
        <w:t>ông</w:t>
      </w:r>
      <w:r>
        <w:rPr>
          <w:spacing w:val="-6"/>
          <w:sz w:val="28"/>
        </w:rPr>
        <w:t> </w:t>
      </w:r>
      <w:r>
        <w:rPr>
          <w:sz w:val="28"/>
        </w:rPr>
        <w:t>H</w:t>
      </w:r>
      <w:r>
        <w:rPr>
          <w:spacing w:val="-2"/>
          <w:sz w:val="28"/>
        </w:rPr>
        <w:t> </w:t>
      </w:r>
      <w:r>
        <w:rPr>
          <w:sz w:val="28"/>
        </w:rPr>
        <w:t>và</w:t>
      </w:r>
      <w:r>
        <w:rPr>
          <w:spacing w:val="-7"/>
          <w:sz w:val="28"/>
        </w:rPr>
        <w:t> </w:t>
      </w:r>
      <w:r>
        <w:rPr>
          <w:sz w:val="28"/>
        </w:rPr>
        <w:t>bà</w:t>
      </w:r>
      <w:r>
        <w:rPr>
          <w:spacing w:val="-7"/>
          <w:sz w:val="28"/>
        </w:rPr>
        <w:t> </w:t>
      </w:r>
      <w:r>
        <w:rPr>
          <w:sz w:val="28"/>
        </w:rPr>
        <w:t>N</w:t>
      </w:r>
      <w:r>
        <w:rPr>
          <w:spacing w:val="-6"/>
          <w:sz w:val="28"/>
        </w:rPr>
        <w:t> </w:t>
      </w:r>
      <w:r>
        <w:rPr>
          <w:sz w:val="28"/>
        </w:rPr>
        <w:t>đã</w:t>
      </w:r>
      <w:r>
        <w:rPr>
          <w:spacing w:val="-7"/>
          <w:sz w:val="28"/>
        </w:rPr>
        <w:t> </w:t>
      </w:r>
      <w:r>
        <w:rPr>
          <w:sz w:val="28"/>
        </w:rPr>
        <w:t>nộp</w:t>
      </w:r>
      <w:r>
        <w:rPr>
          <w:spacing w:val="-6"/>
          <w:sz w:val="28"/>
        </w:rPr>
        <w:t> </w:t>
      </w:r>
      <w:r>
        <w:rPr>
          <w:sz w:val="28"/>
        </w:rPr>
        <w:t>đủ</w:t>
      </w:r>
      <w:r>
        <w:rPr>
          <w:spacing w:val="-6"/>
          <w:sz w:val="28"/>
        </w:rPr>
        <w:t> </w:t>
      </w:r>
      <w:r>
        <w:rPr>
          <w:sz w:val="28"/>
        </w:rPr>
        <w:t>lệ</w:t>
      </w:r>
      <w:r>
        <w:rPr>
          <w:spacing w:val="-7"/>
          <w:sz w:val="28"/>
        </w:rPr>
        <w:t> </w:t>
      </w:r>
      <w:r>
        <w:rPr>
          <w:sz w:val="28"/>
        </w:rPr>
        <w:t>phí</w:t>
      </w:r>
      <w:r>
        <w:rPr>
          <w:spacing w:val="-6"/>
          <w:sz w:val="28"/>
        </w:rPr>
        <w:t> </w:t>
      </w:r>
      <w:r>
        <w:rPr>
          <w:sz w:val="28"/>
        </w:rPr>
        <w:t>theo</w:t>
      </w:r>
      <w:r>
        <w:rPr>
          <w:spacing w:val="-6"/>
          <w:sz w:val="28"/>
        </w:rPr>
        <w:t> </w:t>
      </w:r>
      <w:r>
        <w:rPr>
          <w:sz w:val="28"/>
        </w:rPr>
        <w:t>quy</w:t>
      </w:r>
      <w:r>
        <w:rPr>
          <w:spacing w:val="-11"/>
          <w:sz w:val="28"/>
        </w:rPr>
        <w:t> </w:t>
      </w:r>
      <w:r>
        <w:rPr>
          <w:sz w:val="28"/>
        </w:rPr>
        <w:t>định.</w:t>
      </w:r>
    </w:p>
    <w:p>
      <w:pPr>
        <w:pStyle w:val="ListParagraph"/>
        <w:numPr>
          <w:ilvl w:val="0"/>
          <w:numId w:val="3"/>
        </w:numPr>
        <w:tabs>
          <w:tab w:pos="1198" w:val="left" w:leader="none"/>
        </w:tabs>
        <w:spacing w:line="276" w:lineRule="auto" w:before="0" w:after="0"/>
        <w:ind w:left="160" w:right="296" w:firstLine="707"/>
        <w:jc w:val="both"/>
        <w:rPr>
          <w:sz w:val="28"/>
        </w:rPr>
      </w:pPr>
      <w:r>
        <w:rPr>
          <w:sz w:val="28"/>
        </w:rPr>
        <w:t>Quyết định này có hiệu lực pháp luật ngay sau khi được ban hành và không bị kháng cáo, kháng nghị theo thủ tục phúc thẩm.</w:t>
      </w:r>
    </w:p>
    <w:p>
      <w:pPr>
        <w:spacing w:after="0" w:line="276" w:lineRule="auto"/>
        <w:jc w:val="both"/>
        <w:rPr>
          <w:sz w:val="28"/>
        </w:rPr>
        <w:sectPr>
          <w:footerReference w:type="default" r:id="rId5"/>
          <w:pgSz w:w="11910" w:h="16850"/>
          <w:pgMar w:footer="619" w:header="0" w:top="1060" w:bottom="800" w:left="1280" w:right="780"/>
          <w:pgNumType w:start="2"/>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3"/>
        <w:gridCol w:w="3315"/>
      </w:tblGrid>
      <w:tr>
        <w:trPr>
          <w:trHeight w:val="2243" w:hRule="atLeast"/>
        </w:trPr>
        <w:tc>
          <w:tcPr>
            <w:tcW w:w="4463" w:type="dxa"/>
          </w:tcPr>
          <w:p>
            <w:pPr>
              <w:pStyle w:val="TableParagraph"/>
              <w:spacing w:before="7"/>
              <w:ind w:left="119"/>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8" w:val="left" w:leader="none"/>
              </w:tabs>
              <w:spacing w:line="252" w:lineRule="exact" w:before="3" w:after="0"/>
              <w:ind w:left="177" w:right="0" w:hanging="128"/>
              <w:jc w:val="left"/>
              <w:rPr>
                <w:sz w:val="22"/>
              </w:rPr>
            </w:pPr>
            <w:r>
              <w:rPr>
                <w:sz w:val="22"/>
              </w:rPr>
              <w:t>Đương</w:t>
            </w:r>
            <w:r>
              <w:rPr>
                <w:spacing w:val="-8"/>
                <w:sz w:val="22"/>
              </w:rPr>
              <w:t> </w:t>
            </w:r>
            <w:r>
              <w:rPr>
                <w:spacing w:val="-5"/>
                <w:sz w:val="22"/>
              </w:rPr>
              <w:t>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4"/>
              </w:numPr>
              <w:tabs>
                <w:tab w:pos="178" w:val="left" w:leader="none"/>
              </w:tabs>
              <w:spacing w:line="240" w:lineRule="auto" w:before="1" w:after="0"/>
              <w:ind w:left="50" w:right="2114" w:firstLine="0"/>
              <w:jc w:val="left"/>
              <w:rPr>
                <w:sz w:val="22"/>
              </w:rPr>
            </w:pPr>
            <w:r>
              <w:rPr>
                <w:sz w:val="22"/>
              </w:rPr>
              <w:t>UBND</w:t>
            </w:r>
            <w:r>
              <w:rPr>
                <w:spacing w:val="-11"/>
                <w:sz w:val="22"/>
              </w:rPr>
              <w:t> </w:t>
            </w:r>
            <w:r>
              <w:rPr>
                <w:sz w:val="22"/>
              </w:rPr>
              <w:t>phường</w:t>
            </w:r>
            <w:r>
              <w:rPr>
                <w:spacing w:val="-13"/>
                <w:sz w:val="22"/>
              </w:rPr>
              <w:t> </w:t>
            </w:r>
            <w:r>
              <w:rPr>
                <w:sz w:val="22"/>
              </w:rPr>
              <w:t>T,</w:t>
            </w:r>
            <w:r>
              <w:rPr>
                <w:spacing w:val="-13"/>
                <w:sz w:val="22"/>
              </w:rPr>
              <w:t> </w:t>
            </w:r>
            <w:r>
              <w:rPr>
                <w:sz w:val="22"/>
              </w:rPr>
              <w:t>TP.B, tỉnh Đồng Nai.</w:t>
            </w:r>
          </w:p>
          <w:p>
            <w:pPr>
              <w:pStyle w:val="TableParagraph"/>
              <w:numPr>
                <w:ilvl w:val="0"/>
                <w:numId w:val="4"/>
              </w:numPr>
              <w:tabs>
                <w:tab w:pos="175" w:val="left" w:leader="none"/>
              </w:tabs>
              <w:spacing w:line="251" w:lineRule="exact" w:before="0"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315" w:type="dxa"/>
          </w:tcPr>
          <w:p>
            <w:pPr>
              <w:pStyle w:val="TableParagraph"/>
              <w:spacing w:line="311" w:lineRule="exact"/>
              <w:ind w:left="141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302"/>
              <w:rPr>
                <w:b/>
                <w:sz w:val="28"/>
              </w:rPr>
            </w:pPr>
            <w:r>
              <w:rPr>
                <w:b/>
                <w:sz w:val="28"/>
              </w:rPr>
              <w:t>Nguyễn</w:t>
            </w:r>
            <w:r>
              <w:rPr>
                <w:b/>
                <w:spacing w:val="-7"/>
                <w:sz w:val="28"/>
              </w:rPr>
              <w:t> </w:t>
            </w:r>
            <w:r>
              <w:rPr>
                <w:b/>
                <w:sz w:val="28"/>
              </w:rPr>
              <w:t>Thị</w:t>
            </w:r>
            <w:r>
              <w:rPr>
                <w:b/>
                <w:spacing w:val="-1"/>
                <w:sz w:val="28"/>
              </w:rPr>
              <w:t> </w:t>
            </w:r>
            <w:r>
              <w:rPr>
                <w:b/>
                <w:spacing w:val="-5"/>
                <w:sz w:val="28"/>
              </w:rPr>
              <w:t>Phú</w:t>
            </w:r>
          </w:p>
        </w:tc>
      </w:tr>
    </w:tbl>
    <w:sectPr>
      <w:pgSz w:w="11910" w:h="16850"/>
      <w:pgMar w:header="0" w:footer="619" w:top="1340" w:bottom="800" w:left="12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5.489990pt;margin-top:800.114563pt;width:13.05pt;height:15.35pt;mso-position-horizontal-relative:page;mso-position-vertical-relative:page;z-index:-15790080" type="#_x0000_t202" id="docshape2" filled="false" stroked="false">
          <v:textbox inset="0,0,0,0">
            <w:txbxContent>
              <w:p>
                <w:pPr>
                  <w:spacing w:before="21"/>
                  <w:ind w:left="60" w:right="0" w:firstLine="0"/>
                  <w:jc w:val="left"/>
                  <w:rPr>
                    <w:rFonts w:ascii="Tahoma"/>
                    <w:sz w:val="22"/>
                  </w:rPr>
                </w:pPr>
                <w:r>
                  <w:rPr>
                    <w:rFonts w:ascii="Tahoma"/>
                    <w:w w:val="100"/>
                    <w:sz w:val="22"/>
                  </w:rPr>
                  <w:fldChar w:fldCharType="begin"/>
                </w:r>
                <w:r>
                  <w:rPr>
                    <w:rFonts w:ascii="Tahoma"/>
                    <w:w w:val="100"/>
                    <w:sz w:val="22"/>
                  </w:rPr>
                  <w:instrText> PAGE </w:instrText>
                </w:r>
                <w:r>
                  <w:rPr>
                    <w:rFonts w:ascii="Tahoma"/>
                    <w:w w:val="100"/>
                    <w:sz w:val="22"/>
                  </w:rPr>
                  <w:fldChar w:fldCharType="separate"/>
                </w:r>
                <w:r>
                  <w:rPr>
                    <w:rFonts w:ascii="Tahoma"/>
                    <w:w w:val="100"/>
                    <w:sz w:val="22"/>
                  </w:rPr>
                  <w:t>2</w:t>
                </w:r>
                <w:r>
                  <w:rPr>
                    <w:rFonts w:ascii="Tahoma"/>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0" w:hanging="128"/>
      </w:pPr>
      <w:rPr>
        <w:rFonts w:hint="default"/>
        <w:lang w:val="vi" w:eastAsia="en-US" w:bidi="ar-SA"/>
      </w:rPr>
    </w:lvl>
    <w:lvl w:ilvl="2">
      <w:start w:val="0"/>
      <w:numFmt w:val="bullet"/>
      <w:lvlText w:val="•"/>
      <w:lvlJc w:val="left"/>
      <w:pPr>
        <w:ind w:left="940" w:hanging="128"/>
      </w:pPr>
      <w:rPr>
        <w:rFonts w:hint="default"/>
        <w:lang w:val="vi" w:eastAsia="en-US" w:bidi="ar-SA"/>
      </w:rPr>
    </w:lvl>
    <w:lvl w:ilvl="3">
      <w:start w:val="0"/>
      <w:numFmt w:val="bullet"/>
      <w:lvlText w:val="•"/>
      <w:lvlJc w:val="left"/>
      <w:pPr>
        <w:ind w:left="1380" w:hanging="128"/>
      </w:pPr>
      <w:rPr>
        <w:rFonts w:hint="default"/>
        <w:lang w:val="vi" w:eastAsia="en-US" w:bidi="ar-SA"/>
      </w:rPr>
    </w:lvl>
    <w:lvl w:ilvl="4">
      <w:start w:val="0"/>
      <w:numFmt w:val="bullet"/>
      <w:lvlText w:val="•"/>
      <w:lvlJc w:val="left"/>
      <w:pPr>
        <w:ind w:left="1821" w:hanging="128"/>
      </w:pPr>
      <w:rPr>
        <w:rFonts w:hint="default"/>
        <w:lang w:val="vi" w:eastAsia="en-US" w:bidi="ar-SA"/>
      </w:rPr>
    </w:lvl>
    <w:lvl w:ilvl="5">
      <w:start w:val="0"/>
      <w:numFmt w:val="bullet"/>
      <w:lvlText w:val="•"/>
      <w:lvlJc w:val="left"/>
      <w:pPr>
        <w:ind w:left="2261" w:hanging="128"/>
      </w:pPr>
      <w:rPr>
        <w:rFonts w:hint="default"/>
        <w:lang w:val="vi" w:eastAsia="en-US" w:bidi="ar-SA"/>
      </w:rPr>
    </w:lvl>
    <w:lvl w:ilvl="6">
      <w:start w:val="0"/>
      <w:numFmt w:val="bullet"/>
      <w:lvlText w:val="•"/>
      <w:lvlJc w:val="left"/>
      <w:pPr>
        <w:ind w:left="2701" w:hanging="128"/>
      </w:pPr>
      <w:rPr>
        <w:rFonts w:hint="default"/>
        <w:lang w:val="vi" w:eastAsia="en-US" w:bidi="ar-SA"/>
      </w:rPr>
    </w:lvl>
    <w:lvl w:ilvl="7">
      <w:start w:val="0"/>
      <w:numFmt w:val="bullet"/>
      <w:lvlText w:val="•"/>
      <w:lvlJc w:val="left"/>
      <w:pPr>
        <w:ind w:left="3142" w:hanging="128"/>
      </w:pPr>
      <w:rPr>
        <w:rFonts w:hint="default"/>
        <w:lang w:val="vi" w:eastAsia="en-US" w:bidi="ar-SA"/>
      </w:rPr>
    </w:lvl>
    <w:lvl w:ilvl="8">
      <w:start w:val="0"/>
      <w:numFmt w:val="bullet"/>
      <w:lvlText w:val="•"/>
      <w:lvlJc w:val="left"/>
      <w:pPr>
        <w:ind w:left="3582" w:hanging="128"/>
      </w:pPr>
      <w:rPr>
        <w:rFonts w:hint="default"/>
        <w:lang w:val="vi" w:eastAsia="en-US" w:bidi="ar-SA"/>
      </w:rPr>
    </w:lvl>
  </w:abstractNum>
  <w:abstractNum w:abstractNumId="2">
    <w:multiLevelType w:val="hybridMultilevel"/>
    <w:lvl w:ilvl="0">
      <w:start w:val="1"/>
      <w:numFmt w:val="decimal"/>
      <w:lvlText w:val="%1."/>
      <w:lvlJc w:val="left"/>
      <w:pPr>
        <w:ind w:left="1150"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02" w:hanging="171"/>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245" w:hanging="171"/>
      </w:pPr>
      <w:rPr>
        <w:rFonts w:hint="default"/>
        <w:lang w:val="vi" w:eastAsia="en-US" w:bidi="ar-SA"/>
      </w:rPr>
    </w:lvl>
    <w:lvl w:ilvl="4">
      <w:start w:val="0"/>
      <w:numFmt w:val="bullet"/>
      <w:lvlText w:val="•"/>
      <w:lvlJc w:val="left"/>
      <w:pPr>
        <w:ind w:left="3331" w:hanging="171"/>
      </w:pPr>
      <w:rPr>
        <w:rFonts w:hint="default"/>
        <w:lang w:val="vi" w:eastAsia="en-US" w:bidi="ar-SA"/>
      </w:rPr>
    </w:lvl>
    <w:lvl w:ilvl="5">
      <w:start w:val="0"/>
      <w:numFmt w:val="bullet"/>
      <w:lvlText w:val="•"/>
      <w:lvlJc w:val="left"/>
      <w:pPr>
        <w:ind w:left="4417" w:hanging="171"/>
      </w:pPr>
      <w:rPr>
        <w:rFonts w:hint="default"/>
        <w:lang w:val="vi" w:eastAsia="en-US" w:bidi="ar-SA"/>
      </w:rPr>
    </w:lvl>
    <w:lvl w:ilvl="6">
      <w:start w:val="0"/>
      <w:numFmt w:val="bullet"/>
      <w:lvlText w:val="•"/>
      <w:lvlJc w:val="left"/>
      <w:pPr>
        <w:ind w:left="5503" w:hanging="171"/>
      </w:pPr>
      <w:rPr>
        <w:rFonts w:hint="default"/>
        <w:lang w:val="vi" w:eastAsia="en-US" w:bidi="ar-SA"/>
      </w:rPr>
    </w:lvl>
    <w:lvl w:ilvl="7">
      <w:start w:val="0"/>
      <w:numFmt w:val="bullet"/>
      <w:lvlText w:val="•"/>
      <w:lvlJc w:val="left"/>
      <w:pPr>
        <w:ind w:left="6589" w:hanging="171"/>
      </w:pPr>
      <w:rPr>
        <w:rFonts w:hint="default"/>
        <w:lang w:val="vi" w:eastAsia="en-US" w:bidi="ar-SA"/>
      </w:rPr>
    </w:lvl>
    <w:lvl w:ilvl="8">
      <w:start w:val="0"/>
      <w:numFmt w:val="bullet"/>
      <w:lvlText w:val="•"/>
      <w:lvlJc w:val="left"/>
      <w:pPr>
        <w:ind w:left="7674" w:hanging="171"/>
      </w:pPr>
      <w:rPr>
        <w:rFonts w:hint="default"/>
        <w:lang w:val="vi" w:eastAsia="en-US" w:bidi="ar-SA"/>
      </w:rPr>
    </w:lvl>
  </w:abstractNum>
  <w:abstractNum w:abstractNumId="1">
    <w:multiLevelType w:val="hybridMultilevel"/>
    <w:lvl w:ilvl="0">
      <w:start w:val="1"/>
      <w:numFmt w:val="decimal"/>
      <w:lvlText w:val="[%1]"/>
      <w:lvlJc w:val="left"/>
      <w:pPr>
        <w:ind w:left="558"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17" w:hanging="399"/>
      </w:pPr>
      <w:rPr>
        <w:rFonts w:hint="default"/>
        <w:lang w:val="vi" w:eastAsia="en-US" w:bidi="ar-SA"/>
      </w:rPr>
    </w:lvl>
    <w:lvl w:ilvl="2">
      <w:start w:val="0"/>
      <w:numFmt w:val="bullet"/>
      <w:lvlText w:val="•"/>
      <w:lvlJc w:val="left"/>
      <w:pPr>
        <w:ind w:left="2275" w:hanging="399"/>
      </w:pPr>
      <w:rPr>
        <w:rFonts w:hint="default"/>
        <w:lang w:val="vi" w:eastAsia="en-US" w:bidi="ar-SA"/>
      </w:rPr>
    </w:lvl>
    <w:lvl w:ilvl="3">
      <w:start w:val="0"/>
      <w:numFmt w:val="bullet"/>
      <w:lvlText w:val="•"/>
      <w:lvlJc w:val="left"/>
      <w:pPr>
        <w:ind w:left="3133" w:hanging="399"/>
      </w:pPr>
      <w:rPr>
        <w:rFonts w:hint="default"/>
        <w:lang w:val="vi" w:eastAsia="en-US" w:bidi="ar-SA"/>
      </w:rPr>
    </w:lvl>
    <w:lvl w:ilvl="4">
      <w:start w:val="0"/>
      <w:numFmt w:val="bullet"/>
      <w:lvlText w:val="•"/>
      <w:lvlJc w:val="left"/>
      <w:pPr>
        <w:ind w:left="3991" w:hanging="399"/>
      </w:pPr>
      <w:rPr>
        <w:rFonts w:hint="default"/>
        <w:lang w:val="vi" w:eastAsia="en-US" w:bidi="ar-SA"/>
      </w:rPr>
    </w:lvl>
    <w:lvl w:ilvl="5">
      <w:start w:val="0"/>
      <w:numFmt w:val="bullet"/>
      <w:lvlText w:val="•"/>
      <w:lvlJc w:val="left"/>
      <w:pPr>
        <w:ind w:left="4849" w:hanging="399"/>
      </w:pPr>
      <w:rPr>
        <w:rFonts w:hint="default"/>
        <w:lang w:val="vi" w:eastAsia="en-US" w:bidi="ar-SA"/>
      </w:rPr>
    </w:lvl>
    <w:lvl w:ilvl="6">
      <w:start w:val="0"/>
      <w:numFmt w:val="bullet"/>
      <w:lvlText w:val="•"/>
      <w:lvlJc w:val="left"/>
      <w:pPr>
        <w:ind w:left="5707" w:hanging="399"/>
      </w:pPr>
      <w:rPr>
        <w:rFonts w:hint="default"/>
        <w:lang w:val="vi" w:eastAsia="en-US" w:bidi="ar-SA"/>
      </w:rPr>
    </w:lvl>
    <w:lvl w:ilvl="7">
      <w:start w:val="0"/>
      <w:numFmt w:val="bullet"/>
      <w:lvlText w:val="•"/>
      <w:lvlJc w:val="left"/>
      <w:pPr>
        <w:ind w:left="6564" w:hanging="399"/>
      </w:pPr>
      <w:rPr>
        <w:rFonts w:hint="default"/>
        <w:lang w:val="vi" w:eastAsia="en-US" w:bidi="ar-SA"/>
      </w:rPr>
    </w:lvl>
    <w:lvl w:ilvl="8">
      <w:start w:val="0"/>
      <w:numFmt w:val="bullet"/>
      <w:lvlText w:val="•"/>
      <w:lvlJc w:val="left"/>
      <w:pPr>
        <w:ind w:left="7422" w:hanging="399"/>
      </w:pPr>
      <w:rPr>
        <w:rFonts w:hint="default"/>
        <w:lang w:val="vi" w:eastAsia="en-US" w:bidi="ar-SA"/>
      </w:rPr>
    </w:lvl>
  </w:abstractNum>
  <w:abstractNum w:abstractNumId="0">
    <w:multiLevelType w:val="hybridMultilevel"/>
    <w:lvl w:ilvl="0">
      <w:start w:val="1"/>
      <w:numFmt w:val="decimal"/>
      <w:lvlText w:val="%1."/>
      <w:lvlJc w:val="left"/>
      <w:pPr>
        <w:ind w:left="1168"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8" w:hanging="288"/>
      </w:pPr>
      <w:rPr>
        <w:rFonts w:hint="default"/>
        <w:lang w:val="vi" w:eastAsia="en-US" w:bidi="ar-SA"/>
      </w:rPr>
    </w:lvl>
    <w:lvl w:ilvl="2">
      <w:start w:val="0"/>
      <w:numFmt w:val="bullet"/>
      <w:lvlText w:val="•"/>
      <w:lvlJc w:val="left"/>
      <w:pPr>
        <w:ind w:left="2897" w:hanging="288"/>
      </w:pPr>
      <w:rPr>
        <w:rFonts w:hint="default"/>
        <w:lang w:val="vi" w:eastAsia="en-US" w:bidi="ar-SA"/>
      </w:rPr>
    </w:lvl>
    <w:lvl w:ilvl="3">
      <w:start w:val="0"/>
      <w:numFmt w:val="bullet"/>
      <w:lvlText w:val="•"/>
      <w:lvlJc w:val="left"/>
      <w:pPr>
        <w:ind w:left="3765" w:hanging="288"/>
      </w:pPr>
      <w:rPr>
        <w:rFonts w:hint="default"/>
        <w:lang w:val="vi" w:eastAsia="en-US" w:bidi="ar-SA"/>
      </w:rPr>
    </w:lvl>
    <w:lvl w:ilvl="4">
      <w:start w:val="0"/>
      <w:numFmt w:val="bullet"/>
      <w:lvlText w:val="•"/>
      <w:lvlJc w:val="left"/>
      <w:pPr>
        <w:ind w:left="4634" w:hanging="288"/>
      </w:pPr>
      <w:rPr>
        <w:rFonts w:hint="default"/>
        <w:lang w:val="vi" w:eastAsia="en-US" w:bidi="ar-SA"/>
      </w:rPr>
    </w:lvl>
    <w:lvl w:ilvl="5">
      <w:start w:val="0"/>
      <w:numFmt w:val="bullet"/>
      <w:lvlText w:val="•"/>
      <w:lvlJc w:val="left"/>
      <w:pPr>
        <w:ind w:left="5503" w:hanging="288"/>
      </w:pPr>
      <w:rPr>
        <w:rFonts w:hint="default"/>
        <w:lang w:val="vi" w:eastAsia="en-US" w:bidi="ar-SA"/>
      </w:rPr>
    </w:lvl>
    <w:lvl w:ilvl="6">
      <w:start w:val="0"/>
      <w:numFmt w:val="bullet"/>
      <w:lvlText w:val="•"/>
      <w:lvlJc w:val="left"/>
      <w:pPr>
        <w:ind w:left="6371" w:hanging="288"/>
      </w:pPr>
      <w:rPr>
        <w:rFonts w:hint="default"/>
        <w:lang w:val="vi" w:eastAsia="en-US" w:bidi="ar-SA"/>
      </w:rPr>
    </w:lvl>
    <w:lvl w:ilvl="7">
      <w:start w:val="0"/>
      <w:numFmt w:val="bullet"/>
      <w:lvlText w:val="•"/>
      <w:lvlJc w:val="left"/>
      <w:pPr>
        <w:ind w:left="7240" w:hanging="288"/>
      </w:pPr>
      <w:rPr>
        <w:rFonts w:hint="default"/>
        <w:lang w:val="vi" w:eastAsia="en-US" w:bidi="ar-SA"/>
      </w:rPr>
    </w:lvl>
    <w:lvl w:ilvl="8">
      <w:start w:val="0"/>
      <w:numFmt w:val="bullet"/>
      <w:lvlText w:val="•"/>
      <w:lvlJc w:val="left"/>
      <w:pPr>
        <w:ind w:left="8109" w:hanging="2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hanging="3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2022-12-10T12:13:24Z</dcterms:created>
  <dcterms:modified xsi:type="dcterms:W3CDTF">2022-12-10T12:13:24Z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2019</vt:lpwstr>
  </property>
  <property fmtid="{D5CDD505-2E9C-101B-9397-08002B2CF9AE}" pid="4" name="LastSaved">
    <vt:filetime>2022-12-10T00:00:00Z</vt:filetime>
  </property>
  <property fmtid="{D5CDD505-2E9C-101B-9397-08002B2CF9AE}" pid="5" name="Producer">
    <vt:lpwstr>Microsoft® Word 2019</vt:lpwstr>
  </property>
</Properties>
</file>