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511"/>
      </w:tblGrid>
      <w:tr>
        <w:trPr>
          <w:trHeight w:val="881" w:hRule="atLeast"/>
        </w:trPr>
        <w:tc>
          <w:tcPr>
            <w:tcW w:w="3435" w:type="dxa"/>
          </w:tcPr>
          <w:p>
            <w:pPr>
              <w:pStyle w:val="TableParagraph"/>
              <w:ind w:left="326" w:right="726" w:firstLine="55"/>
              <w:jc w:val="both"/>
              <w:rPr>
                <w:b/>
                <w:sz w:val="24"/>
              </w:rPr>
            </w:pPr>
            <w:r>
              <w:rPr>
                <w:b/>
                <w:sz w:val="24"/>
              </w:rPr>
              <w:t>TOÀ ÁN NHÂN DÂN HUYỆN</w:t>
            </w:r>
            <w:r>
              <w:rPr>
                <w:b/>
                <w:spacing w:val="-13"/>
                <w:sz w:val="24"/>
              </w:rPr>
              <w:t> </w:t>
            </w:r>
            <w:r>
              <w:rPr>
                <w:b/>
                <w:sz w:val="24"/>
              </w:rPr>
              <w:t>BÙ</w:t>
            </w:r>
            <w:r>
              <w:rPr>
                <w:b/>
                <w:spacing w:val="-13"/>
                <w:sz w:val="24"/>
              </w:rPr>
              <w:t> </w:t>
            </w:r>
            <w:r>
              <w:rPr>
                <w:b/>
                <w:sz w:val="24"/>
              </w:rPr>
              <w:t>GIA</w:t>
            </w:r>
            <w:r>
              <w:rPr>
                <w:b/>
                <w:spacing w:val="-13"/>
                <w:sz w:val="24"/>
              </w:rPr>
              <w:t> </w:t>
            </w:r>
            <w:r>
              <w:rPr>
                <w:b/>
                <w:sz w:val="24"/>
              </w:rPr>
              <w:t>MẬP TỈ</w:t>
            </w:r>
            <w:r>
              <w:rPr>
                <w:b/>
                <w:sz w:val="24"/>
                <w:u w:val="single"/>
              </w:rPr>
              <w:t>NH BÌNH PHƯỚ</w:t>
            </w:r>
            <w:r>
              <w:rPr>
                <w:b/>
                <w:sz w:val="24"/>
              </w:rPr>
              <w:t>C</w:t>
            </w:r>
          </w:p>
        </w:tc>
        <w:tc>
          <w:tcPr>
            <w:tcW w:w="5511" w:type="dxa"/>
          </w:tcPr>
          <w:p>
            <w:pPr>
              <w:pStyle w:val="TableParagraph"/>
              <w:spacing w:line="266" w:lineRule="exact"/>
              <w:ind w:left="45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05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350" w:hRule="atLeast"/>
        </w:trPr>
        <w:tc>
          <w:tcPr>
            <w:tcW w:w="3435" w:type="dxa"/>
          </w:tcPr>
          <w:p>
            <w:pPr>
              <w:pStyle w:val="TableParagraph"/>
              <w:spacing w:line="279" w:lineRule="exact" w:before="52"/>
              <w:ind w:left="50"/>
              <w:rPr>
                <w:sz w:val="26"/>
              </w:rPr>
            </w:pPr>
            <w:r>
              <w:rPr>
                <w:sz w:val="26"/>
              </w:rPr>
              <w:t>Số:</w:t>
            </w:r>
            <w:r>
              <w:rPr>
                <w:spacing w:val="56"/>
                <w:sz w:val="26"/>
              </w:rPr>
              <w:t> </w:t>
            </w:r>
            <w:r>
              <w:rPr>
                <w:sz w:val="26"/>
              </w:rPr>
              <w:t>85/2022/QĐST-</w:t>
            </w:r>
            <w:r>
              <w:rPr>
                <w:spacing w:val="-4"/>
                <w:sz w:val="26"/>
              </w:rPr>
              <w:t>HNGĐ</w:t>
            </w:r>
          </w:p>
        </w:tc>
        <w:tc>
          <w:tcPr>
            <w:tcW w:w="5511" w:type="dxa"/>
          </w:tcPr>
          <w:p>
            <w:pPr>
              <w:pStyle w:val="TableParagraph"/>
              <w:spacing w:line="279" w:lineRule="exact" w:before="52"/>
              <w:ind w:left="652"/>
              <w:rPr>
                <w:i/>
                <w:sz w:val="26"/>
              </w:rPr>
            </w:pPr>
            <w:r>
              <w:rPr>
                <w:i/>
                <w:sz w:val="26"/>
              </w:rPr>
              <w:t>Bù</w:t>
            </w:r>
            <w:r>
              <w:rPr>
                <w:i/>
                <w:spacing w:val="43"/>
                <w:sz w:val="26"/>
              </w:rPr>
              <w:t> </w:t>
            </w:r>
            <w:r>
              <w:rPr>
                <w:i/>
                <w:spacing w:val="13"/>
                <w:sz w:val="26"/>
              </w:rPr>
              <w:t>Gia</w:t>
            </w:r>
            <w:r>
              <w:rPr>
                <w:i/>
                <w:spacing w:val="44"/>
                <w:sz w:val="26"/>
              </w:rPr>
              <w:t> </w:t>
            </w:r>
            <w:r>
              <w:rPr>
                <w:i/>
                <w:spacing w:val="15"/>
                <w:sz w:val="26"/>
              </w:rPr>
              <w:t>Mập,</w:t>
            </w:r>
            <w:r>
              <w:rPr>
                <w:i/>
                <w:spacing w:val="2"/>
                <w:sz w:val="26"/>
              </w:rPr>
              <w:t> </w:t>
            </w:r>
            <w:r>
              <w:rPr>
                <w:i/>
                <w:sz w:val="26"/>
              </w:rPr>
              <w:t>ngày</w:t>
            </w:r>
            <w:r>
              <w:rPr>
                <w:i/>
                <w:spacing w:val="23"/>
                <w:sz w:val="26"/>
              </w:rPr>
              <w:t> </w:t>
            </w:r>
            <w:r>
              <w:rPr>
                <w:i/>
                <w:spacing w:val="10"/>
                <w:sz w:val="26"/>
              </w:rPr>
              <w:t>25</w:t>
            </w:r>
            <w:r>
              <w:rPr>
                <w:i/>
                <w:spacing w:val="43"/>
                <w:sz w:val="26"/>
              </w:rPr>
              <w:t> </w:t>
            </w:r>
            <w:r>
              <w:rPr>
                <w:i/>
                <w:sz w:val="26"/>
              </w:rPr>
              <w:t>tháng</w:t>
            </w:r>
            <w:r>
              <w:rPr>
                <w:i/>
                <w:spacing w:val="5"/>
                <w:sz w:val="26"/>
              </w:rPr>
              <w:t> </w:t>
            </w:r>
            <w:r>
              <w:rPr>
                <w:i/>
                <w:sz w:val="26"/>
              </w:rPr>
              <w:t>11</w:t>
            </w:r>
            <w:r>
              <w:rPr>
                <w:i/>
                <w:spacing w:val="2"/>
                <w:sz w:val="26"/>
              </w:rPr>
              <w:t> </w:t>
            </w:r>
            <w:r>
              <w:rPr>
                <w:i/>
                <w:sz w:val="26"/>
              </w:rPr>
              <w:t>năm</w:t>
            </w:r>
            <w:r>
              <w:rPr>
                <w:i/>
                <w:spacing w:val="4"/>
                <w:sz w:val="26"/>
              </w:rPr>
              <w:t> </w:t>
            </w:r>
            <w:r>
              <w:rPr>
                <w:i/>
                <w:spacing w:val="-4"/>
                <w:sz w:val="26"/>
              </w:rPr>
              <w:t>2022</w:t>
            </w:r>
          </w:p>
        </w:tc>
      </w:tr>
    </w:tbl>
    <w:p>
      <w:pPr>
        <w:pStyle w:val="BodyText"/>
        <w:spacing w:before="0"/>
        <w:ind w:left="0"/>
        <w:rPr>
          <w:sz w:val="20"/>
        </w:rPr>
      </w:pPr>
    </w:p>
    <w:p>
      <w:pPr>
        <w:pStyle w:val="BodyText"/>
        <w:spacing w:before="4"/>
        <w:ind w:left="0"/>
        <w:rPr>
          <w:sz w:val="16"/>
        </w:rPr>
      </w:pPr>
    </w:p>
    <w:p>
      <w:pPr>
        <w:spacing w:before="89"/>
        <w:ind w:left="1811" w:right="1763" w:firstLine="0"/>
        <w:jc w:val="center"/>
        <w:rPr>
          <w:b/>
          <w:sz w:val="28"/>
        </w:rPr>
      </w:pPr>
      <w:r>
        <w:rPr/>
        <w:pict>
          <v:line style="position:absolute;mso-position-horizontal-relative:page;mso-position-vertical-relative:paragraph;z-index:-15776768" from="321.950012pt,-50.499668pt" to="453.450012pt,-50.499668pt" stroked="true" strokeweight=".5pt" strokecolor="#000000">
            <v:stroke dashstyle="solid"/>
            <w10:wrap type="none"/>
          </v:line>
        </w:pict>
      </w:r>
      <w:r>
        <w:rPr>
          <w:b/>
          <w:sz w:val="28"/>
        </w:rPr>
        <w:t>QUYẾT</w:t>
      </w:r>
      <w:r>
        <w:rPr>
          <w:b/>
          <w:spacing w:val="-6"/>
          <w:sz w:val="28"/>
        </w:rPr>
        <w:t> </w:t>
      </w:r>
      <w:r>
        <w:rPr>
          <w:b/>
          <w:spacing w:val="-4"/>
          <w:sz w:val="28"/>
        </w:rPr>
        <w:t>ĐỊNH</w:t>
      </w:r>
    </w:p>
    <w:p>
      <w:pPr>
        <w:spacing w:line="322" w:lineRule="exact" w:before="12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0"/>
        <w:ind w:left="0"/>
        <w:rPr>
          <w:b/>
          <w:sz w:val="31"/>
        </w:rPr>
      </w:pPr>
    </w:p>
    <w:p>
      <w:pPr>
        <w:pStyle w:val="BodyText"/>
        <w:spacing w:before="0"/>
        <w:ind w:firstLine="566"/>
      </w:pPr>
      <w:r>
        <w:rPr/>
        <w:t>Căn cứ</w:t>
      </w:r>
      <w:r>
        <w:rPr>
          <w:spacing w:val="80"/>
        </w:rPr>
        <w:t> </w:t>
      </w:r>
      <w:r>
        <w:rPr/>
        <w:t>hồ sơ vụ án Hôn nhân gia đình thụ lý số: 137/2022/TLST-HNGĐ ngày</w:t>
      </w:r>
      <w:r>
        <w:rPr>
          <w:spacing w:val="-10"/>
        </w:rPr>
        <w:t> </w:t>
      </w:r>
      <w:r>
        <w:rPr/>
        <w:t>14</w:t>
      </w:r>
      <w:r>
        <w:rPr>
          <w:spacing w:val="-1"/>
        </w:rPr>
        <w:t> </w:t>
      </w:r>
      <w:r>
        <w:rPr/>
        <w:t>tháng</w:t>
      </w:r>
      <w:r>
        <w:rPr>
          <w:spacing w:val="-4"/>
        </w:rPr>
        <w:t> </w:t>
      </w:r>
      <w:r>
        <w:rPr/>
        <w:t>11 năm</w:t>
      </w:r>
      <w:r>
        <w:rPr>
          <w:spacing w:val="-2"/>
        </w:rPr>
        <w:t> </w:t>
      </w:r>
      <w:r>
        <w:rPr/>
        <w:t>2022, giữa:</w:t>
      </w:r>
    </w:p>
    <w:p>
      <w:pPr>
        <w:pStyle w:val="ListParagraph"/>
        <w:numPr>
          <w:ilvl w:val="0"/>
          <w:numId w:val="1"/>
        </w:numPr>
        <w:tabs>
          <w:tab w:pos="892" w:val="left" w:leader="none"/>
        </w:tabs>
        <w:spacing w:line="240" w:lineRule="auto" w:before="119" w:after="0"/>
        <w:ind w:left="891" w:right="0" w:hanging="164"/>
        <w:jc w:val="left"/>
        <w:rPr>
          <w:sz w:val="28"/>
        </w:rPr>
      </w:pPr>
      <w:r>
        <w:rPr>
          <w:sz w:val="28"/>
        </w:rPr>
        <w:t>Nguyên</w:t>
      </w:r>
      <w:r>
        <w:rPr>
          <w:spacing w:val="-2"/>
          <w:sz w:val="28"/>
        </w:rPr>
        <w:t> </w:t>
      </w:r>
      <w:r>
        <w:rPr>
          <w:sz w:val="28"/>
        </w:rPr>
        <w:t>đơn:</w:t>
      </w:r>
      <w:r>
        <w:rPr>
          <w:spacing w:val="-2"/>
          <w:sz w:val="28"/>
        </w:rPr>
        <w:t> </w:t>
      </w:r>
      <w:r>
        <w:rPr>
          <w:sz w:val="28"/>
        </w:rPr>
        <w:t>Bà</w:t>
      </w:r>
      <w:r>
        <w:rPr>
          <w:spacing w:val="-2"/>
          <w:sz w:val="28"/>
        </w:rPr>
        <w:t> </w:t>
      </w:r>
      <w:r>
        <w:rPr>
          <w:sz w:val="28"/>
        </w:rPr>
        <w:t>Thị</w:t>
      </w:r>
      <w:r>
        <w:rPr>
          <w:spacing w:val="-2"/>
          <w:sz w:val="28"/>
        </w:rPr>
        <w:t> </w:t>
      </w:r>
      <w:r>
        <w:rPr>
          <w:sz w:val="28"/>
        </w:rPr>
        <w:t>L,</w:t>
      </w:r>
      <w:r>
        <w:rPr>
          <w:spacing w:val="-4"/>
          <w:sz w:val="28"/>
        </w:rPr>
        <w:t> </w:t>
      </w:r>
      <w:r>
        <w:rPr>
          <w:sz w:val="28"/>
        </w:rPr>
        <w:t>sinh</w:t>
      </w:r>
      <w:r>
        <w:rPr>
          <w:spacing w:val="-5"/>
          <w:sz w:val="28"/>
        </w:rPr>
        <w:t> </w:t>
      </w:r>
      <w:r>
        <w:rPr>
          <w:sz w:val="28"/>
        </w:rPr>
        <w:t>năm</w:t>
      </w:r>
      <w:r>
        <w:rPr>
          <w:spacing w:val="-7"/>
          <w:sz w:val="28"/>
        </w:rPr>
        <w:t> </w:t>
      </w:r>
      <w:r>
        <w:rPr>
          <w:spacing w:val="-4"/>
          <w:sz w:val="28"/>
        </w:rPr>
        <w:t>1990;</w:t>
      </w:r>
    </w:p>
    <w:p>
      <w:pPr>
        <w:pStyle w:val="ListParagraph"/>
        <w:numPr>
          <w:ilvl w:val="0"/>
          <w:numId w:val="1"/>
        </w:numPr>
        <w:tabs>
          <w:tab w:pos="892" w:val="left" w:leader="none"/>
        </w:tabs>
        <w:spacing w:line="240" w:lineRule="auto" w:before="121" w:after="0"/>
        <w:ind w:left="891" w:right="0" w:hanging="164"/>
        <w:jc w:val="left"/>
        <w:rPr>
          <w:sz w:val="28"/>
        </w:rPr>
      </w:pPr>
      <w:r>
        <w:rPr>
          <w:sz w:val="28"/>
        </w:rPr>
        <w:t>Bị</w:t>
      </w:r>
      <w:r>
        <w:rPr>
          <w:spacing w:val="-2"/>
          <w:sz w:val="28"/>
        </w:rPr>
        <w:t> </w:t>
      </w:r>
      <w:r>
        <w:rPr>
          <w:sz w:val="28"/>
        </w:rPr>
        <w:t>đơn:</w:t>
      </w:r>
      <w:r>
        <w:rPr>
          <w:spacing w:val="-2"/>
          <w:sz w:val="28"/>
        </w:rPr>
        <w:t> </w:t>
      </w:r>
      <w:r>
        <w:rPr>
          <w:sz w:val="28"/>
        </w:rPr>
        <w:t>Ông</w:t>
      </w:r>
      <w:r>
        <w:rPr>
          <w:spacing w:val="-1"/>
          <w:sz w:val="28"/>
        </w:rPr>
        <w:t> </w:t>
      </w:r>
      <w:r>
        <w:rPr>
          <w:sz w:val="28"/>
        </w:rPr>
        <w:t>Điểu</w:t>
      </w:r>
      <w:r>
        <w:rPr>
          <w:spacing w:val="-2"/>
          <w:sz w:val="28"/>
        </w:rPr>
        <w:t> </w:t>
      </w:r>
      <w:r>
        <w:rPr>
          <w:sz w:val="28"/>
        </w:rPr>
        <w:t>Xuân</w:t>
      </w:r>
      <w:r>
        <w:rPr>
          <w:spacing w:val="-1"/>
          <w:sz w:val="28"/>
        </w:rPr>
        <w:t> </w:t>
      </w:r>
      <w:r>
        <w:rPr>
          <w:sz w:val="28"/>
        </w:rPr>
        <w:t>K,</w:t>
      </w:r>
      <w:r>
        <w:rPr>
          <w:spacing w:val="-4"/>
          <w:sz w:val="28"/>
        </w:rPr>
        <w:t> </w:t>
      </w:r>
      <w:r>
        <w:rPr>
          <w:sz w:val="28"/>
        </w:rPr>
        <w:t>sinh</w:t>
      </w:r>
      <w:r>
        <w:rPr>
          <w:spacing w:val="-5"/>
          <w:sz w:val="28"/>
        </w:rPr>
        <w:t> </w:t>
      </w:r>
      <w:r>
        <w:rPr>
          <w:sz w:val="28"/>
        </w:rPr>
        <w:t>năm</w:t>
      </w:r>
      <w:r>
        <w:rPr>
          <w:spacing w:val="-7"/>
          <w:sz w:val="28"/>
        </w:rPr>
        <w:t> </w:t>
      </w:r>
      <w:r>
        <w:rPr>
          <w:spacing w:val="-4"/>
          <w:sz w:val="28"/>
        </w:rPr>
        <w:t>1988;</w:t>
      </w:r>
    </w:p>
    <w:p>
      <w:pPr>
        <w:pStyle w:val="BodyText"/>
        <w:spacing w:before="119"/>
        <w:ind w:left="728"/>
      </w:pPr>
      <w:r>
        <w:rPr/>
        <w:t>Cùng</w:t>
      </w:r>
      <w:r>
        <w:rPr>
          <w:spacing w:val="-2"/>
        </w:rPr>
        <w:t> </w:t>
      </w:r>
      <w:r>
        <w:rPr/>
        <w:t>cư</w:t>
      </w:r>
      <w:r>
        <w:rPr>
          <w:spacing w:val="-4"/>
        </w:rPr>
        <w:t> </w:t>
      </w:r>
      <w:r>
        <w:rPr/>
        <w:t>trú:</w:t>
      </w:r>
      <w:r>
        <w:rPr>
          <w:spacing w:val="-1"/>
        </w:rPr>
        <w:t> </w:t>
      </w:r>
      <w:r>
        <w:rPr/>
        <w:t>thôn</w:t>
      </w:r>
      <w:r>
        <w:rPr>
          <w:spacing w:val="-1"/>
        </w:rPr>
        <w:t> </w:t>
      </w:r>
      <w:r>
        <w:rPr/>
        <w:t>S,</w:t>
      </w:r>
      <w:r>
        <w:rPr>
          <w:spacing w:val="-7"/>
        </w:rPr>
        <w:t> </w:t>
      </w:r>
      <w:r>
        <w:rPr/>
        <w:t>xã</w:t>
      </w:r>
      <w:r>
        <w:rPr>
          <w:spacing w:val="-3"/>
        </w:rPr>
        <w:t> </w:t>
      </w:r>
      <w:r>
        <w:rPr/>
        <w:t>Đ,</w:t>
      </w:r>
      <w:r>
        <w:rPr>
          <w:spacing w:val="-3"/>
        </w:rPr>
        <w:t> </w:t>
      </w:r>
      <w:r>
        <w:rPr/>
        <w:t>huyện</w:t>
      </w:r>
      <w:r>
        <w:rPr>
          <w:spacing w:val="-1"/>
        </w:rPr>
        <w:t> </w:t>
      </w:r>
      <w:r>
        <w:rPr/>
        <w:t>B,</w:t>
      </w:r>
      <w:r>
        <w:rPr>
          <w:spacing w:val="-4"/>
        </w:rPr>
        <w:t> </w:t>
      </w:r>
      <w:r>
        <w:rPr/>
        <w:t>tỉnh</w:t>
      </w:r>
      <w:r>
        <w:rPr>
          <w:spacing w:val="-1"/>
        </w:rPr>
        <w:t> </w:t>
      </w:r>
      <w:r>
        <w:rPr/>
        <w:t>Bình</w:t>
      </w:r>
      <w:r>
        <w:rPr>
          <w:spacing w:val="-1"/>
        </w:rPr>
        <w:t> </w:t>
      </w:r>
      <w:r>
        <w:rPr>
          <w:spacing w:val="-2"/>
        </w:rPr>
        <w:t>Phước;</w:t>
      </w:r>
    </w:p>
    <w:p>
      <w:pPr>
        <w:pStyle w:val="BodyText"/>
        <w:spacing w:line="328" w:lineRule="auto"/>
        <w:ind w:left="728" w:right="1450"/>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57 của Luật hôn nhân và gia</w:t>
      </w:r>
      <w:r>
        <w:rPr>
          <w:spacing w:val="-1"/>
        </w:rPr>
        <w:t> </w:t>
      </w:r>
      <w:r>
        <w:rPr/>
        <w:t>đình;</w:t>
      </w:r>
    </w:p>
    <w:p>
      <w:pPr>
        <w:pStyle w:val="BodyText"/>
        <w:spacing w:before="3"/>
        <w:ind w:firstLine="566"/>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6"/>
        </w:rPr>
        <w:t> </w:t>
      </w:r>
      <w:r>
        <w:rPr/>
        <w:t>17 tháng 11 năm 2022.</w:t>
      </w:r>
    </w:p>
    <w:p>
      <w:pPr>
        <w:pStyle w:val="BodyText"/>
        <w:spacing w:before="6"/>
        <w:ind w:left="0"/>
        <w:rPr>
          <w:sz w:val="13"/>
        </w:rPr>
      </w:pPr>
    </w:p>
    <w:p>
      <w:pPr>
        <w:spacing w:before="89"/>
        <w:ind w:left="1813" w:right="1199" w:firstLine="0"/>
        <w:jc w:val="center"/>
        <w:rPr>
          <w:b/>
          <w:sz w:val="28"/>
        </w:rPr>
      </w:pPr>
      <w:r>
        <w:rPr>
          <w:b/>
          <w:sz w:val="28"/>
        </w:rPr>
        <w:t>XÉT</w:t>
      </w:r>
      <w:r>
        <w:rPr>
          <w:b/>
          <w:spacing w:val="-2"/>
          <w:sz w:val="28"/>
        </w:rPr>
        <w:t> THẤY:</w:t>
      </w:r>
    </w:p>
    <w:p>
      <w:pPr>
        <w:pStyle w:val="BodyText"/>
        <w:spacing w:before="235"/>
        <w:ind w:right="107" w:firstLine="566"/>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before="121"/>
        <w:ind w:right="103"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6"/>
        </w:rPr>
        <w:t> </w:t>
      </w:r>
      <w:r>
        <w:rPr/>
        <w:t>sự</w:t>
      </w:r>
      <w:r>
        <w:rPr>
          <w:spacing w:val="-18"/>
        </w:rPr>
        <w:t> </w:t>
      </w:r>
      <w:r>
        <w:rPr/>
        <w:t>tự</w:t>
      </w:r>
      <w:r>
        <w:rPr>
          <w:spacing w:val="-17"/>
        </w:rPr>
        <w:t> </w:t>
      </w:r>
      <w:r>
        <w:rPr/>
        <w:t>nguyện</w:t>
      </w:r>
      <w:r>
        <w:rPr>
          <w:spacing w:val="-17"/>
        </w:rPr>
        <w:t> </w:t>
      </w:r>
      <w:r>
        <w:rPr/>
        <w:t>ly</w:t>
      </w:r>
      <w:r>
        <w:rPr>
          <w:spacing w:val="-18"/>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4"/>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1" w:val="left" w:leader="none"/>
        </w:tabs>
        <w:spacing w:line="240" w:lineRule="auto" w:before="235" w:after="0"/>
        <w:ind w:left="162" w:right="133" w:firstLine="566"/>
        <w:jc w:val="both"/>
        <w:rPr>
          <w:sz w:val="26"/>
        </w:rPr>
      </w:pPr>
      <w:r>
        <w:rPr>
          <w:sz w:val="28"/>
        </w:rPr>
        <w:t>Công nhận sự thuận tình ly hôn giữa </w:t>
      </w:r>
      <w:r>
        <w:rPr>
          <w:sz w:val="26"/>
        </w:rPr>
        <w:t>Bà</w:t>
      </w:r>
      <w:r>
        <w:rPr>
          <w:spacing w:val="13"/>
          <w:sz w:val="26"/>
        </w:rPr>
        <w:t> Thị</w:t>
      </w:r>
      <w:r>
        <w:rPr>
          <w:spacing w:val="13"/>
          <w:sz w:val="26"/>
        </w:rPr>
        <w:t> </w:t>
      </w:r>
      <w:r>
        <w:rPr>
          <w:sz w:val="26"/>
        </w:rPr>
        <w:t>L</w:t>
      </w:r>
      <w:r>
        <w:rPr>
          <w:spacing w:val="40"/>
          <w:sz w:val="26"/>
        </w:rPr>
        <w:t> </w:t>
      </w:r>
      <w:r>
        <w:rPr>
          <w:sz w:val="26"/>
        </w:rPr>
        <w:t>và</w:t>
      </w:r>
      <w:r>
        <w:rPr>
          <w:spacing w:val="13"/>
          <w:sz w:val="26"/>
        </w:rPr>
        <w:t> ông</w:t>
      </w:r>
      <w:r>
        <w:rPr>
          <w:spacing w:val="13"/>
          <w:sz w:val="26"/>
        </w:rPr>
        <w:t> </w:t>
      </w:r>
      <w:r>
        <w:rPr>
          <w:spacing w:val="14"/>
          <w:sz w:val="26"/>
        </w:rPr>
        <w:t>Điểu</w:t>
      </w:r>
      <w:r>
        <w:rPr>
          <w:spacing w:val="14"/>
          <w:sz w:val="26"/>
        </w:rPr>
        <w:t> Xuân</w:t>
      </w:r>
      <w:r>
        <w:rPr>
          <w:spacing w:val="14"/>
          <w:sz w:val="26"/>
        </w:rPr>
        <w:t> </w:t>
      </w:r>
      <w:r>
        <w:rPr>
          <w:sz w:val="26"/>
        </w:rPr>
        <w:t>K </w:t>
      </w:r>
      <w:r>
        <w:rPr>
          <w:spacing w:val="15"/>
          <w:sz w:val="26"/>
        </w:rPr>
        <w:t>thuận</w:t>
      </w:r>
      <w:r>
        <w:rPr>
          <w:spacing w:val="15"/>
          <w:sz w:val="26"/>
        </w:rPr>
        <w:t> tình</w:t>
      </w:r>
      <w:r>
        <w:rPr>
          <w:spacing w:val="15"/>
          <w:sz w:val="26"/>
        </w:rPr>
        <w:t> </w:t>
      </w:r>
      <w:r>
        <w:rPr>
          <w:spacing w:val="11"/>
          <w:sz w:val="26"/>
        </w:rPr>
        <w:t>ly</w:t>
      </w:r>
      <w:r>
        <w:rPr>
          <w:spacing w:val="11"/>
          <w:sz w:val="26"/>
        </w:rPr>
        <w:t> </w:t>
      </w:r>
      <w:r>
        <w:rPr>
          <w:spacing w:val="14"/>
          <w:sz w:val="26"/>
        </w:rPr>
        <w:t>hôn.</w:t>
      </w:r>
    </w:p>
    <w:p>
      <w:pPr>
        <w:pStyle w:val="ListParagraph"/>
        <w:numPr>
          <w:ilvl w:val="0"/>
          <w:numId w:val="2"/>
        </w:numPr>
        <w:tabs>
          <w:tab w:pos="1010" w:val="left" w:leader="none"/>
        </w:tabs>
        <w:spacing w:line="240" w:lineRule="auto" w:before="120" w:after="0"/>
        <w:ind w:left="100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230" w:val="left" w:leader="none"/>
        </w:tabs>
        <w:spacing w:line="240" w:lineRule="auto" w:before="120" w:after="0"/>
        <w:ind w:left="162" w:right="113" w:firstLine="566"/>
        <w:jc w:val="both"/>
        <w:rPr>
          <w:sz w:val="28"/>
        </w:rPr>
      </w:pPr>
      <w:r>
        <w:rPr>
          <w:sz w:val="28"/>
        </w:rPr>
        <w:t>Về con chung và cấp dưỡng nuôi con chung: Các đương sự không yêu cầu Tòa án giải quyết.</w:t>
      </w:r>
    </w:p>
    <w:p>
      <w:pPr>
        <w:pStyle w:val="ListParagraph"/>
        <w:numPr>
          <w:ilvl w:val="1"/>
          <w:numId w:val="2"/>
        </w:numPr>
        <w:tabs>
          <w:tab w:pos="1245" w:val="left" w:leader="none"/>
        </w:tabs>
        <w:spacing w:line="240" w:lineRule="auto" w:before="120" w:after="0"/>
        <w:ind w:left="162" w:right="110" w:firstLine="566"/>
        <w:jc w:val="both"/>
        <w:rPr>
          <w:sz w:val="28"/>
        </w:rPr>
      </w:pPr>
      <w:r>
        <w:rPr>
          <w:sz w:val="28"/>
        </w:rPr>
        <w:t>Về tài sản chung và nợ chung: Các đương sự trình bày không có nên không yêu cầu Tòa án giải quyết.</w:t>
      </w:r>
    </w:p>
    <w:p>
      <w:pPr>
        <w:pStyle w:val="ListParagraph"/>
        <w:numPr>
          <w:ilvl w:val="1"/>
          <w:numId w:val="2"/>
        </w:numPr>
        <w:tabs>
          <w:tab w:pos="1271" w:val="left" w:leader="none"/>
        </w:tabs>
        <w:spacing w:line="240" w:lineRule="auto" w:before="122" w:after="0"/>
        <w:ind w:left="162" w:right="108" w:firstLine="566"/>
        <w:jc w:val="both"/>
        <w:rPr>
          <w:sz w:val="28"/>
        </w:rPr>
      </w:pPr>
      <w:r>
        <w:rPr>
          <w:sz w:val="28"/>
        </w:rPr>
        <w:t>Về án phí Hôn nhân và Gia đình sơ thẩm là 150.000 đồng (</w:t>
      </w:r>
      <w:r>
        <w:rPr>
          <w:i/>
          <w:sz w:val="28"/>
        </w:rPr>
        <w:t>Một trăm</w:t>
      </w:r>
      <w:r>
        <w:rPr>
          <w:i/>
          <w:sz w:val="28"/>
        </w:rPr>
        <w:t> năm mươi nghìn đồng</w:t>
      </w:r>
      <w:r>
        <w:rPr>
          <w:sz w:val="28"/>
        </w:rPr>
        <w:t>), bà Thị L tự nguyện chịu được khấu trừ vào số tiền tạm ứng án phí 300.000 đồng đã nộp theo biên lai thu tiền tạm ứng án phí số 0006348</w:t>
      </w:r>
      <w:r>
        <w:rPr>
          <w:spacing w:val="19"/>
          <w:sz w:val="28"/>
        </w:rPr>
        <w:t> </w:t>
      </w:r>
      <w:r>
        <w:rPr>
          <w:sz w:val="28"/>
        </w:rPr>
        <w:t>ngày</w:t>
      </w:r>
      <w:r>
        <w:rPr>
          <w:spacing w:val="17"/>
          <w:sz w:val="28"/>
        </w:rPr>
        <w:t> </w:t>
      </w:r>
      <w:r>
        <w:rPr>
          <w:sz w:val="28"/>
        </w:rPr>
        <w:t>14</w:t>
      </w:r>
      <w:r>
        <w:rPr>
          <w:spacing w:val="20"/>
          <w:sz w:val="28"/>
        </w:rPr>
        <w:t> </w:t>
      </w:r>
      <w:r>
        <w:rPr>
          <w:sz w:val="28"/>
        </w:rPr>
        <w:t>tháng</w:t>
      </w:r>
      <w:r>
        <w:rPr>
          <w:spacing w:val="23"/>
          <w:sz w:val="28"/>
        </w:rPr>
        <w:t> </w:t>
      </w:r>
      <w:r>
        <w:rPr>
          <w:sz w:val="28"/>
        </w:rPr>
        <w:t>11</w:t>
      </w:r>
      <w:r>
        <w:rPr>
          <w:spacing w:val="19"/>
          <w:sz w:val="28"/>
        </w:rPr>
        <w:t> </w:t>
      </w:r>
      <w:r>
        <w:rPr>
          <w:sz w:val="28"/>
        </w:rPr>
        <w:t>năm</w:t>
      </w:r>
      <w:r>
        <w:rPr>
          <w:spacing w:val="16"/>
          <w:sz w:val="28"/>
        </w:rPr>
        <w:t> </w:t>
      </w:r>
      <w:r>
        <w:rPr>
          <w:sz w:val="28"/>
        </w:rPr>
        <w:t>2022</w:t>
      </w:r>
      <w:r>
        <w:rPr>
          <w:spacing w:val="25"/>
          <w:sz w:val="28"/>
        </w:rPr>
        <w:t> </w:t>
      </w:r>
      <w:r>
        <w:rPr>
          <w:sz w:val="28"/>
        </w:rPr>
        <w:t>của Chi cục thi hành án dân sự huyện Bù</w:t>
      </w:r>
    </w:p>
    <w:p>
      <w:pPr>
        <w:spacing w:after="0" w:line="240" w:lineRule="auto"/>
        <w:jc w:val="both"/>
        <w:rPr>
          <w:sz w:val="28"/>
        </w:rPr>
        <w:sectPr>
          <w:type w:val="continuous"/>
          <w:pgSz w:w="11910" w:h="16850"/>
          <w:pgMar w:top="1120" w:bottom="280" w:left="1540" w:right="1020"/>
        </w:sectPr>
      </w:pPr>
    </w:p>
    <w:p>
      <w:pPr>
        <w:pStyle w:val="BodyText"/>
        <w:spacing w:before="22"/>
        <w:ind w:left="619"/>
        <w:jc w:val="center"/>
        <w:rPr>
          <w:rFonts w:ascii="Calibri"/>
        </w:rPr>
      </w:pPr>
      <w:r>
        <w:rPr>
          <w:rFonts w:ascii="Calibri"/>
          <w:w w:val="98"/>
        </w:rPr>
        <w:t>2</w:t>
      </w:r>
    </w:p>
    <w:p>
      <w:pPr>
        <w:pStyle w:val="BodyText"/>
        <w:spacing w:before="6"/>
        <w:ind w:left="0"/>
        <w:rPr>
          <w:rFonts w:ascii="Calibri"/>
          <w:sz w:val="23"/>
        </w:rPr>
      </w:pPr>
    </w:p>
    <w:p>
      <w:pPr>
        <w:spacing w:before="1"/>
        <w:ind w:left="162" w:right="0" w:firstLine="0"/>
        <w:jc w:val="left"/>
        <w:rPr>
          <w:sz w:val="28"/>
        </w:rPr>
      </w:pPr>
      <w:r>
        <w:rPr>
          <w:sz w:val="28"/>
        </w:rPr>
        <w:t>Gia Mập, tỉnh Bình Phước;</w:t>
      </w:r>
      <w:r>
        <w:rPr>
          <w:spacing w:val="26"/>
          <w:sz w:val="28"/>
        </w:rPr>
        <w:t> </w:t>
      </w:r>
      <w:r>
        <w:rPr>
          <w:sz w:val="28"/>
        </w:rPr>
        <w:t>bà Thị L được nhận lại số tiền 150.000 đồng (</w:t>
      </w:r>
      <w:r>
        <w:rPr>
          <w:i/>
          <w:sz w:val="28"/>
        </w:rPr>
        <w:t>Một</w:t>
      </w:r>
      <w:r>
        <w:rPr>
          <w:i/>
          <w:spacing w:val="80"/>
          <w:sz w:val="28"/>
        </w:rPr>
        <w:t> </w:t>
      </w:r>
      <w:r>
        <w:rPr>
          <w:i/>
          <w:sz w:val="28"/>
        </w:rPr>
        <w:t>trăm năm mươi nghìn đồng</w:t>
      </w:r>
      <w:r>
        <w:rPr>
          <w:sz w:val="28"/>
        </w:rPr>
        <w:t>) tạm ứng án phí đã nộp.</w:t>
      </w:r>
    </w:p>
    <w:p>
      <w:pPr>
        <w:pStyle w:val="ListParagraph"/>
        <w:numPr>
          <w:ilvl w:val="0"/>
          <w:numId w:val="2"/>
        </w:numPr>
        <w:tabs>
          <w:tab w:pos="1034" w:val="left" w:leader="none"/>
        </w:tabs>
        <w:spacing w:line="242" w:lineRule="auto" w:before="119" w:after="0"/>
        <w:ind w:left="162" w:right="117" w:firstLine="566"/>
        <w:jc w:val="left"/>
        <w:rPr>
          <w:sz w:val="28"/>
        </w:rPr>
      </w:pPr>
      <w:r>
        <w:rPr>
          <w:sz w:val="28"/>
        </w:rPr>
        <w:t>Quyết</w:t>
      </w:r>
      <w:r>
        <w:rPr>
          <w:spacing w:val="36"/>
          <w:sz w:val="28"/>
        </w:rPr>
        <w:t> </w:t>
      </w:r>
      <w:r>
        <w:rPr>
          <w:sz w:val="28"/>
        </w:rPr>
        <w:t>định</w:t>
      </w:r>
      <w:r>
        <w:rPr>
          <w:spacing w:val="34"/>
          <w:sz w:val="28"/>
        </w:rPr>
        <w:t> </w:t>
      </w:r>
      <w:r>
        <w:rPr>
          <w:sz w:val="28"/>
        </w:rPr>
        <w:t>này</w:t>
      </w:r>
      <w:r>
        <w:rPr>
          <w:spacing w:val="32"/>
          <w:sz w:val="28"/>
        </w:rPr>
        <w:t> </w:t>
      </w:r>
      <w:r>
        <w:rPr>
          <w:sz w:val="28"/>
        </w:rPr>
        <w:t>có</w:t>
      </w:r>
      <w:r>
        <w:rPr>
          <w:spacing w:val="34"/>
          <w:sz w:val="28"/>
        </w:rPr>
        <w:t> </w:t>
      </w:r>
      <w:r>
        <w:rPr>
          <w:sz w:val="28"/>
        </w:rPr>
        <w:t>hiệu</w:t>
      </w:r>
      <w:r>
        <w:rPr>
          <w:spacing w:val="34"/>
          <w:sz w:val="28"/>
        </w:rPr>
        <w:t> </w:t>
      </w:r>
      <w:r>
        <w:rPr>
          <w:sz w:val="28"/>
        </w:rPr>
        <w:t>lực</w:t>
      </w:r>
      <w:r>
        <w:rPr>
          <w:spacing w:val="33"/>
          <w:sz w:val="28"/>
        </w:rPr>
        <w:t> </w:t>
      </w:r>
      <w:r>
        <w:rPr>
          <w:sz w:val="28"/>
        </w:rPr>
        <w:t>pháp</w:t>
      </w:r>
      <w:r>
        <w:rPr>
          <w:spacing w:val="34"/>
          <w:sz w:val="28"/>
        </w:rPr>
        <w:t> </w:t>
      </w:r>
      <w:r>
        <w:rPr>
          <w:sz w:val="28"/>
        </w:rPr>
        <w:t>luật</w:t>
      </w:r>
      <w:r>
        <w:rPr>
          <w:spacing w:val="34"/>
          <w:sz w:val="28"/>
        </w:rPr>
        <w:t> </w:t>
      </w:r>
      <w:r>
        <w:rPr>
          <w:sz w:val="28"/>
        </w:rPr>
        <w:t>ngay</w:t>
      </w:r>
      <w:r>
        <w:rPr>
          <w:spacing w:val="32"/>
          <w:sz w:val="28"/>
        </w:rPr>
        <w:t> </w:t>
      </w:r>
      <w:r>
        <w:rPr>
          <w:sz w:val="28"/>
        </w:rPr>
        <w:t>sau</w:t>
      </w:r>
      <w:r>
        <w:rPr>
          <w:spacing w:val="34"/>
          <w:sz w:val="28"/>
        </w:rPr>
        <w:t> </w:t>
      </w:r>
      <w:r>
        <w:rPr>
          <w:sz w:val="28"/>
        </w:rPr>
        <w:t>khi</w:t>
      </w:r>
      <w:r>
        <w:rPr>
          <w:spacing w:val="34"/>
          <w:sz w:val="28"/>
        </w:rPr>
        <w:t> </w:t>
      </w:r>
      <w:r>
        <w:rPr>
          <w:sz w:val="28"/>
        </w:rPr>
        <w:t>được</w:t>
      </w:r>
      <w:r>
        <w:rPr>
          <w:spacing w:val="31"/>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spacing w:before="8"/>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0"/>
        <w:gridCol w:w="3500"/>
      </w:tblGrid>
      <w:tr>
        <w:trPr>
          <w:trHeight w:val="2634" w:hRule="atLeast"/>
        </w:trPr>
        <w:tc>
          <w:tcPr>
            <w:tcW w:w="4700"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Bù</w:t>
            </w:r>
            <w:r>
              <w:rPr>
                <w:spacing w:val="-2"/>
                <w:sz w:val="22"/>
              </w:rPr>
              <w:t> </w:t>
            </w:r>
            <w:r>
              <w:rPr>
                <w:sz w:val="22"/>
              </w:rPr>
              <w:t>Gia</w:t>
            </w:r>
            <w:r>
              <w:rPr>
                <w:spacing w:val="-1"/>
                <w:sz w:val="22"/>
              </w:rPr>
              <w:t> </w:t>
            </w:r>
            <w:r>
              <w:rPr>
                <w:spacing w:val="-4"/>
                <w:sz w:val="22"/>
              </w:rPr>
              <w:t>Mập;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Bù</w:t>
            </w:r>
            <w:r>
              <w:rPr>
                <w:spacing w:val="-2"/>
                <w:sz w:val="22"/>
              </w:rPr>
              <w:t> </w:t>
            </w:r>
            <w:r>
              <w:rPr>
                <w:sz w:val="22"/>
              </w:rPr>
              <w:t>Gia</w:t>
            </w:r>
            <w:r>
              <w:rPr>
                <w:spacing w:val="-1"/>
                <w:sz w:val="22"/>
              </w:rPr>
              <w:t> </w:t>
            </w:r>
            <w:r>
              <w:rPr>
                <w:spacing w:val="-4"/>
                <w:sz w:val="22"/>
              </w:rPr>
              <w:t>Mập;</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xã</w:t>
            </w:r>
            <w:r>
              <w:rPr>
                <w:spacing w:val="-2"/>
                <w:sz w:val="22"/>
              </w:rPr>
              <w:t> </w:t>
            </w:r>
            <w:r>
              <w:rPr>
                <w:sz w:val="22"/>
              </w:rPr>
              <w:t>Đức</w:t>
            </w:r>
            <w:r>
              <w:rPr>
                <w:spacing w:val="-2"/>
                <w:sz w:val="22"/>
              </w:rPr>
              <w:t> </w:t>
            </w:r>
            <w:r>
              <w:rPr>
                <w:spacing w:val="-4"/>
                <w:sz w:val="22"/>
              </w:rPr>
              <w:t>Hạnh;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00" w:type="dxa"/>
          </w:tcPr>
          <w:p>
            <w:pPr>
              <w:pStyle w:val="TableParagraph"/>
              <w:spacing w:line="313" w:lineRule="exact"/>
              <w:ind w:left="1250"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1250" w:right="42"/>
              <w:jc w:val="center"/>
              <w:rPr>
                <w:b/>
                <w:sz w:val="28"/>
              </w:rPr>
            </w:pPr>
            <w:r>
              <w:rPr>
                <w:b/>
                <w:sz w:val="28"/>
              </w:rPr>
              <w:t>Nguyễn</w:t>
            </w:r>
            <w:r>
              <w:rPr>
                <w:b/>
                <w:spacing w:val="-6"/>
                <w:sz w:val="28"/>
              </w:rPr>
              <w:t> </w:t>
            </w:r>
            <w:r>
              <w:rPr>
                <w:b/>
                <w:sz w:val="28"/>
              </w:rPr>
              <w:t>Văn</w:t>
            </w:r>
            <w:r>
              <w:rPr>
                <w:b/>
                <w:spacing w:val="-4"/>
                <w:sz w:val="28"/>
              </w:rPr>
              <w:t> Công</w:t>
            </w:r>
          </w:p>
        </w:tc>
      </w:tr>
    </w:tbl>
    <w:sectPr>
      <w:pgSz w:w="11910" w:h="16850"/>
      <w:pgMar w:top="6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2" w:hanging="128"/>
      </w:pPr>
      <w:rPr>
        <w:rFonts w:hint="default"/>
        <w:lang w:val="vi" w:eastAsia="en-US" w:bidi="ar-SA"/>
      </w:rPr>
    </w:lvl>
    <w:lvl w:ilvl="2">
      <w:start w:val="0"/>
      <w:numFmt w:val="bullet"/>
      <w:lvlText w:val="•"/>
      <w:lvlJc w:val="left"/>
      <w:pPr>
        <w:ind w:left="1084" w:hanging="128"/>
      </w:pPr>
      <w:rPr>
        <w:rFonts w:hint="default"/>
        <w:lang w:val="vi" w:eastAsia="en-US" w:bidi="ar-SA"/>
      </w:rPr>
    </w:lvl>
    <w:lvl w:ilvl="3">
      <w:start w:val="0"/>
      <w:numFmt w:val="bullet"/>
      <w:lvlText w:val="•"/>
      <w:lvlJc w:val="left"/>
      <w:pPr>
        <w:ind w:left="1536" w:hanging="128"/>
      </w:pPr>
      <w:rPr>
        <w:rFonts w:hint="default"/>
        <w:lang w:val="vi" w:eastAsia="en-US" w:bidi="ar-SA"/>
      </w:rPr>
    </w:lvl>
    <w:lvl w:ilvl="4">
      <w:start w:val="0"/>
      <w:numFmt w:val="bullet"/>
      <w:lvlText w:val="•"/>
      <w:lvlJc w:val="left"/>
      <w:pPr>
        <w:ind w:left="1988" w:hanging="128"/>
      </w:pPr>
      <w:rPr>
        <w:rFonts w:hint="default"/>
        <w:lang w:val="vi" w:eastAsia="en-US" w:bidi="ar-SA"/>
      </w:rPr>
    </w:lvl>
    <w:lvl w:ilvl="5">
      <w:start w:val="0"/>
      <w:numFmt w:val="bullet"/>
      <w:lvlText w:val="•"/>
      <w:lvlJc w:val="left"/>
      <w:pPr>
        <w:ind w:left="2440" w:hanging="128"/>
      </w:pPr>
      <w:rPr>
        <w:rFonts w:hint="default"/>
        <w:lang w:val="vi" w:eastAsia="en-US" w:bidi="ar-SA"/>
      </w:rPr>
    </w:lvl>
    <w:lvl w:ilvl="6">
      <w:start w:val="0"/>
      <w:numFmt w:val="bullet"/>
      <w:lvlText w:val="•"/>
      <w:lvlJc w:val="left"/>
      <w:pPr>
        <w:ind w:left="2892" w:hanging="128"/>
      </w:pPr>
      <w:rPr>
        <w:rFonts w:hint="default"/>
        <w:lang w:val="vi" w:eastAsia="en-US" w:bidi="ar-SA"/>
      </w:rPr>
    </w:lvl>
    <w:lvl w:ilvl="7">
      <w:start w:val="0"/>
      <w:numFmt w:val="bullet"/>
      <w:lvlText w:val="•"/>
      <w:lvlJc w:val="left"/>
      <w:pPr>
        <w:ind w:left="3344" w:hanging="128"/>
      </w:pPr>
      <w:rPr>
        <w:rFonts w:hint="default"/>
        <w:lang w:val="vi" w:eastAsia="en-US" w:bidi="ar-SA"/>
      </w:rPr>
    </w:lvl>
    <w:lvl w:ilvl="8">
      <w:start w:val="0"/>
      <w:numFmt w:val="bullet"/>
      <w:lvlText w:val="•"/>
      <w:lvlJc w:val="left"/>
      <w:pPr>
        <w:ind w:left="3796" w:hanging="128"/>
      </w:pPr>
      <w:rPr>
        <w:rFonts w:hint="default"/>
        <w:lang w:val="vi" w:eastAsia="en-US" w:bidi="ar-SA"/>
      </w:rPr>
    </w:lvl>
  </w:abstractNum>
  <w:abstractNum w:abstractNumId="1">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0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502"/>
      </w:pPr>
      <w:rPr>
        <w:rFonts w:hint="default"/>
        <w:lang w:val="vi" w:eastAsia="en-US" w:bidi="ar-SA"/>
      </w:rPr>
    </w:lvl>
    <w:lvl w:ilvl="3">
      <w:start w:val="0"/>
      <w:numFmt w:val="bullet"/>
      <w:lvlText w:val="•"/>
      <w:lvlJc w:val="left"/>
      <w:pPr>
        <w:ind w:left="2915" w:hanging="502"/>
      </w:pPr>
      <w:rPr>
        <w:rFonts w:hint="default"/>
        <w:lang w:val="vi" w:eastAsia="en-US" w:bidi="ar-SA"/>
      </w:rPr>
    </w:lvl>
    <w:lvl w:ilvl="4">
      <w:start w:val="0"/>
      <w:numFmt w:val="bullet"/>
      <w:lvlText w:val="•"/>
      <w:lvlJc w:val="left"/>
      <w:pPr>
        <w:ind w:left="3834" w:hanging="502"/>
      </w:pPr>
      <w:rPr>
        <w:rFonts w:hint="default"/>
        <w:lang w:val="vi" w:eastAsia="en-US" w:bidi="ar-SA"/>
      </w:rPr>
    </w:lvl>
    <w:lvl w:ilvl="5">
      <w:start w:val="0"/>
      <w:numFmt w:val="bullet"/>
      <w:lvlText w:val="•"/>
      <w:lvlJc w:val="left"/>
      <w:pPr>
        <w:ind w:left="4753" w:hanging="502"/>
      </w:pPr>
      <w:rPr>
        <w:rFonts w:hint="default"/>
        <w:lang w:val="vi" w:eastAsia="en-US" w:bidi="ar-SA"/>
      </w:rPr>
    </w:lvl>
    <w:lvl w:ilvl="6">
      <w:start w:val="0"/>
      <w:numFmt w:val="bullet"/>
      <w:lvlText w:val="•"/>
      <w:lvlJc w:val="left"/>
      <w:pPr>
        <w:ind w:left="5671" w:hanging="502"/>
      </w:pPr>
      <w:rPr>
        <w:rFonts w:hint="default"/>
        <w:lang w:val="vi" w:eastAsia="en-US" w:bidi="ar-SA"/>
      </w:rPr>
    </w:lvl>
    <w:lvl w:ilvl="7">
      <w:start w:val="0"/>
      <w:numFmt w:val="bullet"/>
      <w:lvlText w:val="•"/>
      <w:lvlJc w:val="left"/>
      <w:pPr>
        <w:ind w:left="6590" w:hanging="502"/>
      </w:pPr>
      <w:rPr>
        <w:rFonts w:hint="default"/>
        <w:lang w:val="vi" w:eastAsia="en-US" w:bidi="ar-SA"/>
      </w:rPr>
    </w:lvl>
    <w:lvl w:ilvl="8">
      <w:start w:val="0"/>
      <w:numFmt w:val="bullet"/>
      <w:lvlText w:val="•"/>
      <w:lvlJc w:val="left"/>
      <w:pPr>
        <w:ind w:left="7509" w:hanging="502"/>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43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2022-12-10T11:26:48Z</dcterms:created>
  <dcterms:modified xsi:type="dcterms:W3CDTF">2022-12-10T11:26:48Z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