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5621"/>
      </w:tblGrid>
      <w:tr>
        <w:trPr>
          <w:trHeight w:val="1419" w:hRule="atLeast"/>
        </w:trPr>
        <w:tc>
          <w:tcPr>
            <w:tcW w:w="3401" w:type="dxa"/>
          </w:tcPr>
          <w:p>
            <w:pPr>
              <w:pStyle w:val="TableParagraph"/>
              <w:ind w:left="71" w:firstLine="292"/>
              <w:rPr>
                <w:b/>
                <w:sz w:val="25"/>
              </w:rPr>
            </w:pPr>
            <w:r>
              <w:rPr>
                <w:b/>
                <w:sz w:val="25"/>
              </w:rPr>
              <w:t>TÒA ÁN NHÂN DÂN THÀNH</w:t>
            </w:r>
            <w:r>
              <w:rPr>
                <w:b/>
                <w:spacing w:val="-14"/>
                <w:sz w:val="25"/>
              </w:rPr>
              <w:t> </w:t>
            </w:r>
            <w:r>
              <w:rPr>
                <w:b/>
                <w:sz w:val="25"/>
              </w:rPr>
              <w:t>PHỐ</w:t>
            </w:r>
            <w:r>
              <w:rPr>
                <w:b/>
                <w:spacing w:val="-14"/>
                <w:sz w:val="25"/>
              </w:rPr>
              <w:t> </w:t>
            </w:r>
            <w:r>
              <w:rPr>
                <w:b/>
                <w:sz w:val="25"/>
              </w:rPr>
              <w:t>QUY</w:t>
            </w:r>
            <w:r>
              <w:rPr>
                <w:b/>
                <w:spacing w:val="-11"/>
                <w:sz w:val="25"/>
              </w:rPr>
              <w:t> </w:t>
            </w:r>
            <w:r>
              <w:rPr>
                <w:b/>
                <w:sz w:val="25"/>
              </w:rPr>
              <w:t>NHƠN</w:t>
            </w:r>
          </w:p>
          <w:p>
            <w:pPr>
              <w:pStyle w:val="TableParagraph"/>
              <w:spacing w:line="287" w:lineRule="exact"/>
              <w:ind w:left="520"/>
              <w:rPr>
                <w:b/>
                <w:sz w:val="25"/>
              </w:rPr>
            </w:pPr>
            <w:r>
              <w:rPr>
                <w:b/>
                <w:sz w:val="25"/>
              </w:rPr>
              <w:t>TỈNH</w:t>
            </w:r>
            <w:r>
              <w:rPr>
                <w:b/>
                <w:spacing w:val="-8"/>
                <w:sz w:val="25"/>
              </w:rPr>
              <w:t> </w:t>
            </w:r>
            <w:r>
              <w:rPr>
                <w:b/>
                <w:sz w:val="25"/>
              </w:rPr>
              <w:t>BÌNH</w:t>
            </w:r>
            <w:r>
              <w:rPr>
                <w:b/>
                <w:spacing w:val="-10"/>
                <w:sz w:val="25"/>
              </w:rPr>
              <w:t> </w:t>
            </w:r>
            <w:r>
              <w:rPr>
                <w:b/>
                <w:spacing w:val="-4"/>
                <w:sz w:val="25"/>
              </w:rPr>
              <w:t>ĐỊNH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50"/>
              <w:rPr>
                <w:sz w:val="25"/>
              </w:rPr>
            </w:pPr>
            <w:r>
              <w:rPr>
                <w:spacing w:val="-2"/>
                <w:sz w:val="25"/>
              </w:rPr>
              <w:t>Số: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2"/>
                <w:sz w:val="25"/>
              </w:rPr>
              <w:t>1315/2022/QĐST-</w:t>
            </w:r>
            <w:r>
              <w:rPr>
                <w:spacing w:val="-4"/>
                <w:sz w:val="25"/>
              </w:rPr>
              <w:t>HNGĐ</w:t>
            </w:r>
          </w:p>
        </w:tc>
        <w:tc>
          <w:tcPr>
            <w:tcW w:w="5621" w:type="dxa"/>
          </w:tcPr>
          <w:p>
            <w:pPr>
              <w:pStyle w:val="TableParagraph"/>
              <w:spacing w:line="276" w:lineRule="exact"/>
              <w:ind w:left="357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-8"/>
                <w:sz w:val="25"/>
              </w:rPr>
              <w:t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-7"/>
                <w:sz w:val="25"/>
              </w:rPr>
              <w:t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-9"/>
                <w:sz w:val="25"/>
              </w:rPr>
              <w:t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-7"/>
                <w:sz w:val="25"/>
              </w:rPr>
              <w:t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-8"/>
                <w:sz w:val="25"/>
              </w:rPr>
              <w:t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-8"/>
                <w:sz w:val="25"/>
              </w:rPr>
              <w:t> </w:t>
            </w:r>
            <w:r>
              <w:rPr>
                <w:b/>
                <w:spacing w:val="-5"/>
                <w:sz w:val="25"/>
              </w:rPr>
              <w:t>NAM</w:t>
            </w:r>
          </w:p>
          <w:p>
            <w:pPr>
              <w:pStyle w:val="TableParagraph"/>
              <w:ind w:left="1536"/>
              <w:rPr>
                <w:b/>
                <w:sz w:val="25"/>
              </w:rPr>
            </w:pPr>
            <w:r>
              <w:rPr>
                <w:b/>
                <w:sz w:val="25"/>
              </w:rPr>
              <w:t>Đ</w:t>
            </w:r>
            <w:r>
              <w:rPr>
                <w:b/>
                <w:sz w:val="25"/>
                <w:u w:val="single"/>
              </w:rPr>
              <w:t>ộc</w:t>
            </w:r>
            <w:r>
              <w:rPr>
                <w:b/>
                <w:spacing w:val="-5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lập</w:t>
            </w:r>
            <w:r>
              <w:rPr>
                <w:b/>
                <w:spacing w:val="-4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-</w:t>
            </w:r>
            <w:r>
              <w:rPr>
                <w:b/>
                <w:spacing w:val="-3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Tự</w:t>
            </w:r>
            <w:r>
              <w:rPr>
                <w:b/>
                <w:spacing w:val="-5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do</w:t>
            </w:r>
            <w:r>
              <w:rPr>
                <w:b/>
                <w:spacing w:val="-4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-</w:t>
            </w:r>
            <w:r>
              <w:rPr>
                <w:b/>
                <w:spacing w:val="-2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Hạnh</w:t>
            </w:r>
            <w:r>
              <w:rPr>
                <w:b/>
                <w:spacing w:val="-3"/>
                <w:sz w:val="25"/>
                <w:u w:val="single"/>
              </w:rPr>
              <w:t> </w:t>
            </w:r>
            <w:r>
              <w:rPr>
                <w:b/>
                <w:spacing w:val="-4"/>
                <w:sz w:val="25"/>
                <w:u w:val="single"/>
              </w:rPr>
              <w:t>phúc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1526"/>
              <w:rPr>
                <w:i/>
                <w:sz w:val="25"/>
              </w:rPr>
            </w:pPr>
            <w:r>
              <w:rPr>
                <w:i/>
                <w:sz w:val="25"/>
              </w:rPr>
              <w:t>Quy</w:t>
            </w:r>
            <w:r>
              <w:rPr>
                <w:i/>
                <w:spacing w:val="-4"/>
                <w:sz w:val="25"/>
              </w:rPr>
              <w:t> </w:t>
            </w:r>
            <w:r>
              <w:rPr>
                <w:i/>
                <w:sz w:val="25"/>
              </w:rPr>
              <w:t>Nhơn,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ngày</w:t>
            </w:r>
            <w:r>
              <w:rPr>
                <w:i/>
                <w:spacing w:val="-4"/>
                <w:sz w:val="25"/>
              </w:rPr>
              <w:t> </w:t>
            </w:r>
            <w:r>
              <w:rPr>
                <w:i/>
                <w:sz w:val="25"/>
              </w:rPr>
              <w:t>25</w:t>
            </w:r>
            <w:r>
              <w:rPr>
                <w:i/>
                <w:spacing w:val="-5"/>
                <w:sz w:val="25"/>
              </w:rPr>
              <w:t> </w:t>
            </w:r>
            <w:r>
              <w:rPr>
                <w:i/>
                <w:sz w:val="25"/>
              </w:rPr>
              <w:t>tháng</w:t>
            </w:r>
            <w:r>
              <w:rPr>
                <w:i/>
                <w:spacing w:val="-5"/>
                <w:sz w:val="25"/>
              </w:rPr>
              <w:t> </w:t>
            </w:r>
            <w:r>
              <w:rPr>
                <w:i/>
                <w:sz w:val="25"/>
              </w:rPr>
              <w:t>11</w:t>
            </w:r>
            <w:r>
              <w:rPr>
                <w:i/>
                <w:spacing w:val="-5"/>
                <w:sz w:val="25"/>
              </w:rPr>
              <w:t> </w:t>
            </w:r>
            <w:r>
              <w:rPr>
                <w:i/>
                <w:sz w:val="25"/>
              </w:rPr>
              <w:t>năm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322" w:lineRule="exact" w:before="89"/>
        <w:ind w:left="2307"/>
      </w:pPr>
      <w:r>
        <w:rPr/>
        <w:pict>
          <v:line style="position:absolute;mso-position-horizontal-relative:page;mso-position-vertical-relative:paragraph;z-index:-15768576" from="111.120003pt,-51.379669pt" to="200.370003pt,-51.379669pt" stroked="true" strokeweight=".72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308" w:right="187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rPr>
          <w:b/>
          <w:sz w:val="44"/>
        </w:rPr>
      </w:pPr>
    </w:p>
    <w:p>
      <w:pPr>
        <w:pStyle w:val="BodyText"/>
        <w:ind w:left="100" w:right="316" w:firstLine="566"/>
      </w:pPr>
      <w:r>
        <w:rPr/>
        <w:t>Căn cứ vào</w:t>
      </w:r>
      <w:r>
        <w:rPr>
          <w:spacing w:val="21"/>
        </w:rPr>
        <w:t> </w:t>
      </w:r>
      <w:r>
        <w:rPr/>
        <w:t>các</w:t>
      </w:r>
      <w:r>
        <w:rPr>
          <w:spacing w:val="22"/>
        </w:rPr>
        <w:t> </w:t>
      </w:r>
      <w:r>
        <w:rPr/>
        <w:t>Điều</w:t>
      </w:r>
      <w:r>
        <w:rPr>
          <w:spacing w:val="20"/>
        </w:rPr>
        <w:t> </w:t>
      </w:r>
      <w:r>
        <w:rPr/>
        <w:t>48, 217, 218, 219 và khoản 2 Điều 273 của Bộ 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ind w:left="666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1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</w:t>
      </w:r>
      <w:r>
        <w:rPr>
          <w:spacing w:val="-4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42" w:lineRule="auto" w:before="59"/>
        <w:ind w:left="100" w:right="316" w:firstLine="566"/>
      </w:pPr>
      <w:r>
        <w:rPr/>
        <w:t>Xét thấy người khởi kiện rút toàn bộ yêu cầu khởi kiện được quy định tại điểm c khoản 1 Điều 217 của Bộ luật tố tụng dân sự.</w:t>
      </w:r>
    </w:p>
    <w:p>
      <w:pPr>
        <w:pStyle w:val="BodyText"/>
        <w:rPr>
          <w:sz w:val="30"/>
        </w:rPr>
      </w:pPr>
    </w:p>
    <w:p>
      <w:pPr>
        <w:pStyle w:val="Heading1"/>
        <w:spacing w:before="23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15" w:after="0"/>
        <w:ind w:left="100" w:right="235" w:firstLine="566"/>
        <w:jc w:val="both"/>
        <w:rPr>
          <w:sz w:val="28"/>
        </w:rPr>
      </w:pPr>
      <w:r>
        <w:rPr>
          <w:sz w:val="28"/>
        </w:rPr>
        <w:t>Đình</w:t>
      </w:r>
      <w:r>
        <w:rPr>
          <w:spacing w:val="-12"/>
          <w:sz w:val="28"/>
        </w:rPr>
        <w:t> </w:t>
      </w:r>
      <w:r>
        <w:rPr>
          <w:sz w:val="28"/>
        </w:rPr>
        <w:t>chỉ</w:t>
      </w:r>
      <w:r>
        <w:rPr>
          <w:spacing w:val="-12"/>
          <w:sz w:val="28"/>
        </w:rPr>
        <w:t> </w:t>
      </w:r>
      <w:r>
        <w:rPr>
          <w:sz w:val="28"/>
        </w:rPr>
        <w:t>giải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12"/>
          <w:sz w:val="28"/>
        </w:rPr>
        <w:t> </w:t>
      </w:r>
      <w:r>
        <w:rPr>
          <w:sz w:val="28"/>
        </w:rPr>
        <w:t>vụ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thụ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10"/>
          <w:sz w:val="28"/>
        </w:rPr>
        <w:t> </w:t>
      </w:r>
      <w:r>
        <w:rPr>
          <w:sz w:val="28"/>
        </w:rPr>
        <w:t>số:</w:t>
      </w:r>
      <w:r>
        <w:rPr>
          <w:spacing w:val="-7"/>
          <w:sz w:val="28"/>
        </w:rPr>
        <w:t> </w:t>
      </w:r>
      <w:r>
        <w:rPr>
          <w:sz w:val="28"/>
        </w:rPr>
        <w:t>1346/2022/TLST-HNGĐ</w:t>
      </w:r>
      <w:r>
        <w:rPr>
          <w:spacing w:val="-9"/>
          <w:sz w:val="28"/>
        </w:rPr>
        <w:t> </w:t>
      </w:r>
      <w:r>
        <w:rPr>
          <w:sz w:val="28"/>
        </w:rPr>
        <w:t>ngày 10 tháng 11 năm 2022 về việc “Ly hôn, tranh chấp về nuôi con</w:t>
      </w:r>
      <w:r>
        <w:rPr>
          <w:b/>
          <w:sz w:val="28"/>
          <w:vertAlign w:val="superscript"/>
        </w:rPr>
        <w:t>”</w:t>
      </w:r>
      <w:r>
        <w:rPr>
          <w:sz w:val="28"/>
          <w:vertAlign w:val="baseline"/>
        </w:rPr>
        <w:t>, giữa:</w:t>
      </w:r>
    </w:p>
    <w:p>
      <w:pPr>
        <w:pStyle w:val="BodyText"/>
        <w:ind w:left="875" w:right="1980" w:firstLine="2"/>
        <w:jc w:val="both"/>
      </w:pPr>
      <w:r>
        <w:rPr/>
        <w:t>Nguyên</w:t>
      </w:r>
      <w:r>
        <w:rPr>
          <w:spacing w:val="-2"/>
        </w:rPr>
        <w:t> </w:t>
      </w:r>
      <w:r>
        <w:rPr/>
        <w:t>đơn:</w:t>
      </w:r>
      <w:r>
        <w:rPr>
          <w:spacing w:val="-1"/>
        </w:rPr>
        <w:t> </w:t>
      </w:r>
      <w:r>
        <w:rPr/>
        <w:t>Chị</w:t>
      </w:r>
      <w:r>
        <w:rPr>
          <w:spacing w:val="-3"/>
        </w:rPr>
        <w:t> </w:t>
      </w:r>
      <w:r>
        <w:rPr/>
        <w:t>Trương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Diễm</w:t>
      </w:r>
      <w:r>
        <w:rPr>
          <w:spacing w:val="-8"/>
        </w:rPr>
        <w:t> </w:t>
      </w:r>
      <w:r>
        <w:rPr/>
        <w:t>Phúc,</w:t>
      </w:r>
      <w:r>
        <w:rPr>
          <w:spacing w:val="-4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năm:</w:t>
      </w:r>
      <w:r>
        <w:rPr>
          <w:spacing w:val="-2"/>
        </w:rPr>
        <w:t> </w:t>
      </w:r>
      <w:r>
        <w:rPr/>
        <w:t>1984 Trú: Tổ 4, KV5, P. Nhơn Phú, TP.Quy Nhơn, Bình Định. Bị đơn: Anh Bùi Việt Cường, sinh năm: 1979</w:t>
      </w:r>
    </w:p>
    <w:p>
      <w:pPr>
        <w:pStyle w:val="BodyText"/>
        <w:spacing w:line="322" w:lineRule="exact" w:before="1"/>
        <w:ind w:left="945"/>
        <w:jc w:val="both"/>
      </w:pPr>
      <w:r>
        <w:rPr/>
        <w:t>Trú:</w:t>
      </w:r>
      <w:r>
        <w:rPr>
          <w:spacing w:val="-3"/>
        </w:rPr>
        <w:t> </w:t>
      </w:r>
      <w:r>
        <w:rPr/>
        <w:t>Tổ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KV5,</w:t>
      </w:r>
      <w:r>
        <w:rPr>
          <w:spacing w:val="-4"/>
        </w:rPr>
        <w:t> </w:t>
      </w:r>
      <w:r>
        <w:rPr/>
        <w:t>P.</w:t>
      </w:r>
      <w:r>
        <w:rPr>
          <w:spacing w:val="-5"/>
        </w:rPr>
        <w:t> </w:t>
      </w:r>
      <w:r>
        <w:rPr/>
        <w:t>Nhơn</w:t>
      </w:r>
      <w:r>
        <w:rPr>
          <w:spacing w:val="-2"/>
        </w:rPr>
        <w:t> </w:t>
      </w:r>
      <w:r>
        <w:rPr/>
        <w:t>Phú,</w:t>
      </w:r>
      <w:r>
        <w:rPr>
          <w:spacing w:val="-2"/>
        </w:rPr>
        <w:t> </w:t>
      </w:r>
      <w:r>
        <w:rPr/>
        <w:t>TP.Quy</w:t>
      </w:r>
      <w:r>
        <w:rPr>
          <w:spacing w:val="-6"/>
        </w:rPr>
        <w:t> </w:t>
      </w:r>
      <w:r>
        <w:rPr/>
        <w:t>Nhơn,</w:t>
      </w:r>
      <w:r>
        <w:rPr>
          <w:spacing w:val="-4"/>
        </w:rPr>
        <w:t> </w:t>
      </w:r>
      <w:r>
        <w:rPr/>
        <w:t>Bình </w:t>
      </w:r>
      <w:r>
        <w:rPr>
          <w:spacing w:val="-2"/>
        </w:rPr>
        <w:t>Định.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322" w:lineRule="exact" w:before="0" w:after="0"/>
        <w:ind w:left="933" w:right="0" w:hanging="268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322" w:lineRule="exact" w:before="0" w:after="0"/>
        <w:ind w:left="820" w:right="0" w:hanging="155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100" w:right="235" w:firstLine="566"/>
        <w:jc w:val="both"/>
        <w:rPr>
          <w:sz w:val="28"/>
        </w:rPr>
      </w:pPr>
      <w:r>
        <w:rPr>
          <w:sz w:val="28"/>
        </w:rPr>
        <w:t>Chị Trương Thị Diễm Phúc được trả lại 300.000đ tiền tạm ứng án phí HNGĐ-ST</w:t>
      </w:r>
      <w:r>
        <w:rPr>
          <w:spacing w:val="-9"/>
          <w:sz w:val="28"/>
        </w:rPr>
        <w:t> </w:t>
      </w:r>
      <w:r>
        <w:rPr>
          <w:sz w:val="28"/>
        </w:rPr>
        <w:t>đã</w:t>
      </w:r>
      <w:r>
        <w:rPr>
          <w:spacing w:val="-10"/>
          <w:sz w:val="28"/>
        </w:rPr>
        <w:t> </w:t>
      </w:r>
      <w:r>
        <w:rPr>
          <w:sz w:val="28"/>
        </w:rPr>
        <w:t>nộp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biên</w:t>
      </w:r>
      <w:r>
        <w:rPr>
          <w:spacing w:val="-9"/>
          <w:sz w:val="28"/>
        </w:rPr>
        <w:t> </w:t>
      </w:r>
      <w:r>
        <w:rPr>
          <w:sz w:val="28"/>
        </w:rPr>
        <w:t>lai</w:t>
      </w:r>
      <w:r>
        <w:rPr>
          <w:spacing w:val="-9"/>
          <w:sz w:val="28"/>
        </w:rPr>
        <w:t> </w:t>
      </w:r>
      <w:r>
        <w:rPr>
          <w:sz w:val="28"/>
        </w:rPr>
        <w:t>thu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0002869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10/11/2022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Chi</w:t>
      </w:r>
      <w:r>
        <w:rPr>
          <w:spacing w:val="-9"/>
          <w:sz w:val="28"/>
        </w:rPr>
        <w:t> </w:t>
      </w:r>
      <w:r>
        <w:rPr>
          <w:sz w:val="28"/>
        </w:rPr>
        <w:t>cục</w:t>
      </w:r>
      <w:r>
        <w:rPr>
          <w:spacing w:val="-10"/>
          <w:sz w:val="28"/>
        </w:rPr>
        <w:t> </w:t>
      </w:r>
      <w:r>
        <w:rPr>
          <w:sz w:val="28"/>
        </w:rPr>
        <w:t>Thi hành án dân sự Tp. Quy Nhơn.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61" w:after="0"/>
        <w:ind w:left="100" w:right="243" w:firstLine="695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có quyền</w:t>
      </w:r>
      <w:r>
        <w:rPr>
          <w:spacing w:val="-2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cáo,</w:t>
      </w:r>
      <w:r>
        <w:rPr>
          <w:spacing w:val="-2"/>
          <w:sz w:val="28"/>
        </w:rPr>
        <w:t> </w:t>
      </w:r>
      <w:r>
        <w:rPr>
          <w:sz w:val="28"/>
        </w:rPr>
        <w:t>Viện</w:t>
      </w:r>
      <w:r>
        <w:rPr>
          <w:spacing w:val="-1"/>
          <w:sz w:val="28"/>
        </w:rPr>
        <w:t> </w:t>
      </w:r>
      <w:r>
        <w:rPr>
          <w:sz w:val="28"/>
        </w:rPr>
        <w:t>kiểm</w:t>
      </w:r>
      <w:r>
        <w:rPr>
          <w:spacing w:val="-5"/>
          <w:sz w:val="28"/>
        </w:rPr>
        <w:t> </w:t>
      </w:r>
      <w:r>
        <w:rPr>
          <w:sz w:val="28"/>
        </w:rPr>
        <w:t>sát cùng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 kháng nghị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3"/>
          <w:sz w:val="28"/>
        </w:rPr>
        <w:t> </w:t>
      </w:r>
      <w:r>
        <w:rPr>
          <w:sz w:val="28"/>
        </w:rPr>
        <w:t>này</w:t>
      </w:r>
      <w:r>
        <w:rPr>
          <w:spacing w:val="-17"/>
          <w:sz w:val="28"/>
        </w:rPr>
        <w:t> </w:t>
      </w:r>
      <w:r>
        <w:rPr>
          <w:sz w:val="28"/>
        </w:rPr>
        <w:t>trong</w:t>
      </w:r>
      <w:r>
        <w:rPr>
          <w:spacing w:val="-13"/>
          <w:sz w:val="28"/>
        </w:rPr>
        <w:t> </w:t>
      </w:r>
      <w:r>
        <w:rPr>
          <w:sz w:val="28"/>
        </w:rPr>
        <w:t>thời</w:t>
      </w:r>
      <w:r>
        <w:rPr>
          <w:spacing w:val="-15"/>
          <w:sz w:val="28"/>
        </w:rPr>
        <w:t> </w:t>
      </w:r>
      <w:r>
        <w:rPr>
          <w:sz w:val="28"/>
        </w:rPr>
        <w:t>hạn</w:t>
      </w:r>
      <w:r>
        <w:rPr>
          <w:spacing w:val="-13"/>
          <w:sz w:val="28"/>
        </w:rPr>
        <w:t> </w:t>
      </w:r>
      <w:r>
        <w:rPr>
          <w:sz w:val="28"/>
        </w:rPr>
        <w:t>07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5"/>
          <w:sz w:val="28"/>
        </w:rPr>
        <w:t> </w:t>
      </w:r>
      <w:r>
        <w:rPr>
          <w:sz w:val="28"/>
        </w:rPr>
        <w:t>kể</w:t>
      </w:r>
      <w:r>
        <w:rPr>
          <w:spacing w:val="-14"/>
          <w:sz w:val="28"/>
        </w:rPr>
        <w:t> </w:t>
      </w:r>
      <w:r>
        <w:rPr>
          <w:sz w:val="28"/>
        </w:rPr>
        <w:t>từ</w:t>
      </w:r>
      <w:r>
        <w:rPr>
          <w:spacing w:val="-15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quyết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3"/>
          <w:sz w:val="28"/>
        </w:rPr>
        <w:t> </w:t>
      </w:r>
      <w:r>
        <w:rPr>
          <w:sz w:val="28"/>
        </w:rPr>
        <w:t>hoặc kể từ ngày quyết định được niêm yết theo quy định của Bộ luật tố tụng dân sự.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4365"/>
      </w:tblGrid>
      <w:tr>
        <w:trPr>
          <w:trHeight w:val="1923" w:hRule="atLeast"/>
        </w:trPr>
        <w:tc>
          <w:tcPr>
            <w:tcW w:w="4118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74" w:lineRule="exact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Tp.Quy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Nhơn;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4365" w:type="dxa"/>
          </w:tcPr>
          <w:p>
            <w:pPr>
              <w:pStyle w:val="TableParagraph"/>
              <w:spacing w:line="313" w:lineRule="exact"/>
              <w:ind w:left="1627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3"/>
              <w:ind w:left="1628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Phương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Thảo</w:t>
            </w:r>
          </w:p>
        </w:tc>
      </w:tr>
    </w:tbl>
    <w:sectPr>
      <w:type w:val="continuous"/>
      <w:pgSz w:w="11910" w:h="16840"/>
      <w:pgMar w:top="960" w:bottom="280" w:left="13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91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3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7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59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50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4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34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7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53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9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06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33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59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86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13" w:hanging="15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304" w:right="187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2022-12-10T11:14:32Z</dcterms:created>
  <dcterms:modified xsi:type="dcterms:W3CDTF">2022-12-10T11:14:32Z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