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6"/>
        <w:gridCol w:w="5254"/>
      </w:tblGrid>
      <w:tr>
        <w:trPr>
          <w:trHeight w:val="854" w:hRule="atLeast"/>
        </w:trPr>
        <w:tc>
          <w:tcPr>
            <w:tcW w:w="3806" w:type="dxa"/>
          </w:tcPr>
          <w:p>
            <w:pPr>
              <w:pStyle w:val="TableParagraph"/>
              <w:spacing w:line="266" w:lineRule="exact"/>
              <w:ind w:left="48" w:right="196"/>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p>
          <w:p>
            <w:pPr>
              <w:pStyle w:val="TableParagraph"/>
              <w:ind w:left="51" w:right="196"/>
              <w:jc w:val="center"/>
              <w:rPr>
                <w:b/>
                <w:sz w:val="24"/>
              </w:rPr>
            </w:pPr>
            <w:r>
              <w:rPr>
                <w:b/>
                <w:sz w:val="24"/>
              </w:rPr>
              <w:t>TP.</w:t>
            </w:r>
            <w:r>
              <w:rPr>
                <w:b/>
                <w:spacing w:val="-6"/>
                <w:sz w:val="24"/>
              </w:rPr>
              <w:t> </w:t>
            </w:r>
            <w:r>
              <w:rPr>
                <w:b/>
                <w:sz w:val="24"/>
              </w:rPr>
              <w:t>PHAN</w:t>
            </w:r>
            <w:r>
              <w:rPr>
                <w:b/>
                <w:spacing w:val="-8"/>
                <w:sz w:val="24"/>
              </w:rPr>
              <w:t> </w:t>
            </w:r>
            <w:r>
              <w:rPr>
                <w:b/>
                <w:sz w:val="24"/>
              </w:rPr>
              <w:t>RANG</w:t>
            </w:r>
            <w:r>
              <w:rPr>
                <w:b/>
                <w:spacing w:val="-9"/>
                <w:sz w:val="24"/>
              </w:rPr>
              <w:t> </w:t>
            </w:r>
            <w:r>
              <w:rPr>
                <w:b/>
                <w:sz w:val="24"/>
              </w:rPr>
              <w:t>-</w:t>
            </w:r>
            <w:r>
              <w:rPr>
                <w:b/>
                <w:spacing w:val="-9"/>
                <w:sz w:val="24"/>
              </w:rPr>
              <w:t> </w:t>
            </w:r>
            <w:r>
              <w:rPr>
                <w:b/>
                <w:sz w:val="24"/>
              </w:rPr>
              <w:t>THÁP</w:t>
            </w:r>
            <w:r>
              <w:rPr>
                <w:b/>
                <w:spacing w:val="-9"/>
                <w:sz w:val="24"/>
              </w:rPr>
              <w:t> </w:t>
            </w:r>
            <w:r>
              <w:rPr>
                <w:b/>
                <w:sz w:val="24"/>
              </w:rPr>
              <w:t>CHÀM TỈNH NINH THUẬN</w:t>
            </w:r>
          </w:p>
        </w:tc>
        <w:tc>
          <w:tcPr>
            <w:tcW w:w="5254" w:type="dxa"/>
          </w:tcPr>
          <w:p>
            <w:pPr>
              <w:pStyle w:val="TableParagraph"/>
              <w:spacing w:line="266" w:lineRule="exact"/>
              <w:ind w:left="192"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92"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17"/>
        </w:rPr>
      </w:pPr>
    </w:p>
    <w:p>
      <w:pPr>
        <w:tabs>
          <w:tab w:pos="5857" w:val="left" w:leader="none"/>
        </w:tabs>
        <w:spacing w:before="88"/>
        <w:ind w:left="17" w:right="0" w:firstLine="0"/>
        <w:jc w:val="center"/>
        <w:rPr>
          <w:i/>
          <w:sz w:val="26"/>
        </w:rPr>
      </w:pPr>
      <w:r>
        <w:rPr/>
        <w:pict>
          <v:line style="position:absolute;mso-position-horizontal-relative:page;mso-position-vertical-relative:paragraph;z-index:15728640" from="144.399994pt,-10.143308pt" to="201.049994pt,-10.143308pt" stroked="true" strokeweight=".75pt" strokecolor="#000000">
            <v:stroke dashstyle="solid"/>
            <w10:wrap type="none"/>
          </v:line>
        </w:pict>
      </w:r>
      <w:r>
        <w:rPr/>
        <w:pict>
          <v:line style="position:absolute;mso-position-horizontal-relative:page;mso-position-vertical-relative:paragraph;z-index:-15779328" from="321.299988pt,-18.893309pt" to="491.349988pt,-18.893309pt" stroked="true" strokeweight=".75pt" strokecolor="#000000">
            <v:stroke dashstyle="solid"/>
            <w10:wrap type="none"/>
          </v:line>
        </w:pict>
      </w:r>
      <w:r>
        <w:rPr>
          <w:spacing w:val="-2"/>
          <w:sz w:val="26"/>
        </w:rPr>
        <w:t>Số:</w:t>
      </w:r>
      <w:r>
        <w:rPr>
          <w:spacing w:val="10"/>
          <w:sz w:val="26"/>
        </w:rPr>
        <w:t> </w:t>
      </w:r>
      <w:r>
        <w:rPr>
          <w:spacing w:val="-2"/>
          <w:sz w:val="26"/>
        </w:rPr>
        <w:t>169/2022/QĐST-</w:t>
      </w:r>
      <w:r>
        <w:rPr>
          <w:spacing w:val="-4"/>
          <w:sz w:val="26"/>
        </w:rPr>
        <w:t>HNGĐ</w:t>
      </w:r>
      <w:r>
        <w:rPr>
          <w:sz w:val="26"/>
        </w:rPr>
        <w:tab/>
      </w:r>
      <w:r>
        <w:rPr>
          <w:i/>
          <w:sz w:val="26"/>
        </w:rPr>
        <w:t>P,</w:t>
      </w:r>
      <w:r>
        <w:rPr>
          <w:i/>
          <w:spacing w:val="-4"/>
          <w:sz w:val="26"/>
        </w:rPr>
        <w:t> </w:t>
      </w:r>
      <w:r>
        <w:rPr>
          <w:i/>
          <w:sz w:val="26"/>
        </w:rPr>
        <w:t>ngày</w:t>
      </w:r>
      <w:r>
        <w:rPr>
          <w:i/>
          <w:spacing w:val="-2"/>
          <w:sz w:val="26"/>
        </w:rPr>
        <w:t> </w:t>
      </w:r>
      <w:r>
        <w:rPr>
          <w:i/>
          <w:sz w:val="26"/>
        </w:rPr>
        <w:t>25</w:t>
      </w:r>
      <w:r>
        <w:rPr>
          <w:i/>
          <w:spacing w:val="-4"/>
          <w:sz w:val="26"/>
        </w:rPr>
        <w:t> </w:t>
      </w:r>
      <w:r>
        <w:rPr>
          <w:i/>
          <w:sz w:val="26"/>
        </w:rPr>
        <w:t>tháng</w:t>
      </w:r>
      <w:r>
        <w:rPr>
          <w:i/>
          <w:spacing w:val="-2"/>
          <w:sz w:val="26"/>
        </w:rPr>
        <w:t> </w:t>
      </w:r>
      <w:r>
        <w:rPr>
          <w:i/>
          <w:sz w:val="26"/>
        </w:rPr>
        <w:t>11</w:t>
      </w:r>
      <w:r>
        <w:rPr>
          <w:i/>
          <w:spacing w:val="-4"/>
          <w:sz w:val="26"/>
        </w:rPr>
        <w:t> </w:t>
      </w:r>
      <w:r>
        <w:rPr>
          <w:i/>
          <w:sz w:val="26"/>
        </w:rPr>
        <w:t>năm</w:t>
      </w:r>
      <w:r>
        <w:rPr>
          <w:i/>
          <w:spacing w:val="-3"/>
          <w:sz w:val="26"/>
        </w:rPr>
        <w:t> </w:t>
      </w:r>
      <w:r>
        <w:rPr>
          <w:i/>
          <w:spacing w:val="-4"/>
          <w:sz w:val="26"/>
        </w:rPr>
        <w:t>2022</w:t>
      </w:r>
    </w:p>
    <w:p>
      <w:pPr>
        <w:pStyle w:val="BodyText"/>
        <w:spacing w:before="5"/>
        <w:ind w:left="0" w:firstLine="0"/>
        <w:jc w:val="left"/>
        <w:rPr>
          <w:i/>
          <w:sz w:val="40"/>
        </w:rPr>
      </w:pPr>
    </w:p>
    <w:p>
      <w:pPr>
        <w:spacing w:line="322" w:lineRule="exact" w:before="0"/>
        <w:ind w:left="48" w:right="0" w:firstLine="0"/>
        <w:jc w:val="center"/>
        <w:rPr>
          <w:b/>
          <w:sz w:val="28"/>
        </w:rPr>
      </w:pPr>
      <w:r>
        <w:rPr>
          <w:b/>
          <w:sz w:val="28"/>
        </w:rPr>
        <w:t>QUYẾT</w:t>
      </w:r>
      <w:r>
        <w:rPr>
          <w:b/>
          <w:spacing w:val="-6"/>
          <w:sz w:val="28"/>
        </w:rPr>
        <w:t> </w:t>
      </w:r>
      <w:r>
        <w:rPr>
          <w:b/>
          <w:spacing w:val="-4"/>
          <w:sz w:val="28"/>
        </w:rPr>
        <w:t>ĐỊNH</w:t>
      </w:r>
    </w:p>
    <w:p>
      <w:pPr>
        <w:spacing w:line="322" w:lineRule="exact" w:before="0"/>
        <w:ind w:left="50" w:right="0" w:firstLine="0"/>
        <w:jc w:val="center"/>
        <w:rPr>
          <w:b/>
          <w:sz w:val="28"/>
        </w:rPr>
      </w:pPr>
      <w:r>
        <w:rPr>
          <w:b/>
          <w:sz w:val="28"/>
        </w:rPr>
        <w:t>CÔNG</w:t>
      </w:r>
      <w:r>
        <w:rPr>
          <w:b/>
          <w:spacing w:val="-4"/>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51" w:right="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5"/>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ind w:left="0" w:firstLine="0"/>
        <w:jc w:val="left"/>
        <w:rPr>
          <w:b/>
          <w:sz w:val="27"/>
        </w:rPr>
      </w:pPr>
    </w:p>
    <w:p>
      <w:pPr>
        <w:spacing w:before="1"/>
        <w:ind w:left="51" w:right="0" w:firstLine="0"/>
        <w:jc w:val="center"/>
        <w:rPr>
          <w:b/>
          <w:sz w:val="28"/>
        </w:rPr>
      </w:pPr>
      <w:r>
        <w:rPr>
          <w:b/>
          <w:sz w:val="28"/>
        </w:rPr>
        <w:t>TÒA</w:t>
      </w:r>
      <w:r>
        <w:rPr>
          <w:b/>
          <w:spacing w:val="-7"/>
          <w:sz w:val="28"/>
        </w:rPr>
        <w:t> </w:t>
      </w:r>
      <w:r>
        <w:rPr>
          <w:b/>
          <w:sz w:val="28"/>
        </w:rPr>
        <w:t>ÁN</w:t>
      </w:r>
      <w:r>
        <w:rPr>
          <w:b/>
          <w:spacing w:val="-5"/>
          <w:sz w:val="28"/>
        </w:rPr>
        <w:t> </w:t>
      </w:r>
      <w:r>
        <w:rPr>
          <w:b/>
          <w:sz w:val="28"/>
        </w:rPr>
        <w:t>NHÂN</w:t>
      </w:r>
      <w:r>
        <w:rPr>
          <w:b/>
          <w:spacing w:val="-2"/>
          <w:sz w:val="28"/>
        </w:rPr>
        <w:t> </w:t>
      </w:r>
      <w:r>
        <w:rPr>
          <w:b/>
          <w:sz w:val="28"/>
        </w:rPr>
        <w:t>DÂN</w:t>
      </w:r>
      <w:r>
        <w:rPr>
          <w:b/>
          <w:spacing w:val="-4"/>
          <w:sz w:val="28"/>
        </w:rPr>
        <w:t> </w:t>
      </w:r>
      <w:r>
        <w:rPr>
          <w:b/>
          <w:sz w:val="28"/>
        </w:rPr>
        <w:t>THÀNH</w:t>
      </w:r>
      <w:r>
        <w:rPr>
          <w:b/>
          <w:spacing w:val="-3"/>
          <w:sz w:val="28"/>
        </w:rPr>
        <w:t> </w:t>
      </w:r>
      <w:r>
        <w:rPr>
          <w:b/>
          <w:sz w:val="28"/>
        </w:rPr>
        <w:t>PHỐ</w:t>
      </w:r>
      <w:r>
        <w:rPr>
          <w:b/>
          <w:spacing w:val="-4"/>
          <w:sz w:val="28"/>
        </w:rPr>
        <w:t> </w:t>
      </w:r>
      <w:r>
        <w:rPr>
          <w:b/>
          <w:sz w:val="28"/>
        </w:rPr>
        <w:t>PHAN</w:t>
      </w:r>
      <w:r>
        <w:rPr>
          <w:b/>
          <w:spacing w:val="-4"/>
          <w:sz w:val="28"/>
        </w:rPr>
        <w:t> </w:t>
      </w:r>
      <w:r>
        <w:rPr>
          <w:b/>
          <w:sz w:val="28"/>
        </w:rPr>
        <w:t>RANG</w:t>
      </w:r>
      <w:r>
        <w:rPr>
          <w:b/>
          <w:spacing w:val="-3"/>
          <w:sz w:val="28"/>
        </w:rPr>
        <w:t> </w:t>
      </w:r>
      <w:r>
        <w:rPr>
          <w:b/>
          <w:sz w:val="28"/>
        </w:rPr>
        <w:t>-</w:t>
      </w:r>
      <w:r>
        <w:rPr>
          <w:b/>
          <w:spacing w:val="-4"/>
          <w:sz w:val="28"/>
        </w:rPr>
        <w:t> </w:t>
      </w:r>
      <w:r>
        <w:rPr>
          <w:b/>
          <w:sz w:val="28"/>
        </w:rPr>
        <w:t>THÁP</w:t>
      </w:r>
      <w:r>
        <w:rPr>
          <w:b/>
          <w:spacing w:val="-2"/>
          <w:sz w:val="28"/>
        </w:rPr>
        <w:t> </w:t>
      </w:r>
      <w:r>
        <w:rPr>
          <w:b/>
          <w:spacing w:val="-4"/>
          <w:sz w:val="28"/>
        </w:rPr>
        <w:t>CHÀM</w:t>
      </w:r>
    </w:p>
    <w:p>
      <w:pPr>
        <w:pStyle w:val="BodyText"/>
        <w:ind w:left="0" w:firstLine="0"/>
        <w:jc w:val="left"/>
        <w:rPr>
          <w:b/>
          <w:sz w:val="30"/>
        </w:rPr>
      </w:pPr>
    </w:p>
    <w:p>
      <w:pPr>
        <w:pStyle w:val="BodyText"/>
        <w:spacing w:line="331" w:lineRule="auto"/>
        <w:ind w:left="728" w:right="450" w:firstLine="0"/>
        <w:jc w:val="left"/>
      </w:pPr>
      <w:r>
        <w:rPr/>
        <w:t>Căn</w:t>
      </w:r>
      <w:r>
        <w:rPr>
          <w:spacing w:val="-1"/>
        </w:rPr>
        <w:t> </w:t>
      </w:r>
      <w:r>
        <w:rPr/>
        <w:t>cứ</w:t>
      </w:r>
      <w:r>
        <w:rPr>
          <w:spacing w:val="-4"/>
        </w:rPr>
        <w:t> </w:t>
      </w:r>
      <w:r>
        <w:rPr/>
        <w:t>vào</w:t>
      </w:r>
      <w:r>
        <w:rPr>
          <w:spacing w:val="-1"/>
        </w:rPr>
        <w:t> </w:t>
      </w:r>
      <w:r>
        <w:rPr/>
        <w:t>Điều</w:t>
      </w:r>
      <w:r>
        <w:rPr>
          <w:spacing w:val="-4"/>
        </w:rPr>
        <w:t> </w:t>
      </w:r>
      <w:r>
        <w:rPr/>
        <w:t>212,</w:t>
      </w:r>
      <w:r>
        <w:rPr>
          <w:spacing w:val="-4"/>
        </w:rPr>
        <w:t> </w:t>
      </w:r>
      <w:r>
        <w:rPr/>
        <w:t>Điều</w:t>
      </w:r>
      <w:r>
        <w:rPr>
          <w:spacing w:val="-4"/>
        </w:rPr>
        <w:t> </w:t>
      </w:r>
      <w:r>
        <w:rPr/>
        <w:t>213</w:t>
      </w:r>
      <w:r>
        <w:rPr>
          <w:spacing w:val="-1"/>
        </w:rPr>
        <w:t> </w:t>
      </w:r>
      <w:r>
        <w:rPr/>
        <w:t>và</w:t>
      </w:r>
      <w:r>
        <w:rPr>
          <w:spacing w:val="-3"/>
        </w:rPr>
        <w:t> </w:t>
      </w:r>
      <w:r>
        <w:rPr/>
        <w:t>Điều</w:t>
      </w:r>
      <w:r>
        <w:rPr>
          <w:spacing w:val="-2"/>
        </w:rPr>
        <w:t> </w:t>
      </w:r>
      <w:r>
        <w:rPr/>
        <w:t>397</w:t>
      </w:r>
      <w:r>
        <w:rPr>
          <w:spacing w:val="-1"/>
        </w:rPr>
        <w:t> </w:t>
      </w:r>
      <w:r>
        <w:rPr/>
        <w:t>của</w:t>
      </w:r>
      <w:r>
        <w:rPr>
          <w:spacing w:val="-2"/>
        </w:rPr>
        <w:t> </w:t>
      </w:r>
      <w:r>
        <w:rPr/>
        <w:t>Bộ</w:t>
      </w:r>
      <w:r>
        <w:rPr>
          <w:spacing w:val="-5"/>
        </w:rPr>
        <w:t> </w:t>
      </w:r>
      <w:r>
        <w:rPr/>
        <w:t>luật</w:t>
      </w:r>
      <w:r>
        <w:rPr>
          <w:spacing w:val="-4"/>
        </w:rPr>
        <w:t> </w:t>
      </w:r>
      <w:r>
        <w:rPr/>
        <w:t>tố</w:t>
      </w:r>
      <w:r>
        <w:rPr>
          <w:spacing w:val="-5"/>
        </w:rPr>
        <w:t> </w:t>
      </w:r>
      <w:r>
        <w:rPr/>
        <w:t>tụng</w:t>
      </w:r>
      <w:r>
        <w:rPr>
          <w:spacing w:val="-1"/>
        </w:rPr>
        <w:t> </w:t>
      </w:r>
      <w:r>
        <w:rPr/>
        <w:t>dân</w:t>
      </w:r>
      <w:r>
        <w:rPr>
          <w:spacing w:val="-1"/>
        </w:rPr>
        <w:t> </w:t>
      </w:r>
      <w:r>
        <w:rPr/>
        <w:t>sự; Căn cứ vào các Điều 55, 81, 82 và 83 của Luật hôn nhân và gia đình; Căn cứ Luật Phí và Lệ phí năm 2015;</w:t>
      </w:r>
    </w:p>
    <w:p>
      <w:pPr>
        <w:pStyle w:val="BodyText"/>
        <w:ind w:right="105"/>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14"/>
        <w:ind w:right="107"/>
      </w:pPr>
      <w:r>
        <w:rPr/>
        <w:t>Sau khi nghiên cứu hồ sơ việc dân sự thụ lý số: 814/2022/TLST-HNGĐ ngày 04 tháng 11 năm 2022 về việc yêu cầu công nhận thuận tình ly hôn, thỏa thuận nuôi con, gồm những người tham gia tố tụng sau đây:</w:t>
      </w:r>
    </w:p>
    <w:p>
      <w:pPr>
        <w:spacing w:before="121"/>
        <w:ind w:left="728" w:right="0" w:firstLine="0"/>
        <w:jc w:val="both"/>
        <w:rPr>
          <w:i/>
          <w:sz w:val="28"/>
        </w:rPr>
      </w:pPr>
      <w:r>
        <w:rPr>
          <w:i/>
          <w:sz w:val="28"/>
        </w:rPr>
        <w:t>-</w:t>
      </w:r>
      <w:r>
        <w:rPr>
          <w:i/>
          <w:spacing w:val="-4"/>
          <w:sz w:val="28"/>
        </w:rPr>
        <w:t> </w:t>
      </w:r>
      <w:r>
        <w:rPr>
          <w:i/>
          <w:sz w:val="28"/>
        </w:rPr>
        <w:t>Người</w:t>
      </w:r>
      <w:r>
        <w:rPr>
          <w:i/>
          <w:spacing w:val="-5"/>
          <w:sz w:val="28"/>
        </w:rPr>
        <w:t> </w:t>
      </w:r>
      <w:r>
        <w:rPr>
          <w:i/>
          <w:sz w:val="28"/>
        </w:rPr>
        <w:t>yêu</w:t>
      </w:r>
      <w:r>
        <w:rPr>
          <w:i/>
          <w:spacing w:val="-1"/>
          <w:sz w:val="28"/>
        </w:rPr>
        <w:t> </w:t>
      </w:r>
      <w:r>
        <w:rPr>
          <w:i/>
          <w:sz w:val="28"/>
        </w:rPr>
        <w:t>cầu</w:t>
      </w:r>
      <w:r>
        <w:rPr>
          <w:i/>
          <w:spacing w:val="-2"/>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pStyle w:val="BodyText"/>
        <w:spacing w:before="120"/>
        <w:ind w:left="728" w:firstLine="0"/>
      </w:pPr>
      <w:r>
        <w:rPr/>
        <w:t>Ông</w:t>
      </w:r>
      <w:r>
        <w:rPr>
          <w:spacing w:val="-5"/>
        </w:rPr>
        <w:t> </w:t>
      </w:r>
      <w:r>
        <w:rPr/>
        <w:t>Phan</w:t>
      </w:r>
      <w:r>
        <w:rPr>
          <w:spacing w:val="-2"/>
        </w:rPr>
        <w:t> </w:t>
      </w:r>
      <w:r>
        <w:rPr/>
        <w:t>Võ</w:t>
      </w:r>
      <w:r>
        <w:rPr>
          <w:spacing w:val="-2"/>
        </w:rPr>
        <w:t> </w:t>
      </w:r>
      <w:r>
        <w:rPr/>
        <w:t>Trung</w:t>
      </w:r>
      <w:r>
        <w:rPr>
          <w:spacing w:val="-6"/>
        </w:rPr>
        <w:t> </w:t>
      </w:r>
      <w:r>
        <w:rPr/>
        <w:t>T,</w:t>
      </w:r>
      <w:r>
        <w:rPr>
          <w:spacing w:val="-4"/>
        </w:rPr>
        <w:t> </w:t>
      </w:r>
      <w:r>
        <w:rPr/>
        <w:t>sinh</w:t>
      </w:r>
      <w:r>
        <w:rPr>
          <w:spacing w:val="-2"/>
        </w:rPr>
        <w:t> </w:t>
      </w:r>
      <w:r>
        <w:rPr/>
        <w:t>năm:</w:t>
      </w:r>
      <w:r>
        <w:rPr>
          <w:spacing w:val="-2"/>
        </w:rPr>
        <w:t> </w:t>
      </w:r>
      <w:r>
        <w:rPr>
          <w:spacing w:val="-4"/>
        </w:rPr>
        <w:t>1996.</w:t>
      </w:r>
    </w:p>
    <w:p>
      <w:pPr>
        <w:pStyle w:val="BodyText"/>
        <w:spacing w:line="328" w:lineRule="auto" w:before="120"/>
        <w:ind w:left="728" w:right="1683" w:firstLine="0"/>
      </w:pPr>
      <w:r>
        <w:rPr/>
        <w:t>Địa</w:t>
      </w:r>
      <w:r>
        <w:rPr>
          <w:spacing w:val="-2"/>
        </w:rPr>
        <w:t> </w:t>
      </w:r>
      <w:r>
        <w:rPr/>
        <w:t>chỉ:</w:t>
      </w:r>
      <w:r>
        <w:rPr>
          <w:spacing w:val="-2"/>
        </w:rPr>
        <w:t> </w:t>
      </w:r>
      <w:r>
        <w:rPr/>
        <w:t>Khu</w:t>
      </w:r>
      <w:r>
        <w:rPr>
          <w:spacing w:val="-5"/>
        </w:rPr>
        <w:t> </w:t>
      </w:r>
      <w:r>
        <w:rPr/>
        <w:t>phố</w:t>
      </w:r>
      <w:r>
        <w:rPr>
          <w:spacing w:val="-4"/>
        </w:rPr>
        <w:t> </w:t>
      </w:r>
      <w:r>
        <w:rPr/>
        <w:t>2,</w:t>
      </w:r>
      <w:r>
        <w:rPr>
          <w:spacing w:val="-3"/>
        </w:rPr>
        <w:t> </w:t>
      </w:r>
      <w:r>
        <w:rPr/>
        <w:t>phường</w:t>
      </w:r>
      <w:r>
        <w:rPr>
          <w:spacing w:val="-1"/>
        </w:rPr>
        <w:t> </w:t>
      </w:r>
      <w:r>
        <w:rPr/>
        <w:t>T,</w:t>
      </w:r>
      <w:r>
        <w:rPr>
          <w:spacing w:val="-3"/>
        </w:rPr>
        <w:t> </w:t>
      </w:r>
      <w:r>
        <w:rPr/>
        <w:t>thành</w:t>
      </w:r>
      <w:r>
        <w:rPr>
          <w:spacing w:val="-4"/>
        </w:rPr>
        <w:t> </w:t>
      </w:r>
      <w:r>
        <w:rPr/>
        <w:t>phố</w:t>
      </w:r>
      <w:r>
        <w:rPr>
          <w:spacing w:val="-2"/>
        </w:rPr>
        <w:t> </w:t>
      </w:r>
      <w:r>
        <w:rPr/>
        <w:t>P,</w:t>
      </w:r>
      <w:r>
        <w:rPr>
          <w:spacing w:val="-3"/>
        </w:rPr>
        <w:t> </w:t>
      </w:r>
      <w:r>
        <w:rPr/>
        <w:t>tỉnh</w:t>
      </w:r>
      <w:r>
        <w:rPr>
          <w:spacing w:val="-1"/>
        </w:rPr>
        <w:t> </w:t>
      </w:r>
      <w:r>
        <w:rPr/>
        <w:t>Ninh</w:t>
      </w:r>
      <w:r>
        <w:rPr>
          <w:spacing w:val="-1"/>
        </w:rPr>
        <w:t> </w:t>
      </w:r>
      <w:r>
        <w:rPr/>
        <w:t>Thuận. Bà Nguyễn Lê Xuân H, sinh năm: 1999.</w:t>
      </w:r>
    </w:p>
    <w:p>
      <w:pPr>
        <w:pStyle w:val="BodyText"/>
        <w:spacing w:before="1"/>
        <w:ind w:left="728" w:firstLine="0"/>
      </w:pPr>
      <w:r>
        <w:rPr/>
        <w:t>Địa</w:t>
      </w:r>
      <w:r>
        <w:rPr>
          <w:spacing w:val="-4"/>
        </w:rPr>
        <w:t> </w:t>
      </w:r>
      <w:r>
        <w:rPr/>
        <w:t>chỉ:</w:t>
      </w:r>
      <w:r>
        <w:rPr>
          <w:spacing w:val="-1"/>
        </w:rPr>
        <w:t> </w:t>
      </w:r>
      <w:r>
        <w:rPr/>
        <w:t>Khu</w:t>
      </w:r>
      <w:r>
        <w:rPr>
          <w:spacing w:val="-5"/>
        </w:rPr>
        <w:t> </w:t>
      </w:r>
      <w:r>
        <w:rPr/>
        <w:t>phố</w:t>
      </w:r>
      <w:r>
        <w:rPr>
          <w:spacing w:val="-4"/>
        </w:rPr>
        <w:t> </w:t>
      </w:r>
      <w:r>
        <w:rPr/>
        <w:t>1,</w:t>
      </w:r>
      <w:r>
        <w:rPr>
          <w:spacing w:val="-4"/>
        </w:rPr>
        <w:t> </w:t>
      </w:r>
      <w:r>
        <w:rPr/>
        <w:t>phường</w:t>
      </w:r>
      <w:r>
        <w:rPr>
          <w:spacing w:val="-1"/>
        </w:rPr>
        <w:t> </w:t>
      </w:r>
      <w:r>
        <w:rPr/>
        <w:t>P,</w:t>
      </w:r>
      <w:r>
        <w:rPr>
          <w:spacing w:val="-3"/>
        </w:rPr>
        <w:t> </w:t>
      </w:r>
      <w:r>
        <w:rPr/>
        <w:t>thành</w:t>
      </w:r>
      <w:r>
        <w:rPr>
          <w:spacing w:val="-4"/>
        </w:rPr>
        <w:t> </w:t>
      </w:r>
      <w:r>
        <w:rPr/>
        <w:t>phố</w:t>
      </w:r>
      <w:r>
        <w:rPr>
          <w:spacing w:val="-3"/>
        </w:rPr>
        <w:t> </w:t>
      </w:r>
      <w:r>
        <w:rPr/>
        <w:t>P,</w:t>
      </w:r>
      <w:r>
        <w:rPr>
          <w:spacing w:val="-3"/>
        </w:rPr>
        <w:t> </w:t>
      </w:r>
      <w:r>
        <w:rPr/>
        <w:t>tỉnh</w:t>
      </w:r>
      <w:r>
        <w:rPr>
          <w:spacing w:val="-1"/>
        </w:rPr>
        <w:t> </w:t>
      </w:r>
      <w:r>
        <w:rPr/>
        <w:t>Ninh</w:t>
      </w:r>
      <w:r>
        <w:rPr>
          <w:spacing w:val="-1"/>
        </w:rPr>
        <w:t> </w:t>
      </w:r>
      <w:r>
        <w:rPr>
          <w:spacing w:val="-2"/>
        </w:rPr>
        <w:t>Thuận.</w:t>
      </w:r>
    </w:p>
    <w:p>
      <w:pPr>
        <w:spacing w:before="186"/>
        <w:ind w:left="48" w:right="0" w:firstLine="0"/>
        <w:jc w:val="center"/>
        <w:rPr>
          <w:b/>
          <w:sz w:val="28"/>
        </w:rPr>
      </w:pPr>
      <w:r>
        <w:rPr>
          <w:b/>
          <w:sz w:val="28"/>
        </w:rPr>
        <w:t>NHẬN</w:t>
      </w:r>
      <w:r>
        <w:rPr>
          <w:b/>
          <w:spacing w:val="-6"/>
          <w:sz w:val="28"/>
        </w:rPr>
        <w:t> </w:t>
      </w:r>
      <w:r>
        <w:rPr>
          <w:b/>
          <w:sz w:val="28"/>
        </w:rPr>
        <w:t>ĐỊNH</w:t>
      </w:r>
      <w:r>
        <w:rPr>
          <w:b/>
          <w:spacing w:val="-4"/>
          <w:sz w:val="28"/>
        </w:rPr>
        <w:t> </w:t>
      </w:r>
      <w:r>
        <w:rPr>
          <w:b/>
          <w:sz w:val="28"/>
        </w:rPr>
        <w:t>CỦA</w:t>
      </w:r>
      <w:r>
        <w:rPr>
          <w:b/>
          <w:spacing w:val="-4"/>
          <w:sz w:val="28"/>
        </w:rPr>
        <w:t> </w:t>
      </w:r>
      <w:r>
        <w:rPr>
          <w:b/>
          <w:sz w:val="28"/>
        </w:rPr>
        <w:t>TÒA</w:t>
      </w:r>
      <w:r>
        <w:rPr>
          <w:b/>
          <w:spacing w:val="-5"/>
          <w:sz w:val="28"/>
        </w:rPr>
        <w:t> ÁN:</w:t>
      </w:r>
    </w:p>
    <w:p>
      <w:pPr>
        <w:pStyle w:val="ListParagraph"/>
        <w:numPr>
          <w:ilvl w:val="0"/>
          <w:numId w:val="1"/>
        </w:numPr>
        <w:tabs>
          <w:tab w:pos="1132" w:val="left" w:leader="none"/>
        </w:tabs>
        <w:spacing w:line="240" w:lineRule="auto" w:before="175" w:after="0"/>
        <w:ind w:left="162" w:right="106" w:firstLine="566"/>
        <w:jc w:val="both"/>
        <w:rPr>
          <w:sz w:val="28"/>
        </w:rPr>
      </w:pPr>
      <w:r>
        <w:rPr>
          <w:sz w:val="28"/>
        </w:rPr>
        <w:t>Về quan hệ hôn nhân: Quan hệ hôn nhân giữa ông Phan Võ Trung T và bà Nguyễn Lê Xuân H được xác lập trên cơ sở tự nguyện, có đăng ký kết hôn nên là hôn nhân hợp pháp. Tòa án đã tiến hành hòa giải để vợ chồng đoàn tụ nhưng ông T và bà H đều xác định tình cảm không còn, nên ông T và bà H yêu cầu Tòa án công nhận thuận tình ly hôn.</w:t>
      </w:r>
    </w:p>
    <w:p>
      <w:pPr>
        <w:pStyle w:val="ListParagraph"/>
        <w:numPr>
          <w:ilvl w:val="0"/>
          <w:numId w:val="1"/>
        </w:numPr>
        <w:tabs>
          <w:tab w:pos="1170" w:val="left" w:leader="none"/>
        </w:tabs>
        <w:spacing w:line="240" w:lineRule="auto" w:before="119" w:after="0"/>
        <w:ind w:left="162" w:right="109" w:firstLine="566"/>
        <w:jc w:val="both"/>
        <w:rPr>
          <w:sz w:val="28"/>
        </w:rPr>
      </w:pPr>
      <w:r>
        <w:rPr>
          <w:sz w:val="28"/>
        </w:rPr>
        <w:t>Về con chung: Ông T và bà H xác nhận có 01 con chung tên Phan Nguyễn Trung N, sinh ngày: 05-11-2020. Hai bên thỏa thuận, ông T trực tiếp nuôi con và bà H không phải cấp dưỡng nuôi con do ông T không có yêu cầu.</w:t>
      </w:r>
    </w:p>
    <w:p>
      <w:pPr>
        <w:pStyle w:val="ListParagraph"/>
        <w:numPr>
          <w:ilvl w:val="0"/>
          <w:numId w:val="1"/>
        </w:numPr>
        <w:tabs>
          <w:tab w:pos="1136" w:val="left" w:leader="none"/>
        </w:tabs>
        <w:spacing w:line="240" w:lineRule="auto" w:before="121" w:after="0"/>
        <w:ind w:left="162" w:right="109" w:firstLine="566"/>
        <w:jc w:val="both"/>
        <w:rPr>
          <w:sz w:val="28"/>
        </w:rPr>
      </w:pPr>
      <w:r>
        <w:rPr>
          <w:sz w:val="28"/>
        </w:rPr>
        <w:t>Về tài sản chung, nợ chung: Ông T và bà H không yêu cầu Tòa án giải </w:t>
      </w:r>
      <w:r>
        <w:rPr>
          <w:spacing w:val="-2"/>
          <w:sz w:val="28"/>
        </w:rPr>
        <w:t>quyết.</w:t>
      </w:r>
    </w:p>
    <w:p>
      <w:pPr>
        <w:pStyle w:val="ListParagraph"/>
        <w:numPr>
          <w:ilvl w:val="0"/>
          <w:numId w:val="1"/>
        </w:numPr>
        <w:tabs>
          <w:tab w:pos="1134" w:val="left" w:leader="none"/>
        </w:tabs>
        <w:spacing w:line="240" w:lineRule="auto" w:before="119" w:after="0"/>
        <w:ind w:left="162" w:right="107" w:firstLine="566"/>
        <w:jc w:val="both"/>
        <w:rPr>
          <w:sz w:val="28"/>
        </w:rPr>
      </w:pPr>
      <w:r>
        <w:rPr>
          <w:sz w:val="28"/>
        </w:rPr>
        <w:t>Về lệ phí Tòa án: Ông T và bà H, mỗi người phải chịu 150.000 đồng lệ phí ly hôn sơ thẩm.</w:t>
      </w:r>
    </w:p>
    <w:p>
      <w:pPr>
        <w:spacing w:after="0" w:line="240" w:lineRule="auto"/>
        <w:jc w:val="both"/>
        <w:rPr>
          <w:sz w:val="28"/>
        </w:rPr>
        <w:sectPr>
          <w:type w:val="continuous"/>
          <w:pgSz w:w="11910" w:h="16850"/>
          <w:pgMar w:top="1000" w:bottom="280" w:left="1540" w:right="1020"/>
        </w:sectPr>
      </w:pPr>
    </w:p>
    <w:p>
      <w:pPr>
        <w:spacing w:before="78"/>
        <w:ind w:left="51" w:right="0" w:firstLine="0"/>
        <w:jc w:val="center"/>
        <w:rPr>
          <w:sz w:val="26"/>
        </w:rPr>
      </w:pPr>
      <w:r>
        <w:rPr>
          <w:w w:val="99"/>
          <w:sz w:val="26"/>
        </w:rPr>
        <w:t>2</w:t>
      </w:r>
    </w:p>
    <w:p>
      <w:pPr>
        <w:pStyle w:val="BodyText"/>
        <w:spacing w:before="1"/>
        <w:ind w:left="0" w:firstLine="0"/>
        <w:jc w:val="left"/>
      </w:pPr>
    </w:p>
    <w:p>
      <w:pPr>
        <w:pStyle w:val="BodyText"/>
        <w:ind w:right="108"/>
      </w:pPr>
      <w:r>
        <w:rPr/>
        <w:t>Đã hết thời hạn 07 ngày, kể từ ngày lập Biên bản hòa giải đoàn tụ không thành, không có đương sự nào thay đổi ý kiến về sự thỏa thuận đó.</w:t>
      </w:r>
    </w:p>
    <w:p>
      <w:pPr>
        <w:spacing w:before="184"/>
        <w:ind w:left="50" w:right="0"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31" w:val="left" w:leader="none"/>
        </w:tabs>
        <w:spacing w:line="242" w:lineRule="auto" w:before="175" w:after="0"/>
        <w:ind w:left="162" w:right="106" w:firstLine="566"/>
        <w:jc w:val="both"/>
        <w:rPr>
          <w:sz w:val="28"/>
        </w:rPr>
      </w:pPr>
      <w:r>
        <w:rPr>
          <w:sz w:val="28"/>
        </w:rPr>
        <w:t>Công nhận thuận tình ly hôn và sự thỏa thuận của các đương sự cụ thể như sau:</w:t>
      </w:r>
    </w:p>
    <w:p>
      <w:pPr>
        <w:pStyle w:val="ListParagraph"/>
        <w:numPr>
          <w:ilvl w:val="1"/>
          <w:numId w:val="2"/>
        </w:numPr>
        <w:tabs>
          <w:tab w:pos="914" w:val="left" w:leader="none"/>
        </w:tabs>
        <w:spacing w:line="240" w:lineRule="auto" w:before="115" w:after="0"/>
        <w:ind w:left="162" w:right="109" w:firstLine="566"/>
        <w:jc w:val="both"/>
        <w:rPr>
          <w:sz w:val="28"/>
        </w:rPr>
      </w:pPr>
      <w:r>
        <w:rPr>
          <w:sz w:val="28"/>
        </w:rPr>
        <w:t>Về quan hệ hôn nhân: Ông Phan Võ Trung T và bà Nguyễn Lê Xuân H thuận tình ly hôn.</w:t>
      </w:r>
    </w:p>
    <w:p>
      <w:pPr>
        <w:pStyle w:val="ListParagraph"/>
        <w:numPr>
          <w:ilvl w:val="1"/>
          <w:numId w:val="2"/>
        </w:numPr>
        <w:tabs>
          <w:tab w:pos="918" w:val="left" w:leader="none"/>
        </w:tabs>
        <w:spacing w:line="240" w:lineRule="auto" w:before="120" w:after="0"/>
        <w:ind w:left="162" w:right="107" w:firstLine="566"/>
        <w:jc w:val="both"/>
        <w:rPr>
          <w:sz w:val="28"/>
        </w:rPr>
      </w:pPr>
      <w:r>
        <w:rPr>
          <w:sz w:val="28"/>
        </w:rPr>
        <w:t>Về con chung: Ông Phan Võ Trung T được quyền trực tiếp nuôi dưỡng con chung tên Phan Nguyễn Trung N, sinh ngày: 05-11-2020. Bà Nguyễn Lê Xuân H không phải cấp dưỡng nuôi con do ông Phan Võ Trung T không có yêu </w:t>
      </w:r>
      <w:r>
        <w:rPr>
          <w:spacing w:val="-4"/>
          <w:sz w:val="28"/>
        </w:rPr>
        <w:t>cầu.</w:t>
      </w:r>
    </w:p>
    <w:p>
      <w:pPr>
        <w:pStyle w:val="BodyText"/>
        <w:spacing w:before="121"/>
        <w:ind w:right="120"/>
      </w:pPr>
      <w:r>
        <w:rPr/>
        <w:t>Sau khi ly hôn, người không trực tiếp nuôi con có quyền, nghĩa vụ thăm nom con mà không ai được cản trở.</w:t>
      </w:r>
    </w:p>
    <w:p>
      <w:pPr>
        <w:pStyle w:val="BodyText"/>
        <w:spacing w:before="119"/>
        <w:ind w:right="106"/>
      </w:pPr>
      <w:r>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pPr>
        <w:pStyle w:val="ListParagraph"/>
        <w:numPr>
          <w:ilvl w:val="1"/>
          <w:numId w:val="2"/>
        </w:numPr>
        <w:tabs>
          <w:tab w:pos="892" w:val="left" w:leader="none"/>
        </w:tabs>
        <w:spacing w:line="240" w:lineRule="auto" w:before="121" w:after="0"/>
        <w:ind w:left="891"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3"/>
          <w:sz w:val="28"/>
        </w:rPr>
        <w:t> </w:t>
      </w:r>
      <w:r>
        <w:rPr>
          <w:sz w:val="28"/>
        </w:rPr>
        <w:t>Không</w:t>
      </w:r>
      <w:r>
        <w:rPr>
          <w:spacing w:val="-2"/>
          <w:sz w:val="28"/>
        </w:rPr>
        <w:t> </w:t>
      </w:r>
      <w:r>
        <w:rPr>
          <w:sz w:val="28"/>
        </w:rPr>
        <w:t>yêu</w:t>
      </w:r>
      <w:r>
        <w:rPr>
          <w:spacing w:val="-1"/>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2"/>
        </w:numPr>
        <w:tabs>
          <w:tab w:pos="892" w:val="left" w:leader="none"/>
        </w:tabs>
        <w:spacing w:line="240" w:lineRule="auto" w:before="120" w:after="0"/>
        <w:ind w:left="891" w:right="0" w:hanging="164"/>
        <w:jc w:val="both"/>
        <w:rPr>
          <w:sz w:val="28"/>
        </w:rPr>
      </w:pPr>
      <w:r>
        <w:rPr>
          <w:sz w:val="28"/>
        </w:rPr>
        <w:t>Về</w:t>
      </w:r>
      <w:r>
        <w:rPr>
          <w:spacing w:val="-4"/>
          <w:sz w:val="28"/>
        </w:rPr>
        <w:t> </w:t>
      </w:r>
      <w:r>
        <w:rPr>
          <w:sz w:val="28"/>
        </w:rPr>
        <w:t>các</w:t>
      </w:r>
      <w:r>
        <w:rPr>
          <w:spacing w:val="-3"/>
          <w:sz w:val="28"/>
        </w:rPr>
        <w:t> </w:t>
      </w:r>
      <w:r>
        <w:rPr>
          <w:sz w:val="28"/>
        </w:rPr>
        <w:t>vấn</w:t>
      </w:r>
      <w:r>
        <w:rPr>
          <w:spacing w:val="-2"/>
          <w:sz w:val="28"/>
        </w:rPr>
        <w:t> </w:t>
      </w:r>
      <w:r>
        <w:rPr>
          <w:sz w:val="28"/>
        </w:rPr>
        <w:t>đề</w:t>
      </w:r>
      <w:r>
        <w:rPr>
          <w:spacing w:val="-5"/>
          <w:sz w:val="28"/>
        </w:rPr>
        <w:t> </w:t>
      </w:r>
      <w:r>
        <w:rPr>
          <w:sz w:val="28"/>
        </w:rPr>
        <w:t>khác:</w:t>
      </w:r>
      <w:r>
        <w:rPr>
          <w:spacing w:val="-4"/>
          <w:sz w:val="28"/>
        </w:rPr>
        <w:t> </w:t>
      </w:r>
      <w:r>
        <w:rPr>
          <w:sz w:val="28"/>
        </w:rPr>
        <w:t>Không</w:t>
      </w:r>
      <w:r>
        <w:rPr>
          <w:spacing w:val="-2"/>
          <w:sz w:val="28"/>
        </w:rPr>
        <w:t> </w:t>
      </w:r>
      <w:r>
        <w:rPr>
          <w:sz w:val="28"/>
        </w:rPr>
        <w:t>yêu</w:t>
      </w:r>
      <w:r>
        <w:rPr>
          <w:spacing w:val="-1"/>
          <w:sz w:val="28"/>
        </w:rPr>
        <w:t> </w:t>
      </w:r>
      <w:r>
        <w:rPr>
          <w:sz w:val="28"/>
        </w:rPr>
        <w:t>cầu</w:t>
      </w:r>
      <w:r>
        <w:rPr>
          <w:spacing w:val="-1"/>
          <w:sz w:val="28"/>
        </w:rPr>
        <w:t> </w:t>
      </w:r>
      <w:r>
        <w:rPr>
          <w:sz w:val="28"/>
        </w:rPr>
        <w:t>Tòa</w:t>
      </w:r>
      <w:r>
        <w:rPr>
          <w:spacing w:val="-6"/>
          <w:sz w:val="28"/>
        </w:rPr>
        <w:t> </w:t>
      </w:r>
      <w:r>
        <w:rPr>
          <w:sz w:val="28"/>
        </w:rPr>
        <w:t>án</w:t>
      </w:r>
      <w:r>
        <w:rPr>
          <w:spacing w:val="-1"/>
          <w:sz w:val="28"/>
        </w:rPr>
        <w:t> </w:t>
      </w:r>
      <w:r>
        <w:rPr>
          <w:sz w:val="28"/>
        </w:rPr>
        <w:t>giải</w:t>
      </w:r>
      <w:r>
        <w:rPr>
          <w:spacing w:val="-1"/>
          <w:sz w:val="28"/>
        </w:rPr>
        <w:t> </w:t>
      </w:r>
      <w:r>
        <w:rPr>
          <w:spacing w:val="-2"/>
          <w:sz w:val="28"/>
        </w:rPr>
        <w:t>quyết.</w:t>
      </w:r>
    </w:p>
    <w:p>
      <w:pPr>
        <w:pStyle w:val="ListParagraph"/>
        <w:numPr>
          <w:ilvl w:val="0"/>
          <w:numId w:val="2"/>
        </w:numPr>
        <w:tabs>
          <w:tab w:pos="1021" w:val="left" w:leader="none"/>
        </w:tabs>
        <w:spacing w:line="240" w:lineRule="auto" w:before="120" w:after="0"/>
        <w:ind w:left="162" w:right="106" w:firstLine="566"/>
        <w:jc w:val="both"/>
        <w:rPr>
          <w:sz w:val="28"/>
        </w:rPr>
      </w:pPr>
      <w:r>
        <w:rPr>
          <w:sz w:val="28"/>
        </w:rPr>
        <w:t>Về lệ phí Tòa án: Ông Phan Võ Trung T và bà Nguyễn Lê Xuân H, mỗi người phải chịu 150.000 đồng (một trăm năm mươi ngàn đồng) lệ phí ly hôn sơ thẩm, nhưng được khấu trừ vào số tiền tạm ứng lệ phí ly hôn sơ thẩm ông</w:t>
      </w:r>
      <w:r>
        <w:rPr>
          <w:spacing w:val="23"/>
          <w:sz w:val="28"/>
        </w:rPr>
        <w:t> </w:t>
      </w:r>
      <w:r>
        <w:rPr>
          <w:sz w:val="28"/>
        </w:rPr>
        <w:t>T và bà H đã nộp là 300.000 đồng (ba trăm ngàn đồng) theo biên lai thu tiền số 0004655 ngày 31 tháng 10 năm 2022 của Chi cục Thi hành án dân sự thành phố Phan Rang - Tháp Chàm, tỉnh Ninh Thuận. Ông T và bà H đã nộp đủ lệ phí ly hôn sơ thẩm.</w:t>
      </w:r>
    </w:p>
    <w:p>
      <w:pPr>
        <w:pStyle w:val="ListParagraph"/>
        <w:numPr>
          <w:ilvl w:val="0"/>
          <w:numId w:val="2"/>
        </w:numPr>
        <w:tabs>
          <w:tab w:pos="1045" w:val="left" w:leader="none"/>
        </w:tabs>
        <w:spacing w:line="240" w:lineRule="auto" w:before="120" w:after="0"/>
        <w:ind w:left="162" w:right="119"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firstLine="0"/>
        <w:jc w:val="left"/>
        <w:rPr>
          <w:sz w:val="20"/>
        </w:rPr>
      </w:pPr>
    </w:p>
    <w:p>
      <w:pPr>
        <w:pStyle w:val="BodyText"/>
        <w:ind w:left="0" w:firstLine="0"/>
        <w:jc w:val="left"/>
        <w:rPr>
          <w:sz w:val="2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2"/>
        <w:gridCol w:w="3219"/>
      </w:tblGrid>
      <w:tr>
        <w:trPr>
          <w:trHeight w:val="2545" w:hRule="atLeast"/>
        </w:trPr>
        <w:tc>
          <w:tcPr>
            <w:tcW w:w="424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TP.</w:t>
            </w:r>
            <w:r>
              <w:rPr>
                <w:spacing w:val="-2"/>
                <w:sz w:val="22"/>
              </w:rPr>
              <w:t> </w:t>
            </w:r>
            <w:r>
              <w:rPr>
                <w:sz w:val="22"/>
              </w:rPr>
              <w:t>PR-</w:t>
            </w:r>
            <w:r>
              <w:rPr>
                <w:spacing w:val="-5"/>
                <w:sz w:val="22"/>
              </w:rPr>
              <w:t>TC;</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5"/>
                <w:sz w:val="22"/>
              </w:rPr>
              <w:t> </w:t>
            </w:r>
            <w:r>
              <w:rPr>
                <w:sz w:val="22"/>
              </w:rPr>
              <w:t>TP.</w:t>
            </w:r>
            <w:r>
              <w:rPr>
                <w:spacing w:val="-2"/>
                <w:sz w:val="22"/>
              </w:rPr>
              <w:t> </w:t>
            </w:r>
            <w:r>
              <w:rPr>
                <w:sz w:val="22"/>
              </w:rPr>
              <w:t>PR-</w:t>
            </w:r>
            <w:r>
              <w:rPr>
                <w:spacing w:val="-5"/>
                <w:sz w:val="22"/>
              </w:rPr>
              <w:t>TC;</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5"/>
                <w:sz w:val="22"/>
              </w:rPr>
              <w:t> </w:t>
            </w:r>
            <w:r>
              <w:rPr>
                <w:sz w:val="22"/>
              </w:rPr>
              <w:t>phường</w:t>
            </w:r>
            <w:r>
              <w:rPr>
                <w:spacing w:val="-5"/>
                <w:sz w:val="22"/>
              </w:rPr>
              <w:t> T;</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Ninh</w:t>
            </w:r>
            <w:r>
              <w:rPr>
                <w:spacing w:val="-4"/>
                <w:sz w:val="22"/>
              </w:rPr>
              <w:t> </w:t>
            </w:r>
            <w:r>
              <w:rPr>
                <w:spacing w:val="-2"/>
                <w:sz w:val="22"/>
              </w:rPr>
              <w:t>Thuận;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2"/>
                <w:sz w:val="22"/>
              </w:rPr>
              <w:t> </w:t>
            </w:r>
            <w:r>
              <w:rPr>
                <w:sz w:val="22"/>
              </w:rPr>
              <w:t>sơ</w:t>
            </w:r>
            <w:r>
              <w:rPr>
                <w:spacing w:val="-1"/>
                <w:sz w:val="22"/>
              </w:rPr>
              <w:t> </w:t>
            </w:r>
            <w:r>
              <w:rPr>
                <w:sz w:val="22"/>
              </w:rPr>
              <w:t>việc</w:t>
            </w:r>
            <w:r>
              <w:rPr>
                <w:spacing w:val="-2"/>
                <w:sz w:val="22"/>
              </w:rPr>
              <w:t> </w:t>
            </w:r>
            <w:r>
              <w:rPr>
                <w:sz w:val="22"/>
              </w:rPr>
              <w:t>dân</w:t>
            </w:r>
            <w:r>
              <w:rPr>
                <w:spacing w:val="-1"/>
                <w:sz w:val="22"/>
              </w:rPr>
              <w:t> </w:t>
            </w:r>
            <w:r>
              <w:rPr>
                <w:spacing w:val="-5"/>
                <w:sz w:val="22"/>
              </w:rPr>
              <w:t>sự.</w:t>
            </w:r>
          </w:p>
        </w:tc>
        <w:tc>
          <w:tcPr>
            <w:tcW w:w="3219" w:type="dxa"/>
          </w:tcPr>
          <w:p>
            <w:pPr>
              <w:pStyle w:val="TableParagraph"/>
              <w:spacing w:line="292" w:lineRule="exact"/>
              <w:ind w:left="1520"/>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7"/>
              </w:rPr>
            </w:pPr>
          </w:p>
          <w:p>
            <w:pPr>
              <w:pStyle w:val="TableParagraph"/>
              <w:spacing w:line="302" w:lineRule="exact"/>
              <w:ind w:left="1487"/>
              <w:rPr>
                <w:b/>
                <w:sz w:val="28"/>
              </w:rPr>
            </w:pPr>
            <w:r>
              <w:rPr>
                <w:b/>
                <w:sz w:val="28"/>
              </w:rPr>
              <w:t>Lê</w:t>
            </w:r>
            <w:r>
              <w:rPr>
                <w:b/>
                <w:spacing w:val="-2"/>
                <w:sz w:val="28"/>
              </w:rPr>
              <w:t> </w:t>
            </w:r>
            <w:r>
              <w:rPr>
                <w:b/>
                <w:sz w:val="28"/>
              </w:rPr>
              <w:t>Trần </w:t>
            </w:r>
            <w:r>
              <w:rPr>
                <w:b/>
                <w:spacing w:val="-4"/>
                <w:sz w:val="28"/>
              </w:rPr>
              <w:t>Long</w:t>
            </w:r>
          </w:p>
        </w:tc>
      </w:tr>
    </w:tbl>
    <w:sectPr>
      <w:pgSz w:w="11910" w:h="16850"/>
      <w:pgMar w:top="48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6" w:hanging="128"/>
      </w:pPr>
      <w:rPr>
        <w:rFonts w:hint="default"/>
        <w:lang w:val="vi" w:eastAsia="en-US" w:bidi="ar-SA"/>
      </w:rPr>
    </w:lvl>
    <w:lvl w:ilvl="2">
      <w:start w:val="0"/>
      <w:numFmt w:val="bullet"/>
      <w:lvlText w:val="•"/>
      <w:lvlJc w:val="left"/>
      <w:pPr>
        <w:ind w:left="992" w:hanging="128"/>
      </w:pPr>
      <w:rPr>
        <w:rFonts w:hint="default"/>
        <w:lang w:val="vi" w:eastAsia="en-US" w:bidi="ar-SA"/>
      </w:rPr>
    </w:lvl>
    <w:lvl w:ilvl="3">
      <w:start w:val="0"/>
      <w:numFmt w:val="bullet"/>
      <w:lvlText w:val="•"/>
      <w:lvlJc w:val="left"/>
      <w:pPr>
        <w:ind w:left="1398" w:hanging="128"/>
      </w:pPr>
      <w:rPr>
        <w:rFonts w:hint="default"/>
        <w:lang w:val="vi" w:eastAsia="en-US" w:bidi="ar-SA"/>
      </w:rPr>
    </w:lvl>
    <w:lvl w:ilvl="4">
      <w:start w:val="0"/>
      <w:numFmt w:val="bullet"/>
      <w:lvlText w:val="•"/>
      <w:lvlJc w:val="left"/>
      <w:pPr>
        <w:ind w:left="1804" w:hanging="128"/>
      </w:pPr>
      <w:rPr>
        <w:rFonts w:hint="default"/>
        <w:lang w:val="vi" w:eastAsia="en-US" w:bidi="ar-SA"/>
      </w:rPr>
    </w:lvl>
    <w:lvl w:ilvl="5">
      <w:start w:val="0"/>
      <w:numFmt w:val="bullet"/>
      <w:lvlText w:val="•"/>
      <w:lvlJc w:val="left"/>
      <w:pPr>
        <w:ind w:left="2211" w:hanging="128"/>
      </w:pPr>
      <w:rPr>
        <w:rFonts w:hint="default"/>
        <w:lang w:val="vi" w:eastAsia="en-US" w:bidi="ar-SA"/>
      </w:rPr>
    </w:lvl>
    <w:lvl w:ilvl="6">
      <w:start w:val="0"/>
      <w:numFmt w:val="bullet"/>
      <w:lvlText w:val="•"/>
      <w:lvlJc w:val="left"/>
      <w:pPr>
        <w:ind w:left="2617" w:hanging="128"/>
      </w:pPr>
      <w:rPr>
        <w:rFonts w:hint="default"/>
        <w:lang w:val="vi" w:eastAsia="en-US" w:bidi="ar-SA"/>
      </w:rPr>
    </w:lvl>
    <w:lvl w:ilvl="7">
      <w:start w:val="0"/>
      <w:numFmt w:val="bullet"/>
      <w:lvlText w:val="•"/>
      <w:lvlJc w:val="left"/>
      <w:pPr>
        <w:ind w:left="3023" w:hanging="128"/>
      </w:pPr>
      <w:rPr>
        <w:rFonts w:hint="default"/>
        <w:lang w:val="vi" w:eastAsia="en-US" w:bidi="ar-SA"/>
      </w:rPr>
    </w:lvl>
    <w:lvl w:ilvl="8">
      <w:start w:val="0"/>
      <w:numFmt w:val="bullet"/>
      <w:lvlText w:val="•"/>
      <w:lvlJc w:val="left"/>
      <w:pPr>
        <w:ind w:left="3429" w:hanging="128"/>
      </w:pPr>
      <w:rPr>
        <w:rFonts w:hint="default"/>
        <w:lang w:val="vi" w:eastAsia="en-US" w:bidi="ar-SA"/>
      </w:rPr>
    </w:lvl>
  </w:abstractNum>
  <w:abstractNum w:abstractNumId="1">
    <w:multiLevelType w:val="hybridMultilevel"/>
    <w:lvl w:ilvl="0">
      <w:start w:val="1"/>
      <w:numFmt w:val="decimal"/>
      <w:lvlText w:val="%1."/>
      <w:lvlJc w:val="left"/>
      <w:pPr>
        <w:ind w:left="162"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85"/>
      </w:pPr>
      <w:rPr>
        <w:rFonts w:hint="default"/>
        <w:lang w:val="vi" w:eastAsia="en-US" w:bidi="ar-SA"/>
      </w:rPr>
    </w:lvl>
    <w:lvl w:ilvl="3">
      <w:start w:val="0"/>
      <w:numFmt w:val="bullet"/>
      <w:lvlText w:val="•"/>
      <w:lvlJc w:val="left"/>
      <w:pPr>
        <w:ind w:left="2915" w:hanging="185"/>
      </w:pPr>
      <w:rPr>
        <w:rFonts w:hint="default"/>
        <w:lang w:val="vi" w:eastAsia="en-US" w:bidi="ar-SA"/>
      </w:rPr>
    </w:lvl>
    <w:lvl w:ilvl="4">
      <w:start w:val="0"/>
      <w:numFmt w:val="bullet"/>
      <w:lvlText w:val="•"/>
      <w:lvlJc w:val="left"/>
      <w:pPr>
        <w:ind w:left="3834" w:hanging="185"/>
      </w:pPr>
      <w:rPr>
        <w:rFonts w:hint="default"/>
        <w:lang w:val="vi" w:eastAsia="en-US" w:bidi="ar-SA"/>
      </w:rPr>
    </w:lvl>
    <w:lvl w:ilvl="5">
      <w:start w:val="0"/>
      <w:numFmt w:val="bullet"/>
      <w:lvlText w:val="•"/>
      <w:lvlJc w:val="left"/>
      <w:pPr>
        <w:ind w:left="4753" w:hanging="185"/>
      </w:pPr>
      <w:rPr>
        <w:rFonts w:hint="default"/>
        <w:lang w:val="vi" w:eastAsia="en-US" w:bidi="ar-SA"/>
      </w:rPr>
    </w:lvl>
    <w:lvl w:ilvl="6">
      <w:start w:val="0"/>
      <w:numFmt w:val="bullet"/>
      <w:lvlText w:val="•"/>
      <w:lvlJc w:val="left"/>
      <w:pPr>
        <w:ind w:left="5671" w:hanging="185"/>
      </w:pPr>
      <w:rPr>
        <w:rFonts w:hint="default"/>
        <w:lang w:val="vi" w:eastAsia="en-US" w:bidi="ar-SA"/>
      </w:rPr>
    </w:lvl>
    <w:lvl w:ilvl="7">
      <w:start w:val="0"/>
      <w:numFmt w:val="bullet"/>
      <w:lvlText w:val="•"/>
      <w:lvlJc w:val="left"/>
      <w:pPr>
        <w:ind w:left="6590" w:hanging="185"/>
      </w:pPr>
      <w:rPr>
        <w:rFonts w:hint="default"/>
        <w:lang w:val="vi" w:eastAsia="en-US" w:bidi="ar-SA"/>
      </w:rPr>
    </w:lvl>
    <w:lvl w:ilvl="8">
      <w:start w:val="0"/>
      <w:numFmt w:val="bullet"/>
      <w:lvlText w:val="•"/>
      <w:lvlJc w:val="left"/>
      <w:pPr>
        <w:ind w:left="7509" w:hanging="185"/>
      </w:pPr>
      <w:rPr>
        <w:rFonts w:hint="default"/>
        <w:lang w:val="vi" w:eastAsia="en-US" w:bidi="ar-SA"/>
      </w:rPr>
    </w:lvl>
  </w:abstractNum>
  <w:abstractNum w:abstractNumId="0">
    <w:multiLevelType w:val="hybridMultilevel"/>
    <w:lvl w:ilvl="0">
      <w:start w:val="1"/>
      <w:numFmt w:val="decimal"/>
      <w:lvlText w:val="[%1]"/>
      <w:lvlJc w:val="left"/>
      <w:pPr>
        <w:ind w:left="162"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03"/>
      </w:pPr>
      <w:rPr>
        <w:rFonts w:hint="default"/>
        <w:lang w:val="vi" w:eastAsia="en-US" w:bidi="ar-SA"/>
      </w:rPr>
    </w:lvl>
    <w:lvl w:ilvl="2">
      <w:start w:val="0"/>
      <w:numFmt w:val="bullet"/>
      <w:lvlText w:val="•"/>
      <w:lvlJc w:val="left"/>
      <w:pPr>
        <w:ind w:left="1997" w:hanging="403"/>
      </w:pPr>
      <w:rPr>
        <w:rFonts w:hint="default"/>
        <w:lang w:val="vi" w:eastAsia="en-US" w:bidi="ar-SA"/>
      </w:rPr>
    </w:lvl>
    <w:lvl w:ilvl="3">
      <w:start w:val="0"/>
      <w:numFmt w:val="bullet"/>
      <w:lvlText w:val="•"/>
      <w:lvlJc w:val="left"/>
      <w:pPr>
        <w:ind w:left="2915" w:hanging="403"/>
      </w:pPr>
      <w:rPr>
        <w:rFonts w:hint="default"/>
        <w:lang w:val="vi" w:eastAsia="en-US" w:bidi="ar-SA"/>
      </w:rPr>
    </w:lvl>
    <w:lvl w:ilvl="4">
      <w:start w:val="0"/>
      <w:numFmt w:val="bullet"/>
      <w:lvlText w:val="•"/>
      <w:lvlJc w:val="left"/>
      <w:pPr>
        <w:ind w:left="3834" w:hanging="403"/>
      </w:pPr>
      <w:rPr>
        <w:rFonts w:hint="default"/>
        <w:lang w:val="vi" w:eastAsia="en-US" w:bidi="ar-SA"/>
      </w:rPr>
    </w:lvl>
    <w:lvl w:ilvl="5">
      <w:start w:val="0"/>
      <w:numFmt w:val="bullet"/>
      <w:lvlText w:val="•"/>
      <w:lvlJc w:val="left"/>
      <w:pPr>
        <w:ind w:left="4753" w:hanging="403"/>
      </w:pPr>
      <w:rPr>
        <w:rFonts w:hint="default"/>
        <w:lang w:val="vi" w:eastAsia="en-US" w:bidi="ar-SA"/>
      </w:rPr>
    </w:lvl>
    <w:lvl w:ilvl="6">
      <w:start w:val="0"/>
      <w:numFmt w:val="bullet"/>
      <w:lvlText w:val="•"/>
      <w:lvlJc w:val="left"/>
      <w:pPr>
        <w:ind w:left="5671" w:hanging="403"/>
      </w:pPr>
      <w:rPr>
        <w:rFonts w:hint="default"/>
        <w:lang w:val="vi" w:eastAsia="en-US" w:bidi="ar-SA"/>
      </w:rPr>
    </w:lvl>
    <w:lvl w:ilvl="7">
      <w:start w:val="0"/>
      <w:numFmt w:val="bullet"/>
      <w:lvlText w:val="•"/>
      <w:lvlJc w:val="left"/>
      <w:pPr>
        <w:ind w:left="6590" w:hanging="403"/>
      </w:pPr>
      <w:rPr>
        <w:rFonts w:hint="default"/>
        <w:lang w:val="vi" w:eastAsia="en-US" w:bidi="ar-SA"/>
      </w:rPr>
    </w:lvl>
    <w:lvl w:ilvl="8">
      <w:start w:val="0"/>
      <w:numFmt w:val="bullet"/>
      <w:lvlText w:val="•"/>
      <w:lvlJc w:val="left"/>
      <w:pPr>
        <w:ind w:left="7509" w:hanging="40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right="10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2022-12-10T11:00:41Z</dcterms:created>
  <dcterms:modified xsi:type="dcterms:W3CDTF">2022-12-10T11:00:41Z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