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5"/>
        <w:gridCol w:w="4818"/>
      </w:tblGrid>
      <w:tr>
        <w:trPr>
          <w:trHeight w:val="617" w:hRule="atLeast"/>
        </w:trPr>
        <w:tc>
          <w:tcPr>
            <w:tcW w:w="5045" w:type="dxa"/>
          </w:tcPr>
          <w:p>
            <w:pPr>
              <w:pStyle w:val="TableParagraph"/>
              <w:ind w:left="1396" w:right="0" w:hanging="1347"/>
              <w:jc w:val="left"/>
              <w:rPr>
                <w:b/>
                <w:sz w:val="24"/>
              </w:rPr>
            </w:pPr>
            <w:r>
              <w:rPr>
                <w:b/>
                <w:spacing w:val="-12"/>
                <w:sz w:val="24"/>
              </w:rPr>
              <w:t>TOÀ</w:t>
            </w:r>
            <w:r>
              <w:rPr>
                <w:b/>
                <w:spacing w:val="-28"/>
                <w:sz w:val="24"/>
              </w:rPr>
              <w:t> </w:t>
            </w:r>
            <w:r>
              <w:rPr>
                <w:b/>
                <w:spacing w:val="-12"/>
                <w:sz w:val="24"/>
              </w:rPr>
              <w:t>ÁN</w:t>
            </w:r>
            <w:r>
              <w:rPr>
                <w:b/>
                <w:spacing w:val="-25"/>
                <w:sz w:val="24"/>
              </w:rPr>
              <w:t> </w:t>
            </w:r>
            <w:r>
              <w:rPr>
                <w:b/>
                <w:spacing w:val="-12"/>
                <w:sz w:val="24"/>
              </w:rPr>
              <w:t>NHÂN</w:t>
            </w:r>
            <w:r>
              <w:rPr>
                <w:b/>
                <w:spacing w:val="-25"/>
                <w:sz w:val="24"/>
              </w:rPr>
              <w:t> </w:t>
            </w:r>
            <w:r>
              <w:rPr>
                <w:b/>
                <w:spacing w:val="-12"/>
                <w:sz w:val="24"/>
              </w:rPr>
              <w:t>DÂN</w:t>
            </w:r>
            <w:r>
              <w:rPr>
                <w:b/>
                <w:spacing w:val="-28"/>
                <w:sz w:val="24"/>
              </w:rPr>
              <w:t> </w:t>
            </w:r>
            <w:r>
              <w:rPr>
                <w:b/>
                <w:spacing w:val="-12"/>
                <w:sz w:val="24"/>
              </w:rPr>
              <w:t>THÀNH</w:t>
            </w:r>
            <w:r>
              <w:rPr>
                <w:b/>
                <w:spacing w:val="-24"/>
                <w:sz w:val="24"/>
              </w:rPr>
              <w:t> </w:t>
            </w:r>
            <w:r>
              <w:rPr>
                <w:b/>
                <w:spacing w:val="-12"/>
                <w:sz w:val="24"/>
              </w:rPr>
              <w:t>PHỐ</w:t>
            </w:r>
            <w:r>
              <w:rPr>
                <w:b/>
                <w:spacing w:val="-24"/>
                <w:sz w:val="24"/>
              </w:rPr>
              <w:t> </w:t>
            </w:r>
            <w:r>
              <w:rPr>
                <w:b/>
                <w:spacing w:val="-12"/>
                <w:sz w:val="24"/>
              </w:rPr>
              <w:t>VĨNH</w:t>
            </w:r>
            <w:r>
              <w:rPr>
                <w:b/>
                <w:spacing w:val="-27"/>
                <w:sz w:val="24"/>
              </w:rPr>
              <w:t> </w:t>
            </w:r>
            <w:r>
              <w:rPr>
                <w:b/>
                <w:spacing w:val="-12"/>
                <w:sz w:val="24"/>
              </w:rPr>
              <w:t>LONG </w:t>
            </w:r>
            <w:r>
              <w:rPr>
                <w:b/>
                <w:sz w:val="24"/>
              </w:rPr>
              <w:t>TỈNH VĨNH LONG</w:t>
            </w:r>
          </w:p>
        </w:tc>
        <w:tc>
          <w:tcPr>
            <w:tcW w:w="4818" w:type="dxa"/>
          </w:tcPr>
          <w:p>
            <w:pPr>
              <w:pStyle w:val="TableParagraph"/>
              <w:spacing w:line="266" w:lineRule="exact"/>
              <w:ind w:left="212"/>
              <w:rPr>
                <w:b/>
                <w:sz w:val="24"/>
              </w:rPr>
            </w:pPr>
            <w:r>
              <w:rPr>
                <w:b/>
                <w:spacing w:val="-12"/>
                <w:sz w:val="24"/>
              </w:rPr>
              <w:t>CỘNG</w:t>
            </w:r>
            <w:r>
              <w:rPr>
                <w:b/>
                <w:spacing w:val="-26"/>
                <w:sz w:val="24"/>
              </w:rPr>
              <w:t> </w:t>
            </w:r>
            <w:r>
              <w:rPr>
                <w:b/>
                <w:spacing w:val="-12"/>
                <w:sz w:val="24"/>
              </w:rPr>
              <w:t>HOÀ</w:t>
            </w:r>
            <w:r>
              <w:rPr>
                <w:b/>
                <w:spacing w:val="-20"/>
                <w:sz w:val="24"/>
              </w:rPr>
              <w:t> </w:t>
            </w:r>
            <w:r>
              <w:rPr>
                <w:b/>
                <w:spacing w:val="-12"/>
                <w:sz w:val="24"/>
              </w:rPr>
              <w:t>XÃ</w:t>
            </w:r>
            <w:r>
              <w:rPr>
                <w:b/>
                <w:spacing w:val="-24"/>
                <w:sz w:val="24"/>
              </w:rPr>
              <w:t> </w:t>
            </w:r>
            <w:r>
              <w:rPr>
                <w:b/>
                <w:spacing w:val="-12"/>
                <w:sz w:val="24"/>
              </w:rPr>
              <w:t>HỘI</w:t>
            </w:r>
            <w:r>
              <w:rPr>
                <w:b/>
                <w:spacing w:val="-20"/>
                <w:sz w:val="24"/>
              </w:rPr>
              <w:t> </w:t>
            </w:r>
            <w:r>
              <w:rPr>
                <w:b/>
                <w:spacing w:val="-12"/>
                <w:sz w:val="24"/>
              </w:rPr>
              <w:t>CHỦ</w:t>
            </w:r>
            <w:r>
              <w:rPr>
                <w:b/>
                <w:spacing w:val="-24"/>
                <w:sz w:val="24"/>
              </w:rPr>
              <w:t> </w:t>
            </w:r>
            <w:r>
              <w:rPr>
                <w:b/>
                <w:spacing w:val="-12"/>
                <w:sz w:val="24"/>
              </w:rPr>
              <w:t>NGHĨA</w:t>
            </w:r>
            <w:r>
              <w:rPr>
                <w:b/>
                <w:spacing w:val="-20"/>
                <w:sz w:val="24"/>
              </w:rPr>
              <w:t> </w:t>
            </w:r>
            <w:r>
              <w:rPr>
                <w:b/>
                <w:spacing w:val="-12"/>
                <w:sz w:val="24"/>
              </w:rPr>
              <w:t>VIỆT</w:t>
            </w:r>
            <w:r>
              <w:rPr>
                <w:b/>
                <w:spacing w:val="-22"/>
                <w:sz w:val="24"/>
              </w:rPr>
              <w:t> </w:t>
            </w:r>
            <w:r>
              <w:rPr>
                <w:b/>
                <w:spacing w:val="-12"/>
                <w:sz w:val="24"/>
              </w:rPr>
              <w:t>NAM</w:t>
            </w:r>
          </w:p>
          <w:p>
            <w:pPr>
              <w:pStyle w:val="TableParagraph"/>
              <w:rPr>
                <w:b/>
                <w:sz w:val="24"/>
              </w:rPr>
            </w:pPr>
            <w:r>
              <w:rPr>
                <w:b/>
                <w:sz w:val="24"/>
              </w:rPr>
              <w:t>Độc</w:t>
            </w:r>
            <w:r>
              <w:rPr>
                <w:b/>
                <w:spacing w:val="-5"/>
                <w:sz w:val="24"/>
              </w:rPr>
              <w:t> </w:t>
            </w:r>
            <w:r>
              <w:rPr>
                <w:b/>
                <w:sz w:val="24"/>
              </w:rPr>
              <w:t>lập</w:t>
            </w:r>
            <w:r>
              <w:rPr>
                <w:b/>
                <w:spacing w:val="1"/>
                <w:sz w:val="24"/>
              </w:rPr>
              <w:t> </w:t>
            </w:r>
            <w:r>
              <w:rPr>
                <w:b/>
                <w:sz w:val="24"/>
              </w:rPr>
              <w:t>-</w:t>
            </w:r>
            <w:r>
              <w:rPr>
                <w:b/>
                <w:spacing w:val="-1"/>
                <w:sz w:val="24"/>
              </w:rPr>
              <w:t> </w:t>
            </w:r>
            <w:r>
              <w:rPr>
                <w:b/>
                <w:sz w:val="24"/>
              </w:rPr>
              <w:t>Tự</w:t>
            </w:r>
            <w:r>
              <w:rPr>
                <w:b/>
                <w:spacing w:val="-1"/>
                <w:sz w:val="24"/>
              </w:rPr>
              <w:t> </w:t>
            </w:r>
            <w:r>
              <w:rPr>
                <w:b/>
                <w:sz w:val="24"/>
              </w:rPr>
              <w:t>do</w:t>
            </w:r>
            <w:r>
              <w:rPr>
                <w:b/>
                <w:spacing w:val="1"/>
                <w:sz w:val="24"/>
              </w:rPr>
              <w:t> </w:t>
            </w:r>
            <w:r>
              <w:rPr>
                <w:b/>
                <w:sz w:val="24"/>
              </w:rPr>
              <w:t>-</w:t>
            </w:r>
            <w:r>
              <w:rPr>
                <w:b/>
                <w:spacing w:val="-1"/>
                <w:sz w:val="24"/>
              </w:rPr>
              <w:t> </w:t>
            </w:r>
            <w:r>
              <w:rPr>
                <w:b/>
                <w:sz w:val="24"/>
              </w:rPr>
              <w:t>Hạnh</w:t>
            </w:r>
            <w:r>
              <w:rPr>
                <w:b/>
                <w:spacing w:val="-2"/>
                <w:sz w:val="24"/>
              </w:rPr>
              <w:t> </w:t>
            </w:r>
            <w:r>
              <w:rPr>
                <w:b/>
                <w:spacing w:val="-4"/>
                <w:sz w:val="24"/>
              </w:rPr>
              <w:t>phúc</w:t>
            </w:r>
          </w:p>
        </w:tc>
      </w:tr>
    </w:tbl>
    <w:p>
      <w:pPr>
        <w:pStyle w:val="BodyText"/>
        <w:spacing w:before="8"/>
        <w:ind w:left="0"/>
        <w:jc w:val="left"/>
        <w:rPr>
          <w:sz w:val="7"/>
        </w:rPr>
      </w:pPr>
    </w:p>
    <w:p>
      <w:pPr>
        <w:spacing w:line="304" w:lineRule="auto" w:before="89"/>
        <w:ind w:left="502" w:right="6199" w:firstLine="0"/>
        <w:jc w:val="left"/>
        <w:rPr>
          <w:sz w:val="26"/>
        </w:rPr>
      </w:pPr>
      <w:r>
        <w:rPr/>
        <w:pict>
          <v:line style="position:absolute;mso-position-horizontal-relative:page;mso-position-vertical-relative:paragraph;z-index:15728640" from="363.399994pt,-3.813267pt" to="522.649994pt,-3.813267pt" stroked="true" strokeweight=".75pt" strokecolor="#000000">
            <v:stroke dashstyle="solid"/>
            <w10:wrap type="none"/>
          </v:line>
        </w:pict>
      </w:r>
      <w:r>
        <w:rPr/>
        <w:pict>
          <v:line style="position:absolute;mso-position-horizontal-relative:page;mso-position-vertical-relative:paragraph;z-index:15729152" from="158.300003pt,-4.713266pt" to="218.350003pt,-4.713266pt" stroked="true" strokeweight=".75pt" strokecolor="#000000">
            <v:stroke dashstyle="solid"/>
            <w10:wrap type="none"/>
          </v:line>
        </w:pict>
      </w:r>
      <w:r>
        <w:rPr>
          <w:sz w:val="26"/>
        </w:rPr>
        <w:t>Bản</w:t>
      </w:r>
      <w:r>
        <w:rPr>
          <w:spacing w:val="-13"/>
          <w:sz w:val="26"/>
        </w:rPr>
        <w:t> </w:t>
      </w:r>
      <w:r>
        <w:rPr>
          <w:sz w:val="26"/>
        </w:rPr>
        <w:t>án</w:t>
      </w:r>
      <w:r>
        <w:rPr>
          <w:spacing w:val="-13"/>
          <w:sz w:val="26"/>
        </w:rPr>
        <w:t> </w:t>
      </w:r>
      <w:r>
        <w:rPr>
          <w:sz w:val="26"/>
        </w:rPr>
        <w:t>số</w:t>
      </w:r>
      <w:r>
        <w:rPr>
          <w:color w:val="0000FF"/>
          <w:sz w:val="26"/>
        </w:rPr>
        <w:t>:</w:t>
      </w:r>
      <w:r>
        <w:rPr>
          <w:color w:val="0000FF"/>
          <w:spacing w:val="-10"/>
          <w:sz w:val="26"/>
        </w:rPr>
        <w:t> </w:t>
      </w:r>
      <w:r>
        <w:rPr>
          <w:color w:val="0000FF"/>
          <w:sz w:val="26"/>
        </w:rPr>
        <w:t>35/2021/DS-ST </w:t>
      </w:r>
      <w:r>
        <w:rPr>
          <w:sz w:val="26"/>
        </w:rPr>
        <w:t>Ngày</w:t>
      </w:r>
      <w:r>
        <w:rPr>
          <w:color w:val="0000FF"/>
          <w:sz w:val="26"/>
        </w:rPr>
        <w:t>: 30/3/2021</w:t>
      </w:r>
    </w:p>
    <w:p>
      <w:pPr>
        <w:spacing w:line="298" w:lineRule="exact" w:before="0"/>
        <w:ind w:left="502" w:right="0" w:firstLine="0"/>
        <w:jc w:val="left"/>
        <w:rPr>
          <w:sz w:val="26"/>
        </w:rPr>
      </w:pPr>
      <w:r>
        <w:rPr>
          <w:sz w:val="26"/>
        </w:rPr>
        <w:t>V/v</w:t>
      </w:r>
      <w:r>
        <w:rPr>
          <w:spacing w:val="-6"/>
          <w:sz w:val="26"/>
        </w:rPr>
        <w:t> </w:t>
      </w:r>
      <w:r>
        <w:rPr>
          <w:sz w:val="26"/>
        </w:rPr>
        <w:t>tranh</w:t>
      </w:r>
      <w:r>
        <w:rPr>
          <w:spacing w:val="-5"/>
          <w:sz w:val="26"/>
        </w:rPr>
        <w:t> </w:t>
      </w:r>
      <w:r>
        <w:rPr>
          <w:sz w:val="26"/>
        </w:rPr>
        <w:t>chấp:</w:t>
      </w:r>
      <w:r>
        <w:rPr>
          <w:spacing w:val="-5"/>
          <w:sz w:val="26"/>
        </w:rPr>
        <w:t> </w:t>
      </w:r>
      <w:r>
        <w:rPr>
          <w:color w:val="0000FF"/>
          <w:sz w:val="26"/>
        </w:rPr>
        <w:t>“Hợp</w:t>
      </w:r>
      <w:r>
        <w:rPr>
          <w:color w:val="0000FF"/>
          <w:spacing w:val="-4"/>
          <w:sz w:val="26"/>
        </w:rPr>
        <w:t> </w:t>
      </w:r>
      <w:r>
        <w:rPr>
          <w:color w:val="0000FF"/>
          <w:sz w:val="26"/>
        </w:rPr>
        <w:t>đồng</w:t>
      </w:r>
      <w:r>
        <w:rPr>
          <w:color w:val="0000FF"/>
          <w:spacing w:val="-5"/>
          <w:sz w:val="26"/>
        </w:rPr>
        <w:t> </w:t>
      </w:r>
      <w:r>
        <w:rPr>
          <w:color w:val="0000FF"/>
          <w:sz w:val="26"/>
        </w:rPr>
        <w:t>tín</w:t>
      </w:r>
      <w:r>
        <w:rPr>
          <w:color w:val="0000FF"/>
          <w:spacing w:val="-5"/>
          <w:sz w:val="26"/>
        </w:rPr>
        <w:t> </w:t>
      </w:r>
      <w:r>
        <w:rPr>
          <w:color w:val="0000FF"/>
          <w:spacing w:val="-2"/>
          <w:sz w:val="26"/>
        </w:rPr>
        <w:t>dụng”</w:t>
      </w:r>
    </w:p>
    <w:p>
      <w:pPr>
        <w:pStyle w:val="Heading1"/>
        <w:spacing w:before="246"/>
        <w:ind w:left="1641"/>
      </w:pPr>
      <w:r>
        <w:rPr/>
        <w:t>NHÂN</w:t>
      </w:r>
      <w:r>
        <w:rPr>
          <w:spacing w:val="-5"/>
        </w:rPr>
        <w:t> </w:t>
      </w:r>
      <w:r>
        <w:rPr>
          <w:spacing w:val="-4"/>
        </w:rPr>
        <w:t>DANH</w:t>
      </w:r>
    </w:p>
    <w:p>
      <w:pPr>
        <w:spacing w:before="69"/>
        <w:ind w:left="1642" w:right="931" w:firstLine="0"/>
        <w:jc w:val="center"/>
        <w:rPr>
          <w:b/>
          <w:sz w:val="28"/>
        </w:rPr>
      </w:pPr>
      <w:r>
        <w:rPr>
          <w:b/>
          <w:sz w:val="28"/>
        </w:rPr>
        <w:t>NƢỚC</w:t>
      </w:r>
      <w:r>
        <w:rPr>
          <w:b/>
          <w:spacing w:val="-13"/>
          <w:sz w:val="28"/>
        </w:rPr>
        <w:t> </w:t>
      </w:r>
      <w:r>
        <w:rPr>
          <w:b/>
          <w:sz w:val="28"/>
        </w:rPr>
        <w:t>CỘNG</w:t>
      </w:r>
      <w:r>
        <w:rPr>
          <w:b/>
          <w:spacing w:val="-11"/>
          <w:sz w:val="28"/>
        </w:rPr>
        <w:t> </w:t>
      </w:r>
      <w:r>
        <w:rPr>
          <w:b/>
          <w:sz w:val="28"/>
        </w:rPr>
        <w:t>HOÀ</w:t>
      </w:r>
      <w:r>
        <w:rPr>
          <w:b/>
          <w:spacing w:val="-13"/>
          <w:sz w:val="28"/>
        </w:rPr>
        <w:t> </w:t>
      </w:r>
      <w:r>
        <w:rPr>
          <w:b/>
          <w:sz w:val="28"/>
        </w:rPr>
        <w:t>XÃ</w:t>
      </w:r>
      <w:r>
        <w:rPr>
          <w:b/>
          <w:spacing w:val="-12"/>
          <w:sz w:val="28"/>
        </w:rPr>
        <w:t> </w:t>
      </w:r>
      <w:r>
        <w:rPr>
          <w:b/>
          <w:sz w:val="28"/>
        </w:rPr>
        <w:t>HỘI</w:t>
      </w:r>
      <w:r>
        <w:rPr>
          <w:b/>
          <w:spacing w:val="-11"/>
          <w:sz w:val="28"/>
        </w:rPr>
        <w:t> </w:t>
      </w:r>
      <w:r>
        <w:rPr>
          <w:b/>
          <w:sz w:val="28"/>
        </w:rPr>
        <w:t>CHỦ</w:t>
      </w:r>
      <w:r>
        <w:rPr>
          <w:b/>
          <w:spacing w:val="-12"/>
          <w:sz w:val="28"/>
        </w:rPr>
        <w:t> </w:t>
      </w:r>
      <w:r>
        <w:rPr>
          <w:b/>
          <w:sz w:val="28"/>
        </w:rPr>
        <w:t>NGHĨA</w:t>
      </w:r>
      <w:r>
        <w:rPr>
          <w:b/>
          <w:spacing w:val="-12"/>
          <w:sz w:val="28"/>
        </w:rPr>
        <w:t> </w:t>
      </w:r>
      <w:r>
        <w:rPr>
          <w:b/>
          <w:sz w:val="28"/>
        </w:rPr>
        <w:t>VIỆT</w:t>
      </w:r>
      <w:r>
        <w:rPr>
          <w:b/>
          <w:spacing w:val="-11"/>
          <w:sz w:val="28"/>
        </w:rPr>
        <w:t> </w:t>
      </w:r>
      <w:r>
        <w:rPr>
          <w:b/>
          <w:spacing w:val="-5"/>
          <w:sz w:val="28"/>
        </w:rPr>
        <w:t>NAM</w:t>
      </w:r>
    </w:p>
    <w:p>
      <w:pPr>
        <w:pStyle w:val="BodyText"/>
        <w:spacing w:before="9"/>
        <w:ind w:left="0"/>
        <w:jc w:val="left"/>
        <w:rPr>
          <w:b/>
          <w:sz w:val="44"/>
        </w:rPr>
      </w:pPr>
    </w:p>
    <w:p>
      <w:pPr>
        <w:spacing w:before="0"/>
        <w:ind w:left="1642" w:right="933" w:firstLine="0"/>
        <w:jc w:val="center"/>
        <w:rPr>
          <w:b/>
          <w:sz w:val="24"/>
        </w:rPr>
      </w:pPr>
      <w:r>
        <w:rPr>
          <w:b/>
          <w:sz w:val="24"/>
        </w:rPr>
        <w:t>TOÀ</w:t>
      </w:r>
      <w:r>
        <w:rPr>
          <w:b/>
          <w:spacing w:val="-4"/>
          <w:sz w:val="24"/>
        </w:rPr>
        <w:t> </w:t>
      </w:r>
      <w:r>
        <w:rPr>
          <w:b/>
          <w:sz w:val="24"/>
        </w:rPr>
        <w:t>ÁN</w:t>
      </w:r>
      <w:r>
        <w:rPr>
          <w:b/>
          <w:spacing w:val="-3"/>
          <w:sz w:val="24"/>
        </w:rPr>
        <w:t> </w:t>
      </w:r>
      <w:r>
        <w:rPr>
          <w:b/>
          <w:sz w:val="24"/>
        </w:rPr>
        <w:t>NHÂN</w:t>
      </w:r>
      <w:r>
        <w:rPr>
          <w:b/>
          <w:spacing w:val="-2"/>
          <w:sz w:val="24"/>
        </w:rPr>
        <w:t> </w:t>
      </w:r>
      <w:r>
        <w:rPr>
          <w:b/>
          <w:sz w:val="24"/>
        </w:rPr>
        <w:t>DÂN</w:t>
      </w:r>
      <w:r>
        <w:rPr>
          <w:b/>
          <w:spacing w:val="-1"/>
          <w:sz w:val="24"/>
        </w:rPr>
        <w:t> </w:t>
      </w:r>
      <w:r>
        <w:rPr>
          <w:b/>
          <w:sz w:val="24"/>
        </w:rPr>
        <w:t>THÀNH</w:t>
      </w:r>
      <w:r>
        <w:rPr>
          <w:b/>
          <w:spacing w:val="-1"/>
          <w:sz w:val="24"/>
        </w:rPr>
        <w:t> </w:t>
      </w:r>
      <w:r>
        <w:rPr>
          <w:b/>
          <w:sz w:val="24"/>
        </w:rPr>
        <w:t>PHỐ</w:t>
      </w:r>
      <w:r>
        <w:rPr>
          <w:b/>
          <w:spacing w:val="-2"/>
          <w:sz w:val="24"/>
        </w:rPr>
        <w:t> </w:t>
      </w:r>
      <w:r>
        <w:rPr>
          <w:b/>
          <w:sz w:val="24"/>
        </w:rPr>
        <w:t>VĨNH</w:t>
      </w:r>
      <w:r>
        <w:rPr>
          <w:b/>
          <w:spacing w:val="-1"/>
          <w:sz w:val="24"/>
        </w:rPr>
        <w:t> </w:t>
      </w:r>
      <w:r>
        <w:rPr>
          <w:b/>
          <w:sz w:val="24"/>
        </w:rPr>
        <w:t>LONG</w:t>
      </w:r>
      <w:r>
        <w:rPr>
          <w:b/>
          <w:spacing w:val="-3"/>
          <w:sz w:val="24"/>
        </w:rPr>
        <w:t> </w:t>
      </w:r>
      <w:r>
        <w:rPr>
          <w:b/>
          <w:sz w:val="24"/>
        </w:rPr>
        <w:t>-</w:t>
      </w:r>
      <w:r>
        <w:rPr>
          <w:b/>
          <w:spacing w:val="-2"/>
          <w:sz w:val="24"/>
        </w:rPr>
        <w:t> </w:t>
      </w:r>
      <w:r>
        <w:rPr>
          <w:b/>
          <w:sz w:val="24"/>
        </w:rPr>
        <w:t>TỈNH</w:t>
      </w:r>
      <w:r>
        <w:rPr>
          <w:b/>
          <w:spacing w:val="-3"/>
          <w:sz w:val="24"/>
        </w:rPr>
        <w:t> </w:t>
      </w:r>
      <w:r>
        <w:rPr>
          <w:b/>
          <w:sz w:val="24"/>
        </w:rPr>
        <w:t>VĨNH</w:t>
      </w:r>
      <w:r>
        <w:rPr>
          <w:b/>
          <w:spacing w:val="-2"/>
          <w:sz w:val="24"/>
        </w:rPr>
        <w:t> </w:t>
      </w:r>
      <w:r>
        <w:rPr>
          <w:b/>
          <w:spacing w:val="-4"/>
          <w:sz w:val="24"/>
        </w:rPr>
        <w:t>LONG</w:t>
      </w:r>
    </w:p>
    <w:p>
      <w:pPr>
        <w:pStyle w:val="BodyText"/>
        <w:spacing w:before="0"/>
        <w:ind w:left="0"/>
        <w:jc w:val="left"/>
        <w:rPr>
          <w:b/>
          <w:sz w:val="26"/>
        </w:rPr>
      </w:pPr>
    </w:p>
    <w:p>
      <w:pPr>
        <w:pStyle w:val="ListParagraph"/>
        <w:numPr>
          <w:ilvl w:val="0"/>
          <w:numId w:val="1"/>
        </w:numPr>
        <w:tabs>
          <w:tab w:pos="1450" w:val="left" w:leader="none"/>
        </w:tabs>
        <w:spacing w:line="326" w:lineRule="auto" w:before="220" w:after="0"/>
        <w:ind w:left="1286" w:right="2949" w:firstLine="0"/>
        <w:jc w:val="left"/>
        <w:rPr>
          <w:b/>
          <w:i/>
          <w:sz w:val="28"/>
        </w:rPr>
      </w:pPr>
      <w:r>
        <w:rPr>
          <w:b/>
          <w:i/>
          <w:sz w:val="28"/>
        </w:rPr>
        <w:t>Thành phần Hội đồng xét xử sơ thẩm gồm có:</w:t>
      </w:r>
      <w:r>
        <w:rPr>
          <w:b/>
          <w:i/>
          <w:sz w:val="28"/>
        </w:rPr>
        <w:t> </w:t>
      </w:r>
      <w:r>
        <w:rPr>
          <w:i/>
          <w:sz w:val="28"/>
        </w:rPr>
        <w:t>Thẩm</w:t>
      </w:r>
      <w:r>
        <w:rPr>
          <w:i/>
          <w:spacing w:val="-9"/>
          <w:sz w:val="28"/>
        </w:rPr>
        <w:t> </w:t>
      </w:r>
      <w:r>
        <w:rPr>
          <w:i/>
          <w:sz w:val="28"/>
        </w:rPr>
        <w:t>phán</w:t>
      </w:r>
      <w:r>
        <w:rPr>
          <w:i/>
          <w:spacing w:val="-2"/>
          <w:sz w:val="28"/>
        </w:rPr>
        <w:t> </w:t>
      </w:r>
      <w:r>
        <w:rPr>
          <w:i/>
          <w:sz w:val="28"/>
        </w:rPr>
        <w:t>-</w:t>
      </w:r>
      <w:r>
        <w:rPr>
          <w:i/>
          <w:spacing w:val="-5"/>
          <w:sz w:val="28"/>
        </w:rPr>
        <w:t> </w:t>
      </w:r>
      <w:r>
        <w:rPr>
          <w:i/>
          <w:sz w:val="28"/>
        </w:rPr>
        <w:t>Chủ</w:t>
      </w:r>
      <w:r>
        <w:rPr>
          <w:i/>
          <w:spacing w:val="-3"/>
          <w:sz w:val="28"/>
        </w:rPr>
        <w:t> </w:t>
      </w:r>
      <w:r>
        <w:rPr>
          <w:i/>
          <w:sz w:val="28"/>
        </w:rPr>
        <w:t>toạ</w:t>
      </w:r>
      <w:r>
        <w:rPr>
          <w:i/>
          <w:spacing w:val="-5"/>
          <w:sz w:val="28"/>
        </w:rPr>
        <w:t> </w:t>
      </w:r>
      <w:r>
        <w:rPr>
          <w:i/>
          <w:sz w:val="28"/>
        </w:rPr>
        <w:t>phiên</w:t>
      </w:r>
      <w:r>
        <w:rPr>
          <w:i/>
          <w:spacing w:val="-3"/>
          <w:sz w:val="28"/>
        </w:rPr>
        <w:t> </w:t>
      </w:r>
      <w:r>
        <w:rPr>
          <w:i/>
          <w:sz w:val="28"/>
        </w:rPr>
        <w:t>toà</w:t>
      </w:r>
      <w:r>
        <w:rPr>
          <w:sz w:val="28"/>
        </w:rPr>
        <w:t>:</w:t>
      </w:r>
      <w:r>
        <w:rPr>
          <w:spacing w:val="-4"/>
          <w:sz w:val="28"/>
        </w:rPr>
        <w:t> </w:t>
      </w:r>
      <w:r>
        <w:rPr>
          <w:color w:val="0000FF"/>
          <w:sz w:val="28"/>
        </w:rPr>
        <w:t>Ông</w:t>
      </w:r>
      <w:r>
        <w:rPr>
          <w:color w:val="0000FF"/>
          <w:spacing w:val="-3"/>
          <w:sz w:val="28"/>
        </w:rPr>
        <w:t> </w:t>
      </w:r>
      <w:r>
        <w:rPr>
          <w:color w:val="0000FF"/>
          <w:sz w:val="28"/>
        </w:rPr>
        <w:t>Võ</w:t>
      </w:r>
      <w:r>
        <w:rPr>
          <w:color w:val="0000FF"/>
          <w:spacing w:val="-3"/>
          <w:sz w:val="28"/>
        </w:rPr>
        <w:t> </w:t>
      </w:r>
      <w:r>
        <w:rPr>
          <w:color w:val="0000FF"/>
          <w:sz w:val="28"/>
        </w:rPr>
        <w:t>Tấn</w:t>
      </w:r>
      <w:r>
        <w:rPr>
          <w:color w:val="0000FF"/>
          <w:spacing w:val="-3"/>
          <w:sz w:val="28"/>
        </w:rPr>
        <w:t> </w:t>
      </w:r>
      <w:r>
        <w:rPr>
          <w:color w:val="0000FF"/>
          <w:sz w:val="28"/>
        </w:rPr>
        <w:t>Thành </w:t>
      </w:r>
      <w:r>
        <w:rPr>
          <w:i/>
          <w:sz w:val="28"/>
        </w:rPr>
        <w:t>Các Hội thẩm nhân dân </w:t>
      </w:r>
      <w:r>
        <w:rPr>
          <w:sz w:val="28"/>
        </w:rPr>
        <w:t>:</w:t>
      </w:r>
    </w:p>
    <w:p>
      <w:pPr>
        <w:pStyle w:val="ListParagraph"/>
        <w:numPr>
          <w:ilvl w:val="1"/>
          <w:numId w:val="1"/>
        </w:numPr>
        <w:tabs>
          <w:tab w:pos="4612" w:val="left" w:leader="none"/>
        </w:tabs>
        <w:spacing w:line="240" w:lineRule="auto" w:before="5" w:after="0"/>
        <w:ind w:left="4611" w:right="0" w:hanging="282"/>
        <w:jc w:val="left"/>
        <w:rPr>
          <w:sz w:val="28"/>
        </w:rPr>
      </w:pPr>
      <w:r>
        <w:rPr>
          <w:sz w:val="28"/>
        </w:rPr>
        <w:t>Bà</w:t>
      </w:r>
      <w:r>
        <w:rPr>
          <w:spacing w:val="-4"/>
          <w:sz w:val="28"/>
        </w:rPr>
        <w:t> </w:t>
      </w:r>
      <w:r>
        <w:rPr>
          <w:sz w:val="28"/>
        </w:rPr>
        <w:t>Dương</w:t>
      </w:r>
      <w:r>
        <w:rPr>
          <w:spacing w:val="-1"/>
          <w:sz w:val="28"/>
        </w:rPr>
        <w:t> </w:t>
      </w:r>
      <w:r>
        <w:rPr>
          <w:sz w:val="28"/>
        </w:rPr>
        <w:t>Thị</w:t>
      </w:r>
      <w:r>
        <w:rPr>
          <w:spacing w:val="-1"/>
          <w:sz w:val="28"/>
        </w:rPr>
        <w:t> </w:t>
      </w:r>
      <w:r>
        <w:rPr>
          <w:spacing w:val="-4"/>
          <w:sz w:val="28"/>
        </w:rPr>
        <w:t>Phụng</w:t>
      </w:r>
    </w:p>
    <w:p>
      <w:pPr>
        <w:pStyle w:val="ListParagraph"/>
        <w:numPr>
          <w:ilvl w:val="1"/>
          <w:numId w:val="1"/>
        </w:numPr>
        <w:tabs>
          <w:tab w:pos="4612" w:val="left" w:leader="none"/>
        </w:tabs>
        <w:spacing w:line="240" w:lineRule="auto" w:before="120" w:after="0"/>
        <w:ind w:left="4611" w:right="0" w:hanging="282"/>
        <w:jc w:val="left"/>
        <w:rPr>
          <w:sz w:val="28"/>
        </w:rPr>
      </w:pPr>
      <w:r>
        <w:rPr>
          <w:sz w:val="28"/>
        </w:rPr>
        <w:t>Bà</w:t>
      </w:r>
      <w:r>
        <w:rPr>
          <w:spacing w:val="-4"/>
          <w:sz w:val="28"/>
        </w:rPr>
        <w:t> </w:t>
      </w:r>
      <w:r>
        <w:rPr>
          <w:sz w:val="28"/>
        </w:rPr>
        <w:t>Võ</w:t>
      </w:r>
      <w:r>
        <w:rPr>
          <w:spacing w:val="-1"/>
          <w:sz w:val="28"/>
        </w:rPr>
        <w:t> </w:t>
      </w:r>
      <w:r>
        <w:rPr>
          <w:sz w:val="28"/>
        </w:rPr>
        <w:t>Thị</w:t>
      </w:r>
      <w:r>
        <w:rPr>
          <w:spacing w:val="-1"/>
          <w:sz w:val="28"/>
        </w:rPr>
        <w:t> </w:t>
      </w:r>
      <w:r>
        <w:rPr>
          <w:sz w:val="28"/>
        </w:rPr>
        <w:t>Mỹ</w:t>
      </w:r>
      <w:r>
        <w:rPr>
          <w:spacing w:val="-6"/>
          <w:sz w:val="28"/>
        </w:rPr>
        <w:t> </w:t>
      </w:r>
      <w:r>
        <w:rPr>
          <w:spacing w:val="-4"/>
          <w:sz w:val="28"/>
        </w:rPr>
        <w:t>Ngọc</w:t>
      </w:r>
    </w:p>
    <w:p>
      <w:pPr>
        <w:pStyle w:val="ListParagraph"/>
        <w:numPr>
          <w:ilvl w:val="0"/>
          <w:numId w:val="1"/>
        </w:numPr>
        <w:tabs>
          <w:tab w:pos="1474" w:val="left" w:leader="none"/>
        </w:tabs>
        <w:spacing w:line="242" w:lineRule="auto" w:before="119" w:after="0"/>
        <w:ind w:left="502" w:right="511" w:firstLine="784"/>
        <w:jc w:val="both"/>
        <w:rPr>
          <w:i/>
          <w:sz w:val="28"/>
        </w:rPr>
      </w:pPr>
      <w:r>
        <w:rPr>
          <w:b/>
          <w:i/>
          <w:sz w:val="28"/>
        </w:rPr>
        <w:t>Thư ký phiên tòa</w:t>
      </w:r>
      <w:r>
        <w:rPr>
          <w:sz w:val="28"/>
        </w:rPr>
        <w:t>: </w:t>
      </w:r>
      <w:r>
        <w:rPr>
          <w:color w:val="0000FF"/>
          <w:sz w:val="28"/>
        </w:rPr>
        <w:t>Bà Lê Thị Thùy Nương </w:t>
      </w:r>
      <w:r>
        <w:rPr>
          <w:sz w:val="28"/>
        </w:rPr>
        <w:t>- Thư ký Toà án nhân dân thành phố Vĩnh Long, tỉnh Vĩnh Long.</w:t>
      </w:r>
    </w:p>
    <w:p>
      <w:pPr>
        <w:pStyle w:val="ListParagraph"/>
        <w:numPr>
          <w:ilvl w:val="0"/>
          <w:numId w:val="1"/>
        </w:numPr>
        <w:tabs>
          <w:tab w:pos="1501" w:val="left" w:leader="none"/>
        </w:tabs>
        <w:spacing w:line="240" w:lineRule="auto" w:before="115" w:after="0"/>
        <w:ind w:left="502" w:right="518" w:firstLine="784"/>
        <w:jc w:val="both"/>
        <w:rPr>
          <w:i/>
          <w:sz w:val="28"/>
        </w:rPr>
      </w:pPr>
      <w:r>
        <w:rPr>
          <w:b/>
          <w:i/>
          <w:sz w:val="28"/>
        </w:rPr>
        <w:t>Đại diện Viện kiểm sát nhân dân thành phố Vĩnh Long tham gia</w:t>
      </w:r>
      <w:r>
        <w:rPr>
          <w:b/>
          <w:i/>
          <w:sz w:val="28"/>
        </w:rPr>
        <w:t> phiên tòa</w:t>
      </w:r>
      <w:r>
        <w:rPr>
          <w:sz w:val="28"/>
        </w:rPr>
        <w:t>: </w:t>
      </w:r>
      <w:r>
        <w:rPr>
          <w:color w:val="0000FF"/>
          <w:sz w:val="28"/>
        </w:rPr>
        <w:t>Bà Phạm Thủy Tiên </w:t>
      </w:r>
      <w:r>
        <w:rPr>
          <w:sz w:val="28"/>
        </w:rPr>
        <w:t>- Kiểm sát viên.</w:t>
      </w:r>
    </w:p>
    <w:p>
      <w:pPr>
        <w:pStyle w:val="BodyText"/>
        <w:ind w:right="505" w:firstLine="784"/>
      </w:pPr>
      <w:r>
        <w:rPr>
          <w:color w:val="0000FF"/>
        </w:rPr>
        <w:t>Ngày 30 tháng 3 năm 2021</w:t>
      </w:r>
      <w:r>
        <w:rPr/>
        <w:t>, tại Trụ sở Toà án nhân dân thành phố Vĩnh Long xét xử sơ thẩm công khai vụ án dân sự thụ lý </w:t>
      </w:r>
      <w:r>
        <w:rPr>
          <w:color w:val="0000FF"/>
        </w:rPr>
        <w:t>số: 174/2020/TLST-DS,</w:t>
      </w:r>
      <w:r>
        <w:rPr>
          <w:color w:val="0000FF"/>
          <w:spacing w:val="40"/>
        </w:rPr>
        <w:t> </w:t>
      </w:r>
      <w:r>
        <w:rPr>
          <w:color w:val="0000FF"/>
        </w:rPr>
        <w:t>ngày 16 tháng 10 năm 2020, về tranh chấp dân sự </w:t>
      </w:r>
      <w:r>
        <w:rPr>
          <w:i/>
          <w:color w:val="0000FF"/>
        </w:rPr>
        <w:t>“Hợp đồng tín dụng” </w:t>
      </w:r>
      <w:r>
        <w:rPr/>
        <w:t>theo Quyết định đưa vụ án ra xét xử </w:t>
      </w:r>
      <w:r>
        <w:rPr>
          <w:color w:val="0000FF"/>
        </w:rPr>
        <w:t>số: 29/2021/QĐST-DS, ngày 22 tháng 02 năm 2021</w:t>
      </w:r>
      <w:r>
        <w:rPr/>
        <w:t>, giữa các đương sự:</w:t>
      </w:r>
    </w:p>
    <w:p>
      <w:pPr>
        <w:spacing w:before="121"/>
        <w:ind w:left="1202" w:right="0" w:firstLine="0"/>
        <w:jc w:val="both"/>
        <w:rPr>
          <w:sz w:val="28"/>
        </w:rPr>
      </w:pPr>
      <w:r>
        <w:rPr>
          <w:b/>
          <w:sz w:val="28"/>
        </w:rPr>
        <w:t>*</w:t>
      </w:r>
      <w:r>
        <w:rPr>
          <w:b/>
          <w:spacing w:val="31"/>
          <w:sz w:val="28"/>
        </w:rPr>
        <w:t>  </w:t>
      </w:r>
      <w:r>
        <w:rPr>
          <w:b/>
          <w:sz w:val="28"/>
        </w:rPr>
        <w:t>Nguyên</w:t>
      </w:r>
      <w:r>
        <w:rPr>
          <w:b/>
          <w:spacing w:val="-1"/>
          <w:sz w:val="28"/>
        </w:rPr>
        <w:t> </w:t>
      </w:r>
      <w:r>
        <w:rPr>
          <w:b/>
          <w:sz w:val="28"/>
        </w:rPr>
        <w:t>đơn:</w:t>
      </w:r>
      <w:r>
        <w:rPr>
          <w:b/>
          <w:spacing w:val="-2"/>
          <w:sz w:val="28"/>
        </w:rPr>
        <w:t> </w:t>
      </w:r>
      <w:r>
        <w:rPr>
          <w:sz w:val="28"/>
        </w:rPr>
        <w:t>Ngân</w:t>
      </w:r>
      <w:r>
        <w:rPr>
          <w:spacing w:val="-4"/>
          <w:sz w:val="28"/>
        </w:rPr>
        <w:t> </w:t>
      </w:r>
      <w:r>
        <w:rPr>
          <w:sz w:val="28"/>
        </w:rPr>
        <w:t>hàng</w:t>
      </w:r>
      <w:r>
        <w:rPr>
          <w:spacing w:val="-2"/>
          <w:sz w:val="28"/>
        </w:rPr>
        <w:t> </w:t>
      </w:r>
      <w:r>
        <w:rPr>
          <w:spacing w:val="-10"/>
          <w:sz w:val="28"/>
        </w:rPr>
        <w:t>N</w:t>
      </w:r>
    </w:p>
    <w:p>
      <w:pPr>
        <w:pStyle w:val="BodyText"/>
        <w:spacing w:before="78"/>
        <w:ind w:left="1510"/>
      </w:pPr>
      <w:r>
        <w:rPr/>
        <w:t>Trụ</w:t>
      </w:r>
      <w:r>
        <w:rPr>
          <w:spacing w:val="-3"/>
        </w:rPr>
        <w:t> </w:t>
      </w:r>
      <w:r>
        <w:rPr/>
        <w:t>sở</w:t>
      </w:r>
      <w:r>
        <w:rPr>
          <w:spacing w:val="-3"/>
        </w:rPr>
        <w:t> </w:t>
      </w:r>
      <w:r>
        <w:rPr/>
        <w:t>chính:</w:t>
      </w:r>
      <w:r>
        <w:rPr>
          <w:spacing w:val="-2"/>
        </w:rPr>
        <w:t> </w:t>
      </w:r>
      <w:r>
        <w:rPr/>
        <w:t>Số</w:t>
      </w:r>
      <w:r>
        <w:rPr>
          <w:spacing w:val="-1"/>
        </w:rPr>
        <w:t> </w:t>
      </w:r>
      <w:r>
        <w:rPr/>
        <w:t>H,</w:t>
      </w:r>
      <w:r>
        <w:rPr>
          <w:spacing w:val="-4"/>
        </w:rPr>
        <w:t> </w:t>
      </w:r>
      <w:r>
        <w:rPr/>
        <w:t>Đường</w:t>
      </w:r>
      <w:r>
        <w:rPr>
          <w:spacing w:val="-3"/>
        </w:rPr>
        <w:t> </w:t>
      </w:r>
      <w:r>
        <w:rPr/>
        <w:t>L,</w:t>
      </w:r>
      <w:r>
        <w:rPr>
          <w:spacing w:val="-4"/>
        </w:rPr>
        <w:t> </w:t>
      </w:r>
      <w:r>
        <w:rPr/>
        <w:t>Phường</w:t>
      </w:r>
      <w:r>
        <w:rPr>
          <w:spacing w:val="-2"/>
        </w:rPr>
        <w:t> </w:t>
      </w:r>
      <w:r>
        <w:rPr/>
        <w:t>T,</w:t>
      </w:r>
      <w:r>
        <w:rPr>
          <w:spacing w:val="-5"/>
        </w:rPr>
        <w:t> </w:t>
      </w:r>
      <w:r>
        <w:rPr/>
        <w:t>Quận</w:t>
      </w:r>
      <w:r>
        <w:rPr>
          <w:spacing w:val="-2"/>
        </w:rPr>
        <w:t> </w:t>
      </w:r>
      <w:r>
        <w:rPr/>
        <w:t>B,</w:t>
      </w:r>
      <w:r>
        <w:rPr>
          <w:spacing w:val="-5"/>
        </w:rPr>
        <w:t> </w:t>
      </w:r>
      <w:r>
        <w:rPr/>
        <w:t>Thành</w:t>
      </w:r>
      <w:r>
        <w:rPr>
          <w:spacing w:val="-2"/>
        </w:rPr>
        <w:t> </w:t>
      </w:r>
      <w:r>
        <w:rPr/>
        <w:t>phố</w:t>
      </w:r>
      <w:r>
        <w:rPr>
          <w:spacing w:val="-6"/>
        </w:rPr>
        <w:t> </w:t>
      </w:r>
      <w:r>
        <w:rPr/>
        <w:t>Hà</w:t>
      </w:r>
      <w:r>
        <w:rPr>
          <w:spacing w:val="-3"/>
        </w:rPr>
        <w:t> </w:t>
      </w:r>
      <w:r>
        <w:rPr>
          <w:spacing w:val="-4"/>
        </w:rPr>
        <w:t>Nội.</w:t>
      </w:r>
    </w:p>
    <w:p>
      <w:pPr>
        <w:pStyle w:val="BodyText"/>
        <w:spacing w:line="242" w:lineRule="auto" w:before="79"/>
        <w:ind w:left="1510" w:right="510"/>
      </w:pPr>
      <w:r>
        <w:rPr/>
        <w:t>Người đại diện theo pháp luật: Tiết Văn T – Chức vụ: Tổng Giám đốc Ngân hàng N.</w:t>
      </w:r>
    </w:p>
    <w:p>
      <w:pPr>
        <w:pStyle w:val="BodyText"/>
        <w:spacing w:before="75"/>
        <w:ind w:left="1510" w:right="511"/>
      </w:pPr>
      <w:r>
        <w:rPr/>
        <w:t>Người đại diện theo ủy quyền: Trần Minh T – Chức vụ: Cán bộ pháp chế thuộc Ngân hàng N – Chi nhánh Vĩnh Long (văn bản ủy quyền số: 104/NHN</w:t>
      </w:r>
      <w:r>
        <w:rPr>
          <w:vertAlign w:val="subscript"/>
        </w:rPr>
        <w:t>0</w:t>
      </w:r>
      <w:r>
        <w:rPr>
          <w:vertAlign w:val="baseline"/>
        </w:rPr>
        <w:t>VL-TH, ngày 29/3/2021) (có mặt)</w:t>
      </w:r>
    </w:p>
    <w:p>
      <w:pPr>
        <w:pStyle w:val="ListParagraph"/>
        <w:numPr>
          <w:ilvl w:val="0"/>
          <w:numId w:val="2"/>
        </w:numPr>
        <w:tabs>
          <w:tab w:pos="1510" w:val="left" w:leader="none"/>
        </w:tabs>
        <w:spacing w:line="297" w:lineRule="auto" w:before="81" w:after="0"/>
        <w:ind w:left="1510" w:right="2775" w:hanging="252"/>
        <w:jc w:val="both"/>
        <w:rPr>
          <w:sz w:val="28"/>
        </w:rPr>
      </w:pPr>
      <w:r>
        <w:rPr>
          <w:b/>
          <w:sz w:val="28"/>
        </w:rPr>
        <w:t>Bị</w:t>
      </w:r>
      <w:r>
        <w:rPr>
          <w:b/>
          <w:spacing w:val="-3"/>
          <w:sz w:val="28"/>
        </w:rPr>
        <w:t> </w:t>
      </w:r>
      <w:r>
        <w:rPr>
          <w:b/>
          <w:sz w:val="28"/>
        </w:rPr>
        <w:t>đơn:</w:t>
      </w:r>
      <w:r>
        <w:rPr>
          <w:b/>
          <w:spacing w:val="-4"/>
          <w:sz w:val="28"/>
        </w:rPr>
        <w:t> </w:t>
      </w:r>
      <w:r>
        <w:rPr>
          <w:sz w:val="28"/>
        </w:rPr>
        <w:t>Ngô</w:t>
      </w:r>
      <w:r>
        <w:rPr>
          <w:spacing w:val="-3"/>
          <w:sz w:val="28"/>
        </w:rPr>
        <w:t> </w:t>
      </w:r>
      <w:r>
        <w:rPr>
          <w:sz w:val="28"/>
        </w:rPr>
        <w:t>Văn</w:t>
      </w:r>
      <w:r>
        <w:rPr>
          <w:spacing w:val="-3"/>
          <w:sz w:val="28"/>
        </w:rPr>
        <w:t> </w:t>
      </w:r>
      <w:r>
        <w:rPr>
          <w:sz w:val="28"/>
        </w:rPr>
        <w:t>T</w:t>
      </w:r>
      <w:r>
        <w:rPr>
          <w:spacing w:val="-6"/>
          <w:sz w:val="28"/>
        </w:rPr>
        <w:t> </w:t>
      </w:r>
      <w:r>
        <w:rPr>
          <w:sz w:val="28"/>
        </w:rPr>
        <w:t>–</w:t>
      </w:r>
      <w:r>
        <w:rPr>
          <w:spacing w:val="-6"/>
          <w:sz w:val="28"/>
        </w:rPr>
        <w:t> </w:t>
      </w:r>
      <w:r>
        <w:rPr>
          <w:sz w:val="28"/>
        </w:rPr>
        <w:t>Hộ</w:t>
      </w:r>
      <w:r>
        <w:rPr>
          <w:spacing w:val="-3"/>
          <w:sz w:val="28"/>
        </w:rPr>
        <w:t> </w:t>
      </w:r>
      <w:r>
        <w:rPr>
          <w:sz w:val="28"/>
        </w:rPr>
        <w:t>kinh</w:t>
      </w:r>
      <w:r>
        <w:rPr>
          <w:spacing w:val="-3"/>
          <w:sz w:val="28"/>
        </w:rPr>
        <w:t> </w:t>
      </w:r>
      <w:r>
        <w:rPr>
          <w:sz w:val="28"/>
        </w:rPr>
        <w:t>doanh</w:t>
      </w:r>
      <w:r>
        <w:rPr>
          <w:spacing w:val="-3"/>
          <w:sz w:val="28"/>
        </w:rPr>
        <w:t> </w:t>
      </w:r>
      <w:r>
        <w:rPr>
          <w:sz w:val="28"/>
        </w:rPr>
        <w:t>H.</w:t>
      </w:r>
      <w:r>
        <w:rPr>
          <w:spacing w:val="-5"/>
          <w:sz w:val="28"/>
        </w:rPr>
        <w:t> </w:t>
      </w:r>
      <w:r>
        <w:rPr>
          <w:sz w:val="28"/>
        </w:rPr>
        <w:t>(vắng</w:t>
      </w:r>
      <w:r>
        <w:rPr>
          <w:spacing w:val="-3"/>
          <w:sz w:val="28"/>
        </w:rPr>
        <w:t> </w:t>
      </w:r>
      <w:r>
        <w:rPr>
          <w:sz w:val="28"/>
        </w:rPr>
        <w:t>mặt) Địa chỉ: ấp M, xã C, huyện M, tỉnh Vĩnh Long.</w:t>
      </w:r>
    </w:p>
    <w:p>
      <w:pPr>
        <w:pStyle w:val="Heading2"/>
        <w:numPr>
          <w:ilvl w:val="0"/>
          <w:numId w:val="2"/>
        </w:numPr>
        <w:tabs>
          <w:tab w:pos="1510" w:val="left" w:leader="none"/>
        </w:tabs>
        <w:spacing w:line="240" w:lineRule="auto" w:before="10" w:after="0"/>
        <w:ind w:left="1510" w:right="0" w:hanging="252"/>
        <w:jc w:val="both"/>
      </w:pPr>
      <w:r>
        <w:rPr/>
        <w:t>Ngƣời</w:t>
      </w:r>
      <w:r>
        <w:rPr>
          <w:spacing w:val="-9"/>
        </w:rPr>
        <w:t> </w:t>
      </w:r>
      <w:r>
        <w:rPr/>
        <w:t>có</w:t>
      </w:r>
      <w:r>
        <w:rPr>
          <w:spacing w:val="-9"/>
        </w:rPr>
        <w:t> </w:t>
      </w:r>
      <w:r>
        <w:rPr/>
        <w:t>quyền</w:t>
      </w:r>
      <w:r>
        <w:rPr>
          <w:spacing w:val="-12"/>
        </w:rPr>
        <w:t> </w:t>
      </w:r>
      <w:r>
        <w:rPr/>
        <w:t>lợi</w:t>
      </w:r>
      <w:r>
        <w:rPr>
          <w:spacing w:val="-9"/>
        </w:rPr>
        <w:t> </w:t>
      </w:r>
      <w:r>
        <w:rPr/>
        <w:t>nghĩa</w:t>
      </w:r>
      <w:r>
        <w:rPr>
          <w:spacing w:val="-12"/>
        </w:rPr>
        <w:t> </w:t>
      </w:r>
      <w:r>
        <w:rPr/>
        <w:t>vụ</w:t>
      </w:r>
      <w:r>
        <w:rPr>
          <w:spacing w:val="-10"/>
        </w:rPr>
        <w:t> </w:t>
      </w:r>
      <w:r>
        <w:rPr/>
        <w:t>liên</w:t>
      </w:r>
      <w:r>
        <w:rPr>
          <w:spacing w:val="-10"/>
        </w:rPr>
        <w:t> </w:t>
      </w:r>
      <w:r>
        <w:rPr>
          <w:spacing w:val="-4"/>
        </w:rPr>
        <w:t>quan:</w:t>
      </w:r>
    </w:p>
    <w:p>
      <w:pPr>
        <w:pStyle w:val="BodyText"/>
        <w:spacing w:before="74"/>
        <w:ind w:left="1762" w:right="516" w:hanging="252"/>
      </w:pPr>
      <w:r>
        <w:rPr/>
        <w:t>+ Phan Thị T; địa chỉ tại ấp M, xã C, huyện M, tỉnh Vĩnh Long. (vắng </w:t>
      </w:r>
      <w:r>
        <w:rPr>
          <w:spacing w:val="-4"/>
        </w:rPr>
        <w:t>mặt)</w:t>
      </w:r>
    </w:p>
    <w:p>
      <w:pPr>
        <w:spacing w:after="0"/>
        <w:sectPr>
          <w:type w:val="continuous"/>
          <w:pgSz w:w="11910" w:h="16850"/>
          <w:pgMar w:top="1120" w:bottom="280" w:left="1200" w:right="620"/>
        </w:sectPr>
      </w:pPr>
    </w:p>
    <w:p>
      <w:pPr>
        <w:pStyle w:val="BodyText"/>
        <w:spacing w:line="242" w:lineRule="auto" w:before="79"/>
        <w:ind w:left="1762" w:right="516" w:hanging="252"/>
        <w:jc w:val="left"/>
      </w:pPr>
      <w:r>
        <w:rPr/>
        <w:t>+ Nguyễn Văn B;</w:t>
      </w:r>
      <w:r>
        <w:rPr>
          <w:spacing w:val="-1"/>
        </w:rPr>
        <w:t> </w:t>
      </w:r>
      <w:r>
        <w:rPr/>
        <w:t>địa</w:t>
      </w:r>
      <w:r>
        <w:rPr>
          <w:spacing w:val="-2"/>
        </w:rPr>
        <w:t> </w:t>
      </w:r>
      <w:r>
        <w:rPr/>
        <w:t>chỉ ấp B,</w:t>
      </w:r>
      <w:r>
        <w:rPr>
          <w:spacing w:val="-2"/>
        </w:rPr>
        <w:t> </w:t>
      </w:r>
      <w:r>
        <w:rPr/>
        <w:t>xã</w:t>
      </w:r>
      <w:r>
        <w:rPr>
          <w:spacing w:val="-2"/>
        </w:rPr>
        <w:t> </w:t>
      </w:r>
      <w:r>
        <w:rPr/>
        <w:t>T, huyện C,</w:t>
      </w:r>
      <w:r>
        <w:rPr>
          <w:spacing w:val="-2"/>
        </w:rPr>
        <w:t> </w:t>
      </w:r>
      <w:r>
        <w:rPr/>
        <w:t>tỉnh Trà Vinh; (xin</w:t>
      </w:r>
      <w:r>
        <w:rPr>
          <w:spacing w:val="-1"/>
        </w:rPr>
        <w:t> </w:t>
      </w:r>
      <w:r>
        <w:rPr/>
        <w:t>vắng </w:t>
      </w:r>
      <w:r>
        <w:rPr>
          <w:spacing w:val="-2"/>
        </w:rPr>
        <w:t>mặt);</w:t>
      </w:r>
    </w:p>
    <w:p>
      <w:pPr>
        <w:pStyle w:val="BodyText"/>
        <w:spacing w:line="242" w:lineRule="auto" w:before="74"/>
        <w:ind w:left="1762" w:right="516" w:hanging="252"/>
        <w:jc w:val="left"/>
      </w:pPr>
      <w:r>
        <w:rPr/>
        <w:t>+</w:t>
      </w:r>
      <w:r>
        <w:rPr>
          <w:spacing w:val="27"/>
        </w:rPr>
        <w:t> </w:t>
      </w:r>
      <w:r>
        <w:rPr/>
        <w:t>Nguyễn</w:t>
      </w:r>
      <w:r>
        <w:rPr>
          <w:spacing w:val="30"/>
        </w:rPr>
        <w:t> </w:t>
      </w:r>
      <w:r>
        <w:rPr/>
        <w:t>Văn</w:t>
      </w:r>
      <w:r>
        <w:rPr>
          <w:spacing w:val="28"/>
        </w:rPr>
        <w:t> </w:t>
      </w:r>
      <w:r>
        <w:rPr/>
        <w:t>U;</w:t>
      </w:r>
      <w:r>
        <w:rPr>
          <w:spacing w:val="25"/>
        </w:rPr>
        <w:t> </w:t>
      </w:r>
      <w:r>
        <w:rPr/>
        <w:t>địa</w:t>
      </w:r>
      <w:r>
        <w:rPr>
          <w:spacing w:val="27"/>
        </w:rPr>
        <w:t> </w:t>
      </w:r>
      <w:r>
        <w:rPr/>
        <w:t>chỉ</w:t>
      </w:r>
      <w:r>
        <w:rPr>
          <w:spacing w:val="28"/>
        </w:rPr>
        <w:t> </w:t>
      </w:r>
      <w:r>
        <w:rPr/>
        <w:t>ấp</w:t>
      </w:r>
      <w:r>
        <w:rPr>
          <w:spacing w:val="28"/>
        </w:rPr>
        <w:t> </w:t>
      </w:r>
      <w:r>
        <w:rPr/>
        <w:t>Ô,</w:t>
      </w:r>
      <w:r>
        <w:rPr>
          <w:spacing w:val="26"/>
        </w:rPr>
        <w:t> </w:t>
      </w:r>
      <w:r>
        <w:rPr/>
        <w:t>xã</w:t>
      </w:r>
      <w:r>
        <w:rPr>
          <w:spacing w:val="27"/>
        </w:rPr>
        <w:t> </w:t>
      </w:r>
      <w:r>
        <w:rPr/>
        <w:t>T,</w:t>
      </w:r>
      <w:r>
        <w:rPr>
          <w:spacing w:val="26"/>
        </w:rPr>
        <w:t> </w:t>
      </w:r>
      <w:r>
        <w:rPr/>
        <w:t>huyện</w:t>
      </w:r>
      <w:r>
        <w:rPr>
          <w:spacing w:val="28"/>
        </w:rPr>
        <w:t> </w:t>
      </w:r>
      <w:r>
        <w:rPr/>
        <w:t>T,</w:t>
      </w:r>
      <w:r>
        <w:rPr>
          <w:spacing w:val="26"/>
        </w:rPr>
        <w:t> </w:t>
      </w:r>
      <w:r>
        <w:rPr/>
        <w:t>tỉnh</w:t>
      </w:r>
      <w:r>
        <w:rPr>
          <w:spacing w:val="28"/>
        </w:rPr>
        <w:t> </w:t>
      </w:r>
      <w:r>
        <w:rPr/>
        <w:t>Vĩnh</w:t>
      </w:r>
      <w:r>
        <w:rPr>
          <w:spacing w:val="28"/>
        </w:rPr>
        <w:t> </w:t>
      </w:r>
      <w:r>
        <w:rPr/>
        <w:t>Long;</w:t>
      </w:r>
      <w:r>
        <w:rPr>
          <w:spacing w:val="28"/>
        </w:rPr>
        <w:t> </w:t>
      </w:r>
      <w:r>
        <w:rPr/>
        <w:t>(xin vắng mặt);</w:t>
      </w:r>
    </w:p>
    <w:p>
      <w:pPr>
        <w:pStyle w:val="BodyText"/>
        <w:spacing w:before="75"/>
        <w:ind w:left="1762" w:right="516" w:hanging="252"/>
        <w:jc w:val="left"/>
      </w:pPr>
      <w:r>
        <w:rPr/>
        <w:t>+ Phan Văn T1 và Nguyễn Thị Ánh H; cùng địa chỉ ấp P, xã T, huyện T, tỉnh Vĩnh Long. (đều vắng mặt)</w:t>
      </w:r>
    </w:p>
    <w:p>
      <w:pPr>
        <w:pStyle w:val="Heading1"/>
      </w:pPr>
      <w:r>
        <w:rPr/>
        <w:t>NHẬN</w:t>
      </w:r>
      <w:r>
        <w:rPr>
          <w:spacing w:val="-5"/>
        </w:rPr>
        <w:t> </w:t>
      </w:r>
      <w:r>
        <w:rPr>
          <w:spacing w:val="-2"/>
        </w:rPr>
        <w:t>THẤY:</w:t>
      </w:r>
    </w:p>
    <w:p>
      <w:pPr>
        <w:pStyle w:val="Heading2"/>
        <w:spacing w:before="242"/>
        <w:ind w:right="506" w:firstLine="839"/>
      </w:pPr>
      <w:r>
        <w:rPr/>
        <w:t>Trong đơn khởi kiện ngày 06/4/2020 của nguyên đơn, cùng các lời khai trong quá trình giải quyết cũng nhƣ tại phiên tòa sơ thẩm, ông Trần Minh T đại diện hợp pháp cho nguyên đơn trình bày:</w:t>
      </w:r>
    </w:p>
    <w:p>
      <w:pPr>
        <w:pStyle w:val="BodyText"/>
        <w:spacing w:before="114"/>
        <w:ind w:right="510" w:firstLine="839"/>
      </w:pPr>
      <w:r>
        <w:rPr/>
        <w:t>Sau khi thỏa</w:t>
      </w:r>
      <w:r>
        <w:rPr>
          <w:spacing w:val="-1"/>
        </w:rPr>
        <w:t> </w:t>
      </w:r>
      <w:r>
        <w:rPr/>
        <w:t>thuận thống nhất, Ngân hàng N - Chi nhánh tỉnh Vĩnh Long (viết tắt là Ngân hàng) đã ký kết Hợp đồng tín dụng số 7300LAV201701283, ngày 21/9/2017 với ông Ngô Văn T, cho ông T vay số tiền 800.000.000đ (Tám trăm triệu đồng); thời hạn vay 12 tháng đến 21/9/2018; lãi suất được điều chỉnh định kỳ tối thiểu 03 tháng/lần; mục đích vay sử dụng vào mục đích gia đình (mua bán thức ăn thủy sản).</w:t>
      </w:r>
    </w:p>
    <w:p>
      <w:pPr>
        <w:pStyle w:val="BodyText"/>
        <w:spacing w:before="121"/>
        <w:ind w:right="508" w:firstLine="839"/>
      </w:pPr>
      <w:r>
        <w:rPr/>
        <w:t>Để đảm</w:t>
      </w:r>
      <w:r>
        <w:rPr>
          <w:spacing w:val="-5"/>
        </w:rPr>
        <w:t> </w:t>
      </w:r>
      <w:r>
        <w:rPr/>
        <w:t>bảo nghĩa vụ</w:t>
      </w:r>
      <w:r>
        <w:rPr>
          <w:spacing w:val="-1"/>
        </w:rPr>
        <w:t> </w:t>
      </w:r>
      <w:r>
        <w:rPr/>
        <w:t>thanh toán các khoản</w:t>
      </w:r>
      <w:r>
        <w:rPr>
          <w:spacing w:val="-1"/>
        </w:rPr>
        <w:t> </w:t>
      </w:r>
      <w:r>
        <w:rPr/>
        <w:t>tiền vay</w:t>
      </w:r>
      <w:r>
        <w:rPr>
          <w:spacing w:val="-3"/>
        </w:rPr>
        <w:t> </w:t>
      </w:r>
      <w:r>
        <w:rPr/>
        <w:t>trên, ông T</w:t>
      </w:r>
      <w:r>
        <w:rPr>
          <w:spacing w:val="-2"/>
        </w:rPr>
        <w:t> </w:t>
      </w:r>
      <w:r>
        <w:rPr/>
        <w:t>đã</w:t>
      </w:r>
      <w:r>
        <w:rPr>
          <w:spacing w:val="-1"/>
        </w:rPr>
        <w:t> </w:t>
      </w:r>
      <w:r>
        <w:rPr/>
        <w:t>ký kết các hợp đồng thế chấp tài sản với Ngân hàng, cụ thể như sau:</w:t>
      </w:r>
    </w:p>
    <w:p>
      <w:pPr>
        <w:pStyle w:val="ListParagraph"/>
        <w:numPr>
          <w:ilvl w:val="0"/>
          <w:numId w:val="3"/>
        </w:numPr>
        <w:tabs>
          <w:tab w:pos="1623" w:val="left" w:leader="none"/>
        </w:tabs>
        <w:spacing w:line="240" w:lineRule="auto" w:before="119" w:after="0"/>
        <w:ind w:left="502" w:right="504" w:firstLine="839"/>
        <w:jc w:val="both"/>
        <w:rPr>
          <w:sz w:val="28"/>
        </w:rPr>
      </w:pPr>
      <w:r>
        <w:rPr>
          <w:sz w:val="28"/>
        </w:rPr>
        <w:t>Hợp</w:t>
      </w:r>
      <w:r>
        <w:rPr>
          <w:spacing w:val="-1"/>
          <w:sz w:val="28"/>
        </w:rPr>
        <w:t> </w:t>
      </w:r>
      <w:r>
        <w:rPr>
          <w:sz w:val="28"/>
        </w:rPr>
        <w:t>đồng</w:t>
      </w:r>
      <w:r>
        <w:rPr>
          <w:spacing w:val="-1"/>
          <w:sz w:val="28"/>
        </w:rPr>
        <w:t> </w:t>
      </w:r>
      <w:r>
        <w:rPr>
          <w:sz w:val="28"/>
        </w:rPr>
        <w:t>thế</w:t>
      </w:r>
      <w:r>
        <w:rPr>
          <w:spacing w:val="-2"/>
          <w:sz w:val="28"/>
        </w:rPr>
        <w:t> </w:t>
      </w:r>
      <w:r>
        <w:rPr>
          <w:sz w:val="28"/>
        </w:rPr>
        <w:t>chấp</w:t>
      </w:r>
      <w:r>
        <w:rPr>
          <w:spacing w:val="-3"/>
          <w:sz w:val="28"/>
        </w:rPr>
        <w:t> </w:t>
      </w:r>
      <w:r>
        <w:rPr>
          <w:sz w:val="28"/>
        </w:rPr>
        <w:t>quyền</w:t>
      </w:r>
      <w:r>
        <w:rPr>
          <w:spacing w:val="-1"/>
          <w:sz w:val="28"/>
        </w:rPr>
        <w:t> </w:t>
      </w:r>
      <w:r>
        <w:rPr>
          <w:sz w:val="28"/>
        </w:rPr>
        <w:t>sử</w:t>
      </w:r>
      <w:r>
        <w:rPr>
          <w:spacing w:val="-4"/>
          <w:sz w:val="28"/>
        </w:rPr>
        <w:t> </w:t>
      </w:r>
      <w:r>
        <w:rPr>
          <w:sz w:val="28"/>
        </w:rPr>
        <w:t>dụng</w:t>
      </w:r>
      <w:r>
        <w:rPr>
          <w:spacing w:val="-5"/>
          <w:sz w:val="28"/>
        </w:rPr>
        <w:t> </w:t>
      </w:r>
      <w:r>
        <w:rPr>
          <w:sz w:val="28"/>
        </w:rPr>
        <w:t>đất</w:t>
      </w:r>
      <w:r>
        <w:rPr>
          <w:spacing w:val="-1"/>
          <w:sz w:val="28"/>
        </w:rPr>
        <w:t> </w:t>
      </w:r>
      <w:r>
        <w:rPr>
          <w:sz w:val="28"/>
        </w:rPr>
        <w:t>số:</w:t>
      </w:r>
      <w:r>
        <w:rPr>
          <w:spacing w:val="-1"/>
          <w:sz w:val="28"/>
        </w:rPr>
        <w:t> </w:t>
      </w:r>
      <w:r>
        <w:rPr>
          <w:sz w:val="28"/>
        </w:rPr>
        <w:t>7300-LCL-201600790,</w:t>
      </w:r>
      <w:r>
        <w:rPr>
          <w:spacing w:val="-3"/>
          <w:sz w:val="28"/>
        </w:rPr>
        <w:t> </w:t>
      </w:r>
      <w:r>
        <w:rPr>
          <w:sz w:val="28"/>
        </w:rPr>
        <w:t>ngày 08/9/2016 và Phụ lục hợp đồng thế chấp số 7300-LCL-201600790/PLHĐTC, ngày 20/9/2017; tài sản thế chấp gồm giấy chứng nhận quyền sử dụng đất số BM723185 thuộc thửa 204, tờ bản đồ 16, diện tích 5.057,8m</w:t>
      </w:r>
      <w:r>
        <w:rPr>
          <w:sz w:val="28"/>
          <w:vertAlign w:val="superscript"/>
        </w:rPr>
        <w:t>2</w:t>
      </w:r>
      <w:r>
        <w:rPr>
          <w:sz w:val="28"/>
          <w:vertAlign w:val="baseline"/>
        </w:rPr>
        <w:t>, tọa lạc tại ấp P,</w:t>
      </w:r>
      <w:r>
        <w:rPr>
          <w:spacing w:val="80"/>
          <w:sz w:val="28"/>
          <w:vertAlign w:val="baseline"/>
        </w:rPr>
        <w:t> </w:t>
      </w:r>
      <w:r>
        <w:rPr>
          <w:sz w:val="28"/>
          <w:vertAlign w:val="baseline"/>
        </w:rPr>
        <w:t>xã T, huyện T, tỉnh Vĩnh Long, do ông Ngô Văn T đứng tên.</w:t>
      </w:r>
    </w:p>
    <w:p>
      <w:pPr>
        <w:pStyle w:val="ListParagraph"/>
        <w:numPr>
          <w:ilvl w:val="0"/>
          <w:numId w:val="3"/>
        </w:numPr>
        <w:tabs>
          <w:tab w:pos="1623" w:val="left" w:leader="none"/>
        </w:tabs>
        <w:spacing w:line="240" w:lineRule="auto" w:before="121" w:after="0"/>
        <w:ind w:left="502" w:right="504" w:firstLine="839"/>
        <w:jc w:val="both"/>
        <w:rPr>
          <w:sz w:val="28"/>
        </w:rPr>
      </w:pPr>
      <w:r>
        <w:rPr>
          <w:sz w:val="28"/>
        </w:rPr>
        <w:t>Hợp</w:t>
      </w:r>
      <w:r>
        <w:rPr>
          <w:spacing w:val="-1"/>
          <w:sz w:val="28"/>
        </w:rPr>
        <w:t> </w:t>
      </w:r>
      <w:r>
        <w:rPr>
          <w:sz w:val="28"/>
        </w:rPr>
        <w:t>đồng</w:t>
      </w:r>
      <w:r>
        <w:rPr>
          <w:spacing w:val="-1"/>
          <w:sz w:val="28"/>
        </w:rPr>
        <w:t> </w:t>
      </w:r>
      <w:r>
        <w:rPr>
          <w:sz w:val="28"/>
        </w:rPr>
        <w:t>thế</w:t>
      </w:r>
      <w:r>
        <w:rPr>
          <w:spacing w:val="-2"/>
          <w:sz w:val="28"/>
        </w:rPr>
        <w:t> </w:t>
      </w:r>
      <w:r>
        <w:rPr>
          <w:sz w:val="28"/>
        </w:rPr>
        <w:t>chấp</w:t>
      </w:r>
      <w:r>
        <w:rPr>
          <w:spacing w:val="-3"/>
          <w:sz w:val="28"/>
        </w:rPr>
        <w:t> </w:t>
      </w:r>
      <w:r>
        <w:rPr>
          <w:sz w:val="28"/>
        </w:rPr>
        <w:t>quyền</w:t>
      </w:r>
      <w:r>
        <w:rPr>
          <w:spacing w:val="-1"/>
          <w:sz w:val="28"/>
        </w:rPr>
        <w:t> </w:t>
      </w:r>
      <w:r>
        <w:rPr>
          <w:sz w:val="28"/>
        </w:rPr>
        <w:t>sử</w:t>
      </w:r>
      <w:r>
        <w:rPr>
          <w:spacing w:val="-4"/>
          <w:sz w:val="28"/>
        </w:rPr>
        <w:t> </w:t>
      </w:r>
      <w:r>
        <w:rPr>
          <w:sz w:val="28"/>
        </w:rPr>
        <w:t>dụng</w:t>
      </w:r>
      <w:r>
        <w:rPr>
          <w:spacing w:val="-5"/>
          <w:sz w:val="28"/>
        </w:rPr>
        <w:t> </w:t>
      </w:r>
      <w:r>
        <w:rPr>
          <w:sz w:val="28"/>
        </w:rPr>
        <w:t>đất</w:t>
      </w:r>
      <w:r>
        <w:rPr>
          <w:spacing w:val="-1"/>
          <w:sz w:val="28"/>
        </w:rPr>
        <w:t> </w:t>
      </w:r>
      <w:r>
        <w:rPr>
          <w:sz w:val="28"/>
        </w:rPr>
        <w:t>số:</w:t>
      </w:r>
      <w:r>
        <w:rPr>
          <w:spacing w:val="-1"/>
          <w:sz w:val="28"/>
        </w:rPr>
        <w:t> </w:t>
      </w:r>
      <w:r>
        <w:rPr>
          <w:sz w:val="28"/>
        </w:rPr>
        <w:t>7300-LCL-201600791,</w:t>
      </w:r>
      <w:r>
        <w:rPr>
          <w:spacing w:val="-3"/>
          <w:sz w:val="28"/>
        </w:rPr>
        <w:t> </w:t>
      </w:r>
      <w:r>
        <w:rPr>
          <w:sz w:val="28"/>
        </w:rPr>
        <w:t>ngày 08/9/2016 và Phụ lục hợp đồng thế chấp số 7300-LCL-201600791/PLHĐTC, ngày 20/9/2017; tài sản thế chấp gồm</w:t>
      </w:r>
      <w:r>
        <w:rPr>
          <w:spacing w:val="-1"/>
          <w:sz w:val="28"/>
        </w:rPr>
        <w:t> </w:t>
      </w:r>
      <w:r>
        <w:rPr>
          <w:sz w:val="28"/>
        </w:rPr>
        <w:t>các giấy chứng nhận quyền sử dụng đất số BL853889, BI415358 và BI415359, thuộc các thửa 48, 61 và 62, cùng tờ bản đồ 16, tổng diện tích 13.319,8m</w:t>
      </w:r>
      <w:r>
        <w:rPr>
          <w:sz w:val="28"/>
          <w:vertAlign w:val="superscript"/>
        </w:rPr>
        <w:t>2</w:t>
      </w:r>
      <w:r>
        <w:rPr>
          <w:sz w:val="28"/>
          <w:vertAlign w:val="baseline"/>
        </w:rPr>
        <w:t>, tọa lạc tại ấp Ô, xã T, huyện T, tỉnh Vĩnh Long, do ông Ngô Văn T đứng tên.</w:t>
      </w:r>
    </w:p>
    <w:p>
      <w:pPr>
        <w:pStyle w:val="BodyText"/>
        <w:ind w:right="505" w:firstLine="899"/>
      </w:pPr>
      <w:r>
        <w:rPr/>
        <w:t>Quá trình thực hiện hợp đồng, ông T không thanh toán tiền gốc lãi đầy đủ cho nguyên đơn; số tiền vay đã chuyển sang nợ quá hạn, nguyên đơn đã nhắc nhở nhiều lần nhưng bị đơn vẫn không thanh toán, làm ảnh hưởng đến quyền và lợi ích hợp pháp của nguyên đơn. Tính đến ngày 30/3/2021, bị đơn còn nợ nguyên đơn tiền gốc là 800.000.000đ và tiền lãi bằng 366.488.889đ (trong đó,</w:t>
      </w:r>
      <w:r>
        <w:rPr>
          <w:spacing w:val="40"/>
        </w:rPr>
        <w:t> </w:t>
      </w:r>
      <w:r>
        <w:rPr/>
        <w:t>lãi trong hạn 249.955.556đ và lãi quá hạn 116.533.333đ), tổng cộng gốc, lãi</w:t>
      </w:r>
      <w:r>
        <w:rPr>
          <w:spacing w:val="40"/>
        </w:rPr>
        <w:t> </w:t>
      </w:r>
      <w:r>
        <w:rPr/>
        <w:t>bằng 1.166.488.889đ. Do đó, nguyên đơn khởi kiện yêu cầu Tòa án buộc ông T phải thanh toán cho nguyên đơn các khoản tiền gốc, lãi như trên và tiếp tục tính lãi theo mức lãi suất đã thỏa thuận trong hợp đồng tín dụng cho đến khi thanh toán xong nợ gốc. Trường hợp bị đơn không khả năng thanh toán thì đề nghị cơ quan có thẩm quyền phát mãi tài sản đã thế chấp để thu hồi nợ cho nguyên đơn.</w:t>
      </w:r>
    </w:p>
    <w:p>
      <w:pPr>
        <w:spacing w:after="0"/>
        <w:sectPr>
          <w:headerReference w:type="default" r:id="rId5"/>
          <w:pgSz w:w="11910" w:h="16850"/>
          <w:pgMar w:header="571" w:footer="0" w:top="1040" w:bottom="280" w:left="1200" w:right="620"/>
          <w:pgNumType w:start="2"/>
        </w:sectPr>
      </w:pPr>
    </w:p>
    <w:p>
      <w:pPr>
        <w:pStyle w:val="BodyText"/>
        <w:spacing w:before="81"/>
        <w:ind w:right="516" w:firstLine="710"/>
      </w:pPr>
      <w:r>
        <w:rPr>
          <w:b/>
        </w:rPr>
        <w:t>Bị đơn Ngô Văn T </w:t>
      </w:r>
      <w:r>
        <w:rPr/>
        <w:t>đã được Tòa án tống đạt hợp lệ Thông báo về việc thụ lý vụ án nhưng không có văn bản nêu ý kiến đối với yêu cầu khởi kiện của nguyên đơn và vắng mặt trong suốt quá trình giải quyết.</w:t>
      </w:r>
    </w:p>
    <w:p>
      <w:pPr>
        <w:spacing w:line="240" w:lineRule="auto" w:before="124"/>
        <w:ind w:left="502" w:right="505" w:firstLine="710"/>
        <w:jc w:val="both"/>
        <w:rPr>
          <w:sz w:val="28"/>
        </w:rPr>
      </w:pPr>
      <w:r>
        <w:rPr>
          <w:b/>
          <w:sz w:val="28"/>
        </w:rPr>
        <w:t>Ngƣời có quyền</w:t>
      </w:r>
      <w:r>
        <w:rPr>
          <w:b/>
          <w:spacing w:val="-1"/>
          <w:sz w:val="28"/>
        </w:rPr>
        <w:t> </w:t>
      </w:r>
      <w:r>
        <w:rPr>
          <w:b/>
          <w:sz w:val="28"/>
        </w:rPr>
        <w:t>lợi nghĩa vụ</w:t>
      </w:r>
      <w:r>
        <w:rPr>
          <w:b/>
          <w:spacing w:val="-1"/>
          <w:sz w:val="28"/>
        </w:rPr>
        <w:t> </w:t>
      </w:r>
      <w:r>
        <w:rPr>
          <w:b/>
          <w:sz w:val="28"/>
        </w:rPr>
        <w:t>liên quan Nguyễn Văn B, Nguyễn Văn U và</w:t>
      </w:r>
      <w:r>
        <w:rPr>
          <w:b/>
          <w:spacing w:val="-1"/>
          <w:sz w:val="28"/>
        </w:rPr>
        <w:t> </w:t>
      </w:r>
      <w:r>
        <w:rPr>
          <w:b/>
          <w:sz w:val="28"/>
        </w:rPr>
        <w:t>Nguyễn</w:t>
      </w:r>
      <w:r>
        <w:rPr>
          <w:b/>
          <w:spacing w:val="-2"/>
          <w:sz w:val="28"/>
        </w:rPr>
        <w:t> </w:t>
      </w:r>
      <w:r>
        <w:rPr>
          <w:b/>
          <w:sz w:val="28"/>
        </w:rPr>
        <w:t>Thị</w:t>
      </w:r>
      <w:r>
        <w:rPr>
          <w:b/>
          <w:spacing w:val="-1"/>
          <w:sz w:val="28"/>
        </w:rPr>
        <w:t> </w:t>
      </w:r>
      <w:r>
        <w:rPr>
          <w:b/>
          <w:sz w:val="28"/>
        </w:rPr>
        <w:t>Ánh</w:t>
      </w:r>
      <w:r>
        <w:rPr>
          <w:b/>
          <w:spacing w:val="-3"/>
          <w:sz w:val="28"/>
        </w:rPr>
        <w:t> </w:t>
      </w:r>
      <w:r>
        <w:rPr>
          <w:b/>
          <w:sz w:val="28"/>
        </w:rPr>
        <w:t>H</w:t>
      </w:r>
      <w:r>
        <w:rPr>
          <w:b/>
          <w:spacing w:val="-2"/>
          <w:sz w:val="28"/>
        </w:rPr>
        <w:t> </w:t>
      </w:r>
      <w:r>
        <w:rPr>
          <w:b/>
          <w:sz w:val="28"/>
        </w:rPr>
        <w:t>trình</w:t>
      </w:r>
      <w:r>
        <w:rPr>
          <w:b/>
          <w:spacing w:val="-3"/>
          <w:sz w:val="28"/>
        </w:rPr>
        <w:t> </w:t>
      </w:r>
      <w:r>
        <w:rPr>
          <w:b/>
          <w:sz w:val="28"/>
        </w:rPr>
        <w:t>bày</w:t>
      </w:r>
      <w:r>
        <w:rPr>
          <w:sz w:val="28"/>
        </w:rPr>
        <w:t>:</w:t>
      </w:r>
      <w:r>
        <w:rPr>
          <w:spacing w:val="-1"/>
          <w:sz w:val="28"/>
        </w:rPr>
        <w:t> </w:t>
      </w:r>
      <w:r>
        <w:rPr>
          <w:sz w:val="28"/>
        </w:rPr>
        <w:t>Các</w:t>
      </w:r>
      <w:r>
        <w:rPr>
          <w:spacing w:val="-3"/>
          <w:sz w:val="28"/>
        </w:rPr>
        <w:t> </w:t>
      </w:r>
      <w:r>
        <w:rPr>
          <w:sz w:val="28"/>
        </w:rPr>
        <w:t>đương</w:t>
      </w:r>
      <w:r>
        <w:rPr>
          <w:spacing w:val="-1"/>
          <w:sz w:val="28"/>
        </w:rPr>
        <w:t> </w:t>
      </w:r>
      <w:r>
        <w:rPr>
          <w:sz w:val="28"/>
        </w:rPr>
        <w:t>sự</w:t>
      </w:r>
      <w:r>
        <w:rPr>
          <w:spacing w:val="-4"/>
          <w:sz w:val="28"/>
        </w:rPr>
        <w:t> </w:t>
      </w:r>
      <w:r>
        <w:rPr>
          <w:sz w:val="28"/>
        </w:rPr>
        <w:t>là</w:t>
      </w:r>
      <w:r>
        <w:rPr>
          <w:spacing w:val="-2"/>
          <w:sz w:val="28"/>
        </w:rPr>
        <w:t> </w:t>
      </w:r>
      <w:r>
        <w:rPr>
          <w:sz w:val="28"/>
        </w:rPr>
        <w:t>những</w:t>
      </w:r>
      <w:r>
        <w:rPr>
          <w:spacing w:val="-1"/>
          <w:sz w:val="28"/>
        </w:rPr>
        <w:t> </w:t>
      </w:r>
      <w:r>
        <w:rPr>
          <w:sz w:val="28"/>
        </w:rPr>
        <w:t>người</w:t>
      </w:r>
      <w:r>
        <w:rPr>
          <w:spacing w:val="-1"/>
          <w:sz w:val="28"/>
        </w:rPr>
        <w:t> </w:t>
      </w:r>
      <w:r>
        <w:rPr>
          <w:sz w:val="28"/>
        </w:rPr>
        <w:t>hiện</w:t>
      </w:r>
      <w:r>
        <w:rPr>
          <w:spacing w:val="-1"/>
          <w:sz w:val="28"/>
        </w:rPr>
        <w:t> </w:t>
      </w:r>
      <w:r>
        <w:rPr>
          <w:sz w:val="28"/>
        </w:rPr>
        <w:t>đang</w:t>
      </w:r>
      <w:r>
        <w:rPr>
          <w:spacing w:val="-1"/>
          <w:sz w:val="28"/>
        </w:rPr>
        <w:t> </w:t>
      </w:r>
      <w:r>
        <w:rPr>
          <w:sz w:val="28"/>
        </w:rPr>
        <w:t>canh tác,</w:t>
      </w:r>
      <w:r>
        <w:rPr>
          <w:spacing w:val="-1"/>
          <w:sz w:val="28"/>
        </w:rPr>
        <w:t> </w:t>
      </w:r>
      <w:r>
        <w:rPr>
          <w:sz w:val="28"/>
        </w:rPr>
        <w:t>sử</w:t>
      </w:r>
      <w:r>
        <w:rPr>
          <w:spacing w:val="-3"/>
          <w:sz w:val="28"/>
        </w:rPr>
        <w:t> </w:t>
      </w:r>
      <w:r>
        <w:rPr>
          <w:sz w:val="28"/>
        </w:rPr>
        <w:t>dụng quyền sử</w:t>
      </w:r>
      <w:r>
        <w:rPr>
          <w:spacing w:val="-2"/>
          <w:sz w:val="28"/>
        </w:rPr>
        <w:t> </w:t>
      </w:r>
      <w:r>
        <w:rPr>
          <w:sz w:val="28"/>
        </w:rPr>
        <w:t>dụng</w:t>
      </w:r>
      <w:r>
        <w:rPr>
          <w:spacing w:val="-1"/>
          <w:sz w:val="28"/>
        </w:rPr>
        <w:t> </w:t>
      </w:r>
      <w:r>
        <w:rPr>
          <w:sz w:val="28"/>
        </w:rPr>
        <w:t>đất mà ông T đã thế</w:t>
      </w:r>
      <w:r>
        <w:rPr>
          <w:spacing w:val="-1"/>
          <w:sz w:val="28"/>
        </w:rPr>
        <w:t> </w:t>
      </w:r>
      <w:r>
        <w:rPr>
          <w:sz w:val="28"/>
        </w:rPr>
        <w:t>chấp cho Ngân hàng,</w:t>
      </w:r>
      <w:r>
        <w:rPr>
          <w:spacing w:val="-3"/>
          <w:sz w:val="28"/>
        </w:rPr>
        <w:t> </w:t>
      </w:r>
      <w:r>
        <w:rPr>
          <w:sz w:val="28"/>
        </w:rPr>
        <w:t>nhưng các đương sự không có yêu cầu Tòa án giải quyết vấn đề gì trong vụ án này. Riêng ông Phan Văn T1 không có bản nêu ý kiến và vắng mặt trong suốt quá trình giải </w:t>
      </w:r>
      <w:r>
        <w:rPr>
          <w:spacing w:val="-2"/>
          <w:sz w:val="28"/>
        </w:rPr>
        <w:t>quyết.</w:t>
      </w:r>
    </w:p>
    <w:p>
      <w:pPr>
        <w:spacing w:after="0" w:line="240" w:lineRule="auto"/>
        <w:jc w:val="both"/>
        <w:rPr>
          <w:sz w:val="28"/>
        </w:rPr>
        <w:sectPr>
          <w:pgSz w:w="11910" w:h="16850"/>
          <w:pgMar w:header="571" w:footer="0" w:top="1040" w:bottom="280" w:left="1200" w:right="620"/>
        </w:sectPr>
      </w:pPr>
    </w:p>
    <w:p>
      <w:pPr>
        <w:pStyle w:val="BodyText"/>
        <w:spacing w:before="5"/>
        <w:ind w:left="0"/>
        <w:jc w:val="left"/>
        <w:rPr>
          <w:sz w:val="38"/>
        </w:rPr>
      </w:pPr>
    </w:p>
    <w:p>
      <w:pPr>
        <w:pStyle w:val="Heading2"/>
        <w:spacing w:before="0"/>
        <w:ind w:firstLine="0"/>
        <w:jc w:val="left"/>
      </w:pPr>
      <w:r>
        <w:rPr>
          <w:spacing w:val="-4"/>
        </w:rPr>
        <w:t>kiến:</w:t>
      </w:r>
    </w:p>
    <w:p>
      <w:pPr>
        <w:spacing w:before="120"/>
        <w:ind w:left="0" w:right="516" w:firstLine="0"/>
        <w:jc w:val="right"/>
        <w:rPr>
          <w:b/>
          <w:sz w:val="28"/>
        </w:rPr>
      </w:pPr>
      <w:r>
        <w:rPr/>
        <w:br w:type="column"/>
      </w:r>
      <w:r>
        <w:rPr>
          <w:b/>
          <w:sz w:val="28"/>
        </w:rPr>
        <w:t>Đại</w:t>
      </w:r>
      <w:r>
        <w:rPr>
          <w:b/>
          <w:spacing w:val="12"/>
          <w:sz w:val="28"/>
        </w:rPr>
        <w:t> </w:t>
      </w:r>
      <w:r>
        <w:rPr>
          <w:b/>
          <w:sz w:val="28"/>
        </w:rPr>
        <w:t>diện</w:t>
      </w:r>
      <w:r>
        <w:rPr>
          <w:b/>
          <w:spacing w:val="13"/>
          <w:sz w:val="28"/>
        </w:rPr>
        <w:t> </w:t>
      </w:r>
      <w:r>
        <w:rPr>
          <w:b/>
          <w:sz w:val="28"/>
        </w:rPr>
        <w:t>Viện</w:t>
      </w:r>
      <w:r>
        <w:rPr>
          <w:b/>
          <w:spacing w:val="13"/>
          <w:sz w:val="28"/>
        </w:rPr>
        <w:t> </w:t>
      </w:r>
      <w:r>
        <w:rPr>
          <w:b/>
          <w:sz w:val="28"/>
        </w:rPr>
        <w:t>kiểm</w:t>
      </w:r>
      <w:r>
        <w:rPr>
          <w:b/>
          <w:spacing w:val="12"/>
          <w:sz w:val="28"/>
        </w:rPr>
        <w:t> </w:t>
      </w:r>
      <w:r>
        <w:rPr>
          <w:b/>
          <w:sz w:val="28"/>
        </w:rPr>
        <w:t>sát</w:t>
      </w:r>
      <w:r>
        <w:rPr>
          <w:b/>
          <w:spacing w:val="10"/>
          <w:sz w:val="28"/>
        </w:rPr>
        <w:t> </w:t>
      </w:r>
      <w:r>
        <w:rPr>
          <w:b/>
          <w:sz w:val="28"/>
        </w:rPr>
        <w:t>nhân</w:t>
      </w:r>
      <w:r>
        <w:rPr>
          <w:b/>
          <w:spacing w:val="10"/>
          <w:sz w:val="28"/>
        </w:rPr>
        <w:t> </w:t>
      </w:r>
      <w:r>
        <w:rPr>
          <w:b/>
          <w:sz w:val="28"/>
        </w:rPr>
        <w:t>dân</w:t>
      </w:r>
      <w:r>
        <w:rPr>
          <w:b/>
          <w:spacing w:val="10"/>
          <w:sz w:val="28"/>
        </w:rPr>
        <w:t> </w:t>
      </w:r>
      <w:r>
        <w:rPr>
          <w:b/>
          <w:sz w:val="28"/>
        </w:rPr>
        <w:t>thành</w:t>
      </w:r>
      <w:r>
        <w:rPr>
          <w:b/>
          <w:spacing w:val="10"/>
          <w:sz w:val="28"/>
        </w:rPr>
        <w:t> </w:t>
      </w:r>
      <w:r>
        <w:rPr>
          <w:b/>
          <w:sz w:val="28"/>
        </w:rPr>
        <w:t>phố</w:t>
      </w:r>
      <w:r>
        <w:rPr>
          <w:b/>
          <w:spacing w:val="13"/>
          <w:sz w:val="28"/>
        </w:rPr>
        <w:t> </w:t>
      </w:r>
      <w:r>
        <w:rPr>
          <w:b/>
          <w:sz w:val="28"/>
        </w:rPr>
        <w:t>Vĩnh</w:t>
      </w:r>
      <w:r>
        <w:rPr>
          <w:b/>
          <w:spacing w:val="12"/>
          <w:sz w:val="28"/>
        </w:rPr>
        <w:t> </w:t>
      </w:r>
      <w:r>
        <w:rPr>
          <w:b/>
          <w:sz w:val="28"/>
        </w:rPr>
        <w:t>Long</w:t>
      </w:r>
      <w:r>
        <w:rPr>
          <w:b/>
          <w:spacing w:val="14"/>
          <w:sz w:val="28"/>
        </w:rPr>
        <w:t> </w:t>
      </w:r>
      <w:r>
        <w:rPr>
          <w:b/>
          <w:sz w:val="28"/>
        </w:rPr>
        <w:t>phát</w:t>
      </w:r>
      <w:r>
        <w:rPr>
          <w:b/>
          <w:spacing w:val="13"/>
          <w:sz w:val="28"/>
        </w:rPr>
        <w:t> </w:t>
      </w:r>
      <w:r>
        <w:rPr>
          <w:b/>
          <w:sz w:val="28"/>
        </w:rPr>
        <w:t>biểu</w:t>
      </w:r>
      <w:r>
        <w:rPr>
          <w:b/>
          <w:spacing w:val="11"/>
          <w:sz w:val="28"/>
        </w:rPr>
        <w:t> </w:t>
      </w:r>
      <w:r>
        <w:rPr>
          <w:b/>
          <w:spacing w:val="-10"/>
          <w:sz w:val="28"/>
        </w:rPr>
        <w:t>ý</w:t>
      </w:r>
    </w:p>
    <w:p>
      <w:pPr>
        <w:pStyle w:val="BodyText"/>
        <w:spacing w:before="2"/>
        <w:ind w:left="0"/>
        <w:jc w:val="left"/>
        <w:rPr>
          <w:b/>
          <w:sz w:val="38"/>
        </w:rPr>
      </w:pPr>
    </w:p>
    <w:p>
      <w:pPr>
        <w:pStyle w:val="BodyText"/>
        <w:spacing w:before="0"/>
        <w:ind w:left="0" w:right="518"/>
        <w:jc w:val="right"/>
      </w:pPr>
      <w:r>
        <w:rPr/>
        <w:t>Về</w:t>
      </w:r>
      <w:r>
        <w:rPr>
          <w:spacing w:val="18"/>
        </w:rPr>
        <w:t> </w:t>
      </w:r>
      <w:r>
        <w:rPr/>
        <w:t>việc</w:t>
      </w:r>
      <w:r>
        <w:rPr>
          <w:spacing w:val="18"/>
        </w:rPr>
        <w:t> </w:t>
      </w:r>
      <w:r>
        <w:rPr/>
        <w:t>tuân</w:t>
      </w:r>
      <w:r>
        <w:rPr>
          <w:spacing w:val="19"/>
        </w:rPr>
        <w:t> </w:t>
      </w:r>
      <w:r>
        <w:rPr/>
        <w:t>theo</w:t>
      </w:r>
      <w:r>
        <w:rPr>
          <w:spacing w:val="21"/>
        </w:rPr>
        <w:t> </w:t>
      </w:r>
      <w:r>
        <w:rPr/>
        <w:t>pháp</w:t>
      </w:r>
      <w:r>
        <w:rPr>
          <w:spacing w:val="21"/>
        </w:rPr>
        <w:t> </w:t>
      </w:r>
      <w:r>
        <w:rPr/>
        <w:t>luật</w:t>
      </w:r>
      <w:r>
        <w:rPr>
          <w:spacing w:val="21"/>
        </w:rPr>
        <w:t> </w:t>
      </w:r>
      <w:r>
        <w:rPr/>
        <w:t>tố</w:t>
      </w:r>
      <w:r>
        <w:rPr>
          <w:spacing w:val="22"/>
        </w:rPr>
        <w:t> </w:t>
      </w:r>
      <w:r>
        <w:rPr/>
        <w:t>tụng:</w:t>
      </w:r>
      <w:r>
        <w:rPr>
          <w:spacing w:val="21"/>
        </w:rPr>
        <w:t> </w:t>
      </w:r>
      <w:r>
        <w:rPr/>
        <w:t>Qui</w:t>
      </w:r>
      <w:r>
        <w:rPr>
          <w:spacing w:val="18"/>
        </w:rPr>
        <w:t> </w:t>
      </w:r>
      <w:r>
        <w:rPr/>
        <w:t>trình</w:t>
      </w:r>
      <w:r>
        <w:rPr>
          <w:spacing w:val="21"/>
        </w:rPr>
        <w:t> </w:t>
      </w:r>
      <w:r>
        <w:rPr/>
        <w:t>nhận</w:t>
      </w:r>
      <w:r>
        <w:rPr>
          <w:spacing w:val="21"/>
        </w:rPr>
        <w:t> </w:t>
      </w:r>
      <w:r>
        <w:rPr/>
        <w:t>đơn,</w:t>
      </w:r>
      <w:r>
        <w:rPr>
          <w:spacing w:val="19"/>
        </w:rPr>
        <w:t> </w:t>
      </w:r>
      <w:r>
        <w:rPr/>
        <w:t>thu</w:t>
      </w:r>
      <w:r>
        <w:rPr>
          <w:spacing w:val="21"/>
        </w:rPr>
        <w:t> </w:t>
      </w:r>
      <w:r>
        <w:rPr/>
        <w:t>thập</w:t>
      </w:r>
      <w:r>
        <w:rPr>
          <w:spacing w:val="22"/>
        </w:rPr>
        <w:t> </w:t>
      </w:r>
      <w:r>
        <w:rPr>
          <w:spacing w:val="-2"/>
        </w:rPr>
        <w:t>chứng</w:t>
      </w:r>
    </w:p>
    <w:p>
      <w:pPr>
        <w:spacing w:after="0"/>
        <w:jc w:val="right"/>
        <w:sectPr>
          <w:type w:val="continuous"/>
          <w:pgSz w:w="11910" w:h="16850"/>
          <w:pgMar w:header="571" w:footer="0" w:top="1120" w:bottom="280" w:left="1200" w:right="620"/>
          <w:cols w:num="2" w:equalWidth="0">
            <w:col w:w="1107" w:space="40"/>
            <w:col w:w="8943"/>
          </w:cols>
        </w:sectPr>
      </w:pPr>
    </w:p>
    <w:p>
      <w:pPr>
        <w:pStyle w:val="BodyText"/>
        <w:spacing w:before="0"/>
        <w:ind w:right="512"/>
      </w:pPr>
      <w:r>
        <w:rPr/>
        <w:t>cứ của Thẩm phán đúng trình tự thủ tục tố tụng; về thời hạn xét xử đảm bảo đúng thời hạn chuẩn bị xét xử theo quy định tại Điều 203 của Bộ luật Tố tụng dân sự; về Hội đồng xét xử thực hiện nguyên tắc xét xử đúng trình tự thủ tục tố tụng; việc chấp hành pháp luật của các đương sự được thực hiện nghiêm túc.</w:t>
      </w:r>
    </w:p>
    <w:p>
      <w:pPr>
        <w:pStyle w:val="BodyText"/>
        <w:spacing w:before="119"/>
        <w:ind w:right="511" w:firstLine="710"/>
      </w:pPr>
      <w:r>
        <w:rPr/>
        <w:t>Về việc giải quyết vụ án: Áp dụng các Điều 26, 35, 39, 147, 157 Bộ luật Tố tụng dân sự năm 2015; Điều 91, Điều 95 98 của Luật các Tổ chức tín dụng; Điều 318, Điều 322 của Bộ luật Dân sự năm 2015; Điều 8, Điều 12 Nghị quyết số: 01/2019/NQ-HĐTP, ngày 11/01/2019; Điều 26 của Nghị quyết số 326/2016/UBTV-QH14,</w:t>
      </w:r>
      <w:r>
        <w:rPr>
          <w:spacing w:val="-1"/>
        </w:rPr>
        <w:t> </w:t>
      </w:r>
      <w:r>
        <w:rPr/>
        <w:t>ngày</w:t>
      </w:r>
      <w:r>
        <w:rPr>
          <w:spacing w:val="-4"/>
        </w:rPr>
        <w:t> </w:t>
      </w:r>
      <w:r>
        <w:rPr/>
        <w:t>30/12/2016</w:t>
      </w:r>
      <w:r>
        <w:rPr>
          <w:spacing w:val="-1"/>
        </w:rPr>
        <w:t> </w:t>
      </w:r>
      <w:r>
        <w:rPr/>
        <w:t>của Ủy</w:t>
      </w:r>
      <w:r>
        <w:rPr>
          <w:spacing w:val="-5"/>
        </w:rPr>
        <w:t> </w:t>
      </w:r>
      <w:r>
        <w:rPr/>
        <w:t>ban thường vụ Quốc</w:t>
      </w:r>
      <w:r>
        <w:rPr>
          <w:spacing w:val="-1"/>
        </w:rPr>
        <w:t> </w:t>
      </w:r>
      <w:r>
        <w:rPr/>
        <w:t>hội về</w:t>
      </w:r>
      <w:r>
        <w:rPr>
          <w:spacing w:val="-1"/>
        </w:rPr>
        <w:t> </w:t>
      </w:r>
      <w:r>
        <w:rPr/>
        <w:t>án phí, lệ phí Tòa án:</w:t>
      </w:r>
    </w:p>
    <w:p>
      <w:pPr>
        <w:pStyle w:val="ListParagraph"/>
        <w:numPr>
          <w:ilvl w:val="0"/>
          <w:numId w:val="1"/>
        </w:numPr>
        <w:tabs>
          <w:tab w:pos="1400" w:val="left" w:leader="none"/>
        </w:tabs>
        <w:spacing w:line="240" w:lineRule="auto" w:before="120" w:after="0"/>
        <w:ind w:left="502" w:right="507" w:firstLine="710"/>
        <w:jc w:val="both"/>
        <w:rPr>
          <w:sz w:val="28"/>
        </w:rPr>
      </w:pPr>
      <w:r>
        <w:rPr>
          <w:sz w:val="28"/>
        </w:rPr>
        <w:t>Chấp nhận yêu cầu khởi kiện của Ngân hàng N. Buộc ông Ngô Văn T</w:t>
      </w:r>
      <w:r>
        <w:rPr>
          <w:spacing w:val="40"/>
          <w:sz w:val="28"/>
        </w:rPr>
        <w:t> </w:t>
      </w:r>
      <w:r>
        <w:rPr>
          <w:sz w:val="28"/>
        </w:rPr>
        <w:t>trả cho Ngân hàng N tổng số tiền gốc, lãi bằng 1.166.488.889đ và tiền lãi phát sinh theo thỏa thuận trong hợp đồng từ ngày 30/3/2021 cho đến khi thanh toán dứt nợ. Trường hợp ông T không khả năng trả nợ thì Ngân hàng có quyền yêu cầu phát mãi tài sản thế chấp để thu hồi nợ.</w:t>
      </w:r>
    </w:p>
    <w:p>
      <w:pPr>
        <w:pStyle w:val="ListParagraph"/>
        <w:numPr>
          <w:ilvl w:val="0"/>
          <w:numId w:val="1"/>
        </w:numPr>
        <w:tabs>
          <w:tab w:pos="1395" w:val="left" w:leader="none"/>
        </w:tabs>
        <w:spacing w:line="240" w:lineRule="auto" w:before="121" w:after="0"/>
        <w:ind w:left="502" w:right="516" w:firstLine="710"/>
        <w:jc w:val="both"/>
        <w:rPr>
          <w:sz w:val="28"/>
        </w:rPr>
      </w:pPr>
      <w:r>
        <w:rPr>
          <w:sz w:val="28"/>
        </w:rPr>
        <w:t>Buộc ông Ngô Văn T chịu chi phí xem xét thẩm định tại chỗ và án phí dân sự sơ thẩm có giá ngạch theo quy định pháp luật.</w:t>
      </w:r>
    </w:p>
    <w:p>
      <w:pPr>
        <w:pStyle w:val="Heading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ListParagraph"/>
        <w:numPr>
          <w:ilvl w:val="0"/>
          <w:numId w:val="4"/>
        </w:numPr>
        <w:tabs>
          <w:tab w:pos="1686" w:val="left" w:leader="none"/>
        </w:tabs>
        <w:spacing w:line="240" w:lineRule="auto" w:before="235" w:after="0"/>
        <w:ind w:left="502" w:right="525" w:firstLine="779"/>
        <w:jc w:val="both"/>
        <w:rPr>
          <w:sz w:val="28"/>
        </w:rPr>
      </w:pPr>
      <w:r>
        <w:rPr>
          <w:b/>
          <w:sz w:val="28"/>
        </w:rPr>
        <w:t>Về thẩm</w:t>
      </w:r>
      <w:r>
        <w:rPr>
          <w:b/>
          <w:spacing w:val="-1"/>
          <w:sz w:val="28"/>
        </w:rPr>
        <w:t> </w:t>
      </w:r>
      <w:r>
        <w:rPr>
          <w:b/>
          <w:sz w:val="28"/>
        </w:rPr>
        <w:t>quyền giải quyết vụ án</w:t>
      </w:r>
      <w:r>
        <w:rPr>
          <w:sz w:val="28"/>
        </w:rPr>
        <w:t>: Giao dịch dân sự giữa nguyên đơn và bị đơn là quan hệ về hợp đồng vay tài sản, mục đích vay để sinh hoạt gia đình, hợp đồng được thực hiện tại thành phố Vĩnh Long cho nên, đây là vụ án dân sự tranh chấp về hợp đồng dân sự theo quy định tại Điều 463 của Bộ luật Dân sự và thuộc thẩm quyền giải quyết của Tòa án nhân dân thành phố Vĩnh Long theo quy định tại khoản 3 Điều 26, điểm a khoản 1 Điều 35 và điểm g khoản 1 Điều 40 của Bộ luật Tố tụng dân sự.</w:t>
      </w:r>
    </w:p>
    <w:p>
      <w:pPr>
        <w:pStyle w:val="ListParagraph"/>
        <w:numPr>
          <w:ilvl w:val="0"/>
          <w:numId w:val="4"/>
        </w:numPr>
        <w:tabs>
          <w:tab w:pos="1702" w:val="left" w:leader="none"/>
        </w:tabs>
        <w:spacing w:line="240" w:lineRule="auto" w:before="123" w:after="0"/>
        <w:ind w:left="502" w:right="524" w:firstLine="779"/>
        <w:jc w:val="both"/>
        <w:rPr>
          <w:sz w:val="28"/>
        </w:rPr>
      </w:pPr>
      <w:r>
        <w:rPr>
          <w:b/>
          <w:sz w:val="28"/>
        </w:rPr>
        <w:t>Về thủ tục tố tụng</w:t>
      </w:r>
      <w:r>
        <w:rPr>
          <w:sz w:val="28"/>
        </w:rPr>
        <w:t>: Tòa án nhân dân thành phố Vĩnh Long đã triệu tập hợp lệ bị đơn Ngô Văn T và người có quyền lợi, nghĩa vụ liên quan</w:t>
      </w:r>
      <w:r>
        <w:rPr>
          <w:spacing w:val="32"/>
          <w:sz w:val="28"/>
        </w:rPr>
        <w:t> </w:t>
      </w:r>
      <w:r>
        <w:rPr>
          <w:sz w:val="28"/>
        </w:rPr>
        <w:t>Phan</w:t>
      </w:r>
      <w:r>
        <w:rPr>
          <w:spacing w:val="40"/>
          <w:sz w:val="28"/>
        </w:rPr>
        <w:t> </w:t>
      </w:r>
      <w:r>
        <w:rPr>
          <w:sz w:val="28"/>
        </w:rPr>
        <w:t>Thị T, Phan Văn T1 và bà Nguyễn Thị Ánh H để tham dự phiên tòa đến lần thứ hai</w:t>
      </w:r>
      <w:r>
        <w:rPr>
          <w:spacing w:val="15"/>
          <w:sz w:val="28"/>
        </w:rPr>
        <w:t> </w:t>
      </w:r>
      <w:r>
        <w:rPr>
          <w:sz w:val="28"/>
        </w:rPr>
        <w:t>nhưng</w:t>
      </w:r>
      <w:r>
        <w:rPr>
          <w:spacing w:val="17"/>
          <w:sz w:val="28"/>
        </w:rPr>
        <w:t> </w:t>
      </w:r>
      <w:r>
        <w:rPr>
          <w:sz w:val="28"/>
        </w:rPr>
        <w:t>các</w:t>
      </w:r>
      <w:r>
        <w:rPr>
          <w:spacing w:val="17"/>
          <w:sz w:val="28"/>
        </w:rPr>
        <w:t> </w:t>
      </w:r>
      <w:r>
        <w:rPr>
          <w:sz w:val="28"/>
        </w:rPr>
        <w:t>đương</w:t>
      </w:r>
      <w:r>
        <w:rPr>
          <w:spacing w:val="15"/>
          <w:sz w:val="28"/>
        </w:rPr>
        <w:t> </w:t>
      </w:r>
      <w:r>
        <w:rPr>
          <w:sz w:val="28"/>
        </w:rPr>
        <w:t>sự</w:t>
      </w:r>
      <w:r>
        <w:rPr>
          <w:spacing w:val="15"/>
          <w:sz w:val="28"/>
        </w:rPr>
        <w:t> </w:t>
      </w:r>
      <w:r>
        <w:rPr>
          <w:sz w:val="28"/>
        </w:rPr>
        <w:t>vẫn</w:t>
      </w:r>
      <w:r>
        <w:rPr>
          <w:spacing w:val="15"/>
          <w:sz w:val="28"/>
        </w:rPr>
        <w:t> </w:t>
      </w:r>
      <w:r>
        <w:rPr>
          <w:sz w:val="28"/>
        </w:rPr>
        <w:t>vắng</w:t>
      </w:r>
      <w:r>
        <w:rPr>
          <w:spacing w:val="17"/>
          <w:sz w:val="28"/>
        </w:rPr>
        <w:t> </w:t>
      </w:r>
      <w:r>
        <w:rPr>
          <w:sz w:val="28"/>
        </w:rPr>
        <w:t>mặt,</w:t>
      </w:r>
      <w:r>
        <w:rPr>
          <w:spacing w:val="15"/>
          <w:sz w:val="28"/>
        </w:rPr>
        <w:t> </w:t>
      </w:r>
      <w:r>
        <w:rPr>
          <w:sz w:val="28"/>
        </w:rPr>
        <w:t>riêng</w:t>
      </w:r>
      <w:r>
        <w:rPr>
          <w:spacing w:val="23"/>
          <w:sz w:val="28"/>
        </w:rPr>
        <w:t> </w:t>
      </w:r>
      <w:r>
        <w:rPr>
          <w:sz w:val="28"/>
        </w:rPr>
        <w:t>ông</w:t>
      </w:r>
      <w:r>
        <w:rPr>
          <w:spacing w:val="17"/>
          <w:sz w:val="28"/>
        </w:rPr>
        <w:t> </w:t>
      </w:r>
      <w:r>
        <w:rPr>
          <w:sz w:val="28"/>
        </w:rPr>
        <w:t>Nguyễn</w:t>
      </w:r>
      <w:r>
        <w:rPr>
          <w:spacing w:val="20"/>
          <w:sz w:val="28"/>
        </w:rPr>
        <w:t> </w:t>
      </w:r>
      <w:r>
        <w:rPr>
          <w:sz w:val="28"/>
        </w:rPr>
        <w:t>Văn</w:t>
      </w:r>
      <w:r>
        <w:rPr>
          <w:spacing w:val="15"/>
          <w:sz w:val="28"/>
        </w:rPr>
        <w:t> </w:t>
      </w:r>
      <w:r>
        <w:rPr>
          <w:sz w:val="28"/>
        </w:rPr>
        <w:t>B,</w:t>
      </w:r>
      <w:r>
        <w:rPr>
          <w:spacing w:val="15"/>
          <w:sz w:val="28"/>
        </w:rPr>
        <w:t> </w:t>
      </w:r>
      <w:r>
        <w:rPr>
          <w:sz w:val="28"/>
        </w:rPr>
        <w:t>Nguyễn</w:t>
      </w:r>
      <w:r>
        <w:rPr>
          <w:spacing w:val="19"/>
          <w:sz w:val="28"/>
        </w:rPr>
        <w:t> </w:t>
      </w:r>
      <w:r>
        <w:rPr>
          <w:sz w:val="28"/>
        </w:rPr>
        <w:t>Văn</w:t>
      </w:r>
    </w:p>
    <w:p>
      <w:pPr>
        <w:spacing w:after="0" w:line="240" w:lineRule="auto"/>
        <w:jc w:val="both"/>
        <w:rPr>
          <w:sz w:val="28"/>
        </w:rPr>
        <w:sectPr>
          <w:type w:val="continuous"/>
          <w:pgSz w:w="11910" w:h="16850"/>
          <w:pgMar w:header="571" w:footer="0" w:top="1120" w:bottom="280" w:left="1200" w:right="620"/>
        </w:sectPr>
      </w:pPr>
    </w:p>
    <w:p>
      <w:pPr>
        <w:pStyle w:val="BodyText"/>
        <w:spacing w:before="81"/>
        <w:ind w:right="523"/>
      </w:pPr>
      <w:r>
        <w:rPr/>
        <w:t>U</w:t>
      </w:r>
      <w:r>
        <w:rPr>
          <w:spacing w:val="-2"/>
        </w:rPr>
        <w:t> </w:t>
      </w:r>
      <w:r>
        <w:rPr/>
        <w:t>là</w:t>
      </w:r>
      <w:r>
        <w:rPr>
          <w:spacing w:val="-1"/>
        </w:rPr>
        <w:t> </w:t>
      </w:r>
      <w:r>
        <w:rPr/>
        <w:t>người có quyền lợi nghĩa</w:t>
      </w:r>
      <w:r>
        <w:rPr>
          <w:spacing w:val="-1"/>
        </w:rPr>
        <w:t> </w:t>
      </w:r>
      <w:r>
        <w:rPr/>
        <w:t>vụ liên quan có đề</w:t>
      </w:r>
      <w:r>
        <w:rPr>
          <w:spacing w:val="-1"/>
        </w:rPr>
        <w:t> </w:t>
      </w:r>
      <w:r>
        <w:rPr/>
        <w:t>nghị</w:t>
      </w:r>
      <w:r>
        <w:rPr>
          <w:spacing w:val="-1"/>
        </w:rPr>
        <w:t> </w:t>
      </w:r>
      <w:r>
        <w:rPr/>
        <w:t>xét</w:t>
      </w:r>
      <w:r>
        <w:rPr>
          <w:spacing w:val="-1"/>
        </w:rPr>
        <w:t> </w:t>
      </w:r>
      <w:r>
        <w:rPr/>
        <w:t>xử</w:t>
      </w:r>
      <w:r>
        <w:rPr>
          <w:spacing w:val="-1"/>
        </w:rPr>
        <w:t> </w:t>
      </w:r>
      <w:r>
        <w:rPr/>
        <w:t>vắng mặt, cho nên, Hội đồng xét xử tiến hành xét xử vắng mặt các đương sự theo quy định tại điểm b khoản 2 Điều 227 và khoản 1, khoản 3 Điều 228 của Bộ luật Tố tụng dân sự.</w:t>
      </w:r>
    </w:p>
    <w:p>
      <w:pPr>
        <w:pStyle w:val="ListParagraph"/>
        <w:numPr>
          <w:ilvl w:val="0"/>
          <w:numId w:val="4"/>
        </w:numPr>
        <w:tabs>
          <w:tab w:pos="1712" w:val="left" w:leader="none"/>
        </w:tabs>
        <w:spacing w:line="240" w:lineRule="auto" w:before="119" w:after="0"/>
        <w:ind w:left="502" w:right="524" w:firstLine="779"/>
        <w:jc w:val="both"/>
        <w:rPr>
          <w:sz w:val="28"/>
        </w:rPr>
      </w:pPr>
      <w:r>
        <w:rPr>
          <w:b/>
          <w:sz w:val="28"/>
        </w:rPr>
        <w:t>Xét yêu cầu khởi kiện của Ngân hàng N, Hội đồng xét xử thấy</w:t>
      </w:r>
      <w:r>
        <w:rPr>
          <w:sz w:val="28"/>
        </w:rPr>
        <w:t>: Xét Hợp đồng tín dụng số 7300LAV201701283, ngày 21/9/2017 đã được nguyên và bị đơn ký kết trên tinh thần tự nguyện, không ai ép buộc; có hình</w:t>
      </w:r>
      <w:r>
        <w:rPr>
          <w:spacing w:val="40"/>
          <w:sz w:val="28"/>
        </w:rPr>
        <w:t> </w:t>
      </w:r>
      <w:r>
        <w:rPr>
          <w:sz w:val="28"/>
        </w:rPr>
        <w:t>thức và nội dung không trái pháp luật hay trái đạo đức xã hội, nên có giá trị</w:t>
      </w:r>
      <w:r>
        <w:rPr>
          <w:spacing w:val="40"/>
          <w:sz w:val="28"/>
        </w:rPr>
        <w:t> </w:t>
      </w:r>
      <w:r>
        <w:rPr>
          <w:sz w:val="28"/>
        </w:rPr>
        <w:t>pháp lý để thực hiện. Trong quá trình thực hiện hợp đồng vay, ông T không thanh toán tiền gốc, lãi cho Ngân hàng; tính đến ngày 30/3/2021, ông T còn nợ Ngân hàng số tiền gốc 800.000.000đ và tiền lãi 366.488.889đ. Xét thấy, việc</w:t>
      </w:r>
      <w:r>
        <w:rPr>
          <w:spacing w:val="40"/>
          <w:sz w:val="28"/>
        </w:rPr>
        <w:t> </w:t>
      </w:r>
      <w:r>
        <w:rPr>
          <w:sz w:val="28"/>
        </w:rPr>
        <w:t>ông T không trả tiền gốc, lãi đúng như thỏa thuận là vi phạm nghĩa vụ thanh toán; trong quá trình giải quyết mặc dù ông T đã nhận được các văn bản tố tụng của Tòa án nhưng ông vẫn không có ý kiến phản đối, cho nên, nguyên đơn khởi kiện yêu cầu Tòa án buộc bị đơn hoàn trả tiền</w:t>
      </w:r>
      <w:r>
        <w:rPr>
          <w:spacing w:val="33"/>
          <w:sz w:val="28"/>
        </w:rPr>
        <w:t> </w:t>
      </w:r>
      <w:r>
        <w:rPr>
          <w:sz w:val="28"/>
        </w:rPr>
        <w:t>gốc, lãi là có cơ sở chấp nhận,</w:t>
      </w:r>
      <w:r>
        <w:rPr>
          <w:spacing w:val="40"/>
          <w:sz w:val="28"/>
        </w:rPr>
        <w:t> </w:t>
      </w:r>
      <w:r>
        <w:rPr>
          <w:sz w:val="28"/>
        </w:rPr>
        <w:t>phù hợp khoản 1, khoản 5 Điều 466 của Bộ luật Dân sự năm 2015 và khoản 2 Điều 91; Điều 95 của Luật các Tổ chức tín dụng.</w:t>
      </w:r>
    </w:p>
    <w:p>
      <w:pPr>
        <w:pStyle w:val="ListParagraph"/>
        <w:numPr>
          <w:ilvl w:val="0"/>
          <w:numId w:val="4"/>
        </w:numPr>
        <w:tabs>
          <w:tab w:pos="1690" w:val="left" w:leader="none"/>
        </w:tabs>
        <w:spacing w:line="240" w:lineRule="auto" w:before="121" w:after="0"/>
        <w:ind w:left="502" w:right="523" w:firstLine="782"/>
        <w:jc w:val="both"/>
        <w:rPr>
          <w:sz w:val="28"/>
        </w:rPr>
      </w:pPr>
      <w:r>
        <w:rPr>
          <w:sz w:val="28"/>
        </w:rPr>
        <w:t>Xét việc nguyên đơn yêu cầu xử lý tài sản thế chấp, Hội đồng xét xử: Các Hợp đồng thế chấp quyền sử dụng đất số: 7300-LCL-201600790, ngày 08/9/2016; số: 7300-LCL-201600791, ngày 08/9/2016 và Phụ lục hợp đồng thế chấp</w:t>
      </w:r>
      <w:r>
        <w:rPr>
          <w:spacing w:val="-2"/>
          <w:sz w:val="28"/>
        </w:rPr>
        <w:t> </w:t>
      </w:r>
      <w:r>
        <w:rPr>
          <w:sz w:val="28"/>
        </w:rPr>
        <w:t>số</w:t>
      </w:r>
      <w:r>
        <w:rPr>
          <w:spacing w:val="-3"/>
          <w:sz w:val="28"/>
        </w:rPr>
        <w:t> </w:t>
      </w:r>
      <w:r>
        <w:rPr>
          <w:sz w:val="28"/>
        </w:rPr>
        <w:t>7300-LCL-201600791/PLHĐTC,</w:t>
      </w:r>
      <w:r>
        <w:rPr>
          <w:spacing w:val="-2"/>
          <w:sz w:val="28"/>
        </w:rPr>
        <w:t> </w:t>
      </w:r>
      <w:r>
        <w:rPr>
          <w:sz w:val="28"/>
        </w:rPr>
        <w:t>ngày</w:t>
      </w:r>
      <w:r>
        <w:rPr>
          <w:spacing w:val="-5"/>
          <w:sz w:val="28"/>
        </w:rPr>
        <w:t> </w:t>
      </w:r>
      <w:r>
        <w:rPr>
          <w:sz w:val="28"/>
        </w:rPr>
        <w:t>20/9/2017;</w:t>
      </w:r>
      <w:r>
        <w:rPr>
          <w:spacing w:val="-1"/>
          <w:sz w:val="28"/>
        </w:rPr>
        <w:t> </w:t>
      </w:r>
      <w:r>
        <w:rPr>
          <w:sz w:val="28"/>
        </w:rPr>
        <w:t>Phụ</w:t>
      </w:r>
      <w:r>
        <w:rPr>
          <w:spacing w:val="-2"/>
          <w:sz w:val="28"/>
        </w:rPr>
        <w:t> </w:t>
      </w:r>
      <w:r>
        <w:rPr>
          <w:sz w:val="28"/>
        </w:rPr>
        <w:t>lục</w:t>
      </w:r>
      <w:r>
        <w:rPr>
          <w:spacing w:val="-4"/>
          <w:sz w:val="28"/>
        </w:rPr>
        <w:t> </w:t>
      </w:r>
      <w:r>
        <w:rPr>
          <w:sz w:val="28"/>
        </w:rPr>
        <w:t>hợp</w:t>
      </w:r>
      <w:r>
        <w:rPr>
          <w:spacing w:val="-4"/>
          <w:sz w:val="28"/>
        </w:rPr>
        <w:t> </w:t>
      </w:r>
      <w:r>
        <w:rPr>
          <w:sz w:val="28"/>
        </w:rPr>
        <w:t>đồng</w:t>
      </w:r>
      <w:r>
        <w:rPr>
          <w:spacing w:val="-2"/>
          <w:sz w:val="28"/>
        </w:rPr>
        <w:t> </w:t>
      </w:r>
      <w:r>
        <w:rPr>
          <w:sz w:val="28"/>
        </w:rPr>
        <w:t>thế chấp số 7300-LCL-201600790/PLHĐTC, ngày 20/9/2017 đã được các bên ký kết trên tinh thần tự nguyện, không ai ép buộc, không trái pháp luật hay</w:t>
      </w:r>
      <w:r>
        <w:rPr>
          <w:spacing w:val="-1"/>
          <w:sz w:val="28"/>
        </w:rPr>
        <w:t> </w:t>
      </w:r>
      <w:r>
        <w:rPr>
          <w:sz w:val="28"/>
        </w:rPr>
        <w:t>đạo đức xã hội và có đầy đủ năng lực hành vi dân sự theo quy định tại Điều 122 của Bộ luật Dân sự năm 2005 và Điều 117 của Bộ luật Dân sự năm 2015; xét về mặt hình thức thì các hợp đồng đã được chứng nhận của Phòng công chứng và có đăng ký giao dịch bảo đảm tại cơ quan có thẩm quyền là phù hợp với khoản 3 Điều 167 của Luật Đất đai năm 2013, cho nên, các hợp đồng thế chấp là hoàn toàn hợp pháp. Căn cứ điểm c khoản 1 Điều 92 của Bộ luật Tố tụng dân sự năm 2015, Hội đồng xét xử</w:t>
      </w:r>
      <w:r>
        <w:rPr>
          <w:spacing w:val="-1"/>
          <w:sz w:val="28"/>
        </w:rPr>
        <w:t> </w:t>
      </w:r>
      <w:r>
        <w:rPr>
          <w:sz w:val="28"/>
        </w:rPr>
        <w:t>công nhận</w:t>
      </w:r>
      <w:r>
        <w:rPr>
          <w:spacing w:val="-1"/>
          <w:sz w:val="28"/>
        </w:rPr>
        <w:t> </w:t>
      </w:r>
      <w:r>
        <w:rPr>
          <w:sz w:val="28"/>
        </w:rPr>
        <w:t>tình tiết này</w:t>
      </w:r>
      <w:r>
        <w:rPr>
          <w:spacing w:val="-3"/>
          <w:sz w:val="28"/>
        </w:rPr>
        <w:t> </w:t>
      </w:r>
      <w:r>
        <w:rPr>
          <w:sz w:val="28"/>
        </w:rPr>
        <w:t>là sự</w:t>
      </w:r>
      <w:r>
        <w:rPr>
          <w:spacing w:val="-1"/>
          <w:sz w:val="28"/>
        </w:rPr>
        <w:t> </w:t>
      </w:r>
      <w:r>
        <w:rPr>
          <w:sz w:val="28"/>
        </w:rPr>
        <w:t>thật. Do đó,</w:t>
      </w:r>
      <w:r>
        <w:rPr>
          <w:spacing w:val="-3"/>
          <w:sz w:val="28"/>
        </w:rPr>
        <w:t> </w:t>
      </w:r>
      <w:r>
        <w:rPr>
          <w:sz w:val="28"/>
        </w:rPr>
        <w:t>nguyên đơn yêu cầu xử lý tài sản thế chấp là có cơ sở chấp nhận, phù hợp với Điều 355 của Bộ luật Dân sự năm 2005 và khoản 7 Điều 323 của Bộ luật Dân sự năm 2015. Như vậy, đến thời điểm thanh toán mà bị đơn không khả năng thanh toán thì các tài sản thế chấp được xử lý theo phương thức do các bên thỏa thuận hoặc nguyên đơn được quyền yêu cầu cơ quan có thẩm quyền xử lý tài sản thế chấp theo quy định pháp luật để thu hồi nợ.</w:t>
      </w:r>
    </w:p>
    <w:p>
      <w:pPr>
        <w:pStyle w:val="ListParagraph"/>
        <w:numPr>
          <w:ilvl w:val="0"/>
          <w:numId w:val="4"/>
        </w:numPr>
        <w:tabs>
          <w:tab w:pos="1722" w:val="left" w:leader="none"/>
        </w:tabs>
        <w:spacing w:line="240" w:lineRule="auto" w:before="120" w:after="0"/>
        <w:ind w:left="502" w:right="527" w:firstLine="782"/>
        <w:jc w:val="both"/>
        <w:rPr>
          <w:sz w:val="28"/>
        </w:rPr>
      </w:pPr>
      <w:r>
        <w:rPr>
          <w:sz w:val="28"/>
        </w:rPr>
        <w:t>Đối với các đương sự đang quản lý, canh tác trên tài sản thế chấp nhưng các đương sự đều không yêu cầu Tòa án giải quyết vấn đề gì, cho nên</w:t>
      </w:r>
      <w:r>
        <w:rPr>
          <w:spacing w:val="40"/>
          <w:sz w:val="28"/>
        </w:rPr>
        <w:t> </w:t>
      </w:r>
      <w:r>
        <w:rPr>
          <w:sz w:val="28"/>
        </w:rPr>
        <w:t>Hội đồng xét xử không xem xét giải quyết.</w:t>
      </w:r>
    </w:p>
    <w:p>
      <w:pPr>
        <w:pStyle w:val="ListParagraph"/>
        <w:numPr>
          <w:ilvl w:val="0"/>
          <w:numId w:val="4"/>
        </w:numPr>
        <w:tabs>
          <w:tab w:pos="1697" w:val="left" w:leader="none"/>
        </w:tabs>
        <w:spacing w:line="240" w:lineRule="auto" w:before="122" w:after="0"/>
        <w:ind w:left="502" w:right="528" w:firstLine="782"/>
        <w:jc w:val="both"/>
        <w:rPr>
          <w:sz w:val="28"/>
        </w:rPr>
      </w:pPr>
      <w:r>
        <w:rPr>
          <w:b/>
          <w:sz w:val="28"/>
        </w:rPr>
        <w:t>Về chi phí xem xét thẩm định tại chỗ</w:t>
      </w:r>
      <w:r>
        <w:rPr>
          <w:sz w:val="28"/>
        </w:rPr>
        <w:t>: Do yêu cầu của nguyên đơn được chấp nhận nên bị đơn phải chịu toàn bộ chi phí này bằng 3.500.000đ theo quy định tại khoản 1 Điều 157 của Bộ luật Tố tụng dân sự. Tuy nhiên, số tiền này</w:t>
      </w:r>
      <w:r>
        <w:rPr>
          <w:spacing w:val="-3"/>
          <w:sz w:val="28"/>
        </w:rPr>
        <w:t> </w:t>
      </w:r>
      <w:r>
        <w:rPr>
          <w:sz w:val="28"/>
        </w:rPr>
        <w:t>nguyên đơn đã</w:t>
      </w:r>
      <w:r>
        <w:rPr>
          <w:spacing w:val="-1"/>
          <w:sz w:val="28"/>
        </w:rPr>
        <w:t> </w:t>
      </w:r>
      <w:r>
        <w:rPr>
          <w:sz w:val="28"/>
        </w:rPr>
        <w:t>nộp tạm</w:t>
      </w:r>
      <w:r>
        <w:rPr>
          <w:spacing w:val="-4"/>
          <w:sz w:val="28"/>
        </w:rPr>
        <w:t> </w:t>
      </w:r>
      <w:r>
        <w:rPr>
          <w:sz w:val="28"/>
        </w:rPr>
        <w:t>ứng xong,</w:t>
      </w:r>
      <w:r>
        <w:rPr>
          <w:spacing w:val="-2"/>
          <w:sz w:val="28"/>
        </w:rPr>
        <w:t> </w:t>
      </w:r>
      <w:r>
        <w:rPr>
          <w:sz w:val="28"/>
        </w:rPr>
        <w:t>cho</w:t>
      </w:r>
      <w:r>
        <w:rPr>
          <w:spacing w:val="-1"/>
          <w:sz w:val="28"/>
        </w:rPr>
        <w:t> </w:t>
      </w:r>
      <w:r>
        <w:rPr>
          <w:sz w:val="28"/>
        </w:rPr>
        <w:t>nên, bị đơn phải có nghĩa</w:t>
      </w:r>
      <w:r>
        <w:rPr>
          <w:spacing w:val="-1"/>
          <w:sz w:val="28"/>
        </w:rPr>
        <w:t> </w:t>
      </w:r>
      <w:r>
        <w:rPr>
          <w:sz w:val="28"/>
        </w:rPr>
        <w:t>vụ hoàn trả lại cho nguyên đơn.</w:t>
      </w:r>
    </w:p>
    <w:p>
      <w:pPr>
        <w:spacing w:after="0" w:line="240" w:lineRule="auto"/>
        <w:jc w:val="both"/>
        <w:rPr>
          <w:sz w:val="28"/>
        </w:rPr>
        <w:sectPr>
          <w:pgSz w:w="11910" w:h="16850"/>
          <w:pgMar w:header="571" w:footer="0" w:top="1040" w:bottom="280" w:left="1200" w:right="620"/>
        </w:sectPr>
      </w:pPr>
    </w:p>
    <w:p>
      <w:pPr>
        <w:pStyle w:val="ListParagraph"/>
        <w:numPr>
          <w:ilvl w:val="0"/>
          <w:numId w:val="4"/>
        </w:numPr>
        <w:tabs>
          <w:tab w:pos="1697" w:val="left" w:leader="none"/>
        </w:tabs>
        <w:spacing w:line="240" w:lineRule="auto" w:before="81" w:after="0"/>
        <w:ind w:left="502" w:right="524" w:firstLine="782"/>
        <w:jc w:val="both"/>
        <w:rPr>
          <w:sz w:val="28"/>
        </w:rPr>
      </w:pPr>
      <w:r>
        <w:rPr>
          <w:b/>
          <w:sz w:val="28"/>
        </w:rPr>
        <w:t>Về án phí: </w:t>
      </w:r>
      <w:r>
        <w:rPr>
          <w:sz w:val="28"/>
        </w:rPr>
        <w:t>Do chấp nhận toàn bộ yêu cầu khởi kiện của nguyên đơn nên bị đơn chịu toàn bộ án phí dân sự sơ thẩm có giá ngạch bằng 46.995.000đ theo quy định tại Điều 147 của Bộ luật Tố tụng dân sự và khoản 2 Điều 26 của Nghị quyết số: 326/2016/UBTVQH14, ngày 30/12/2016 của Ủy ban Thường vụ Quốc hội.</w:t>
      </w:r>
    </w:p>
    <w:p>
      <w:pPr>
        <w:spacing w:before="128"/>
        <w:ind w:left="1402" w:right="0" w:firstLine="0"/>
        <w:jc w:val="both"/>
        <w:rPr>
          <w:b/>
          <w:i/>
          <w:sz w:val="28"/>
        </w:rPr>
      </w:pPr>
      <w:r>
        <w:rPr>
          <w:b/>
          <w:i/>
          <w:sz w:val="28"/>
        </w:rPr>
        <w:t>Vì</w:t>
      </w:r>
      <w:r>
        <w:rPr>
          <w:b/>
          <w:i/>
          <w:spacing w:val="-3"/>
          <w:sz w:val="28"/>
        </w:rPr>
        <w:t> </w:t>
      </w:r>
      <w:r>
        <w:rPr>
          <w:b/>
          <w:i/>
          <w:sz w:val="28"/>
        </w:rPr>
        <w:t>các</w:t>
      </w:r>
      <w:r>
        <w:rPr>
          <w:b/>
          <w:i/>
          <w:spacing w:val="-2"/>
          <w:sz w:val="28"/>
        </w:rPr>
        <w:t> </w:t>
      </w:r>
      <w:r>
        <w:rPr>
          <w:b/>
          <w:i/>
          <w:sz w:val="28"/>
        </w:rPr>
        <w:t>lẽ</w:t>
      </w:r>
      <w:r>
        <w:rPr>
          <w:b/>
          <w:i/>
          <w:spacing w:val="-1"/>
          <w:sz w:val="28"/>
        </w:rPr>
        <w:t> </w:t>
      </w:r>
      <w:r>
        <w:rPr>
          <w:b/>
          <w:i/>
          <w:spacing w:val="-4"/>
          <w:sz w:val="28"/>
        </w:rPr>
        <w:t>trên,</w:t>
      </w:r>
    </w:p>
    <w:p>
      <w:pPr>
        <w:pStyle w:val="Heading1"/>
        <w:spacing w:before="117"/>
        <w:ind w:left="1161"/>
      </w:pPr>
      <w:r>
        <w:rPr/>
        <w:t>QUYẾT</w:t>
      </w:r>
      <w:r>
        <w:rPr>
          <w:spacing w:val="-3"/>
        </w:rPr>
        <w:t> </w:t>
      </w:r>
      <w:r>
        <w:rPr>
          <w:spacing w:val="-2"/>
        </w:rPr>
        <w:t>ĐỊNH:</w:t>
      </w:r>
    </w:p>
    <w:p>
      <w:pPr>
        <w:pStyle w:val="BodyText"/>
        <w:spacing w:before="115"/>
        <w:ind w:right="517" w:firstLine="899"/>
      </w:pPr>
      <w:r>
        <w:rPr/>
        <w:t>Áp dụng khoản 1 Điều 30; điểm b khoản 1 Điều 35; điểm g khoản 1 Điều 40; Điều 147; khoản 1 Điều 157 của Bộ luật Tố tụng dân sự;</w:t>
      </w:r>
    </w:p>
    <w:p>
      <w:pPr>
        <w:pStyle w:val="BodyText"/>
        <w:spacing w:before="119"/>
        <w:ind w:right="509" w:firstLine="899"/>
      </w:pPr>
      <w:r>
        <w:rPr/>
        <w:t>Áp dụng khoản 2 Điều 91, Điều 95 của Luật các Tổ chức tín dụng; khoản 7 Điều 323 và khoản 1, khoản 5 Điều 466 của Bộ luật Dân sự năm 2015 và</w:t>
      </w:r>
      <w:r>
        <w:rPr>
          <w:spacing w:val="-3"/>
        </w:rPr>
        <w:t> </w:t>
      </w:r>
      <w:r>
        <w:rPr/>
        <w:t>khoản</w:t>
      </w:r>
      <w:r>
        <w:rPr>
          <w:spacing w:val="-5"/>
        </w:rPr>
        <w:t> </w:t>
      </w:r>
      <w:r>
        <w:rPr/>
        <w:t>2</w:t>
      </w:r>
      <w:r>
        <w:rPr>
          <w:spacing w:val="-2"/>
        </w:rPr>
        <w:t> </w:t>
      </w:r>
      <w:r>
        <w:rPr/>
        <w:t>Điều</w:t>
      </w:r>
      <w:r>
        <w:rPr>
          <w:spacing w:val="-2"/>
        </w:rPr>
        <w:t> </w:t>
      </w:r>
      <w:r>
        <w:rPr/>
        <w:t>26</w:t>
      </w:r>
      <w:r>
        <w:rPr>
          <w:spacing w:val="-1"/>
        </w:rPr>
        <w:t> </w:t>
      </w:r>
      <w:r>
        <w:rPr>
          <w:color w:val="0000FF"/>
        </w:rPr>
        <w:t>của</w:t>
      </w:r>
      <w:r>
        <w:rPr>
          <w:color w:val="0000FF"/>
          <w:spacing w:val="-3"/>
        </w:rPr>
        <w:t> </w:t>
      </w:r>
      <w:r>
        <w:rPr>
          <w:color w:val="0000FF"/>
        </w:rPr>
        <w:t>Nghị</w:t>
      </w:r>
      <w:r>
        <w:rPr>
          <w:color w:val="0000FF"/>
          <w:spacing w:val="-5"/>
        </w:rPr>
        <w:t> </w:t>
      </w:r>
      <w:r>
        <w:rPr>
          <w:color w:val="0000FF"/>
        </w:rPr>
        <w:t>quyết</w:t>
      </w:r>
      <w:r>
        <w:rPr>
          <w:color w:val="0000FF"/>
          <w:spacing w:val="-2"/>
        </w:rPr>
        <w:t> </w:t>
      </w:r>
      <w:r>
        <w:rPr>
          <w:color w:val="0000FF"/>
        </w:rPr>
        <w:t>số</w:t>
      </w:r>
      <w:r>
        <w:rPr>
          <w:color w:val="0000FF"/>
          <w:spacing w:val="-2"/>
        </w:rPr>
        <w:t> </w:t>
      </w:r>
      <w:r>
        <w:rPr>
          <w:color w:val="0000FF"/>
        </w:rPr>
        <w:t>326/2016/UBTV-QH14,</w:t>
      </w:r>
      <w:r>
        <w:rPr>
          <w:color w:val="0000FF"/>
          <w:spacing w:val="-6"/>
        </w:rPr>
        <w:t> </w:t>
      </w:r>
      <w:r>
        <w:rPr>
          <w:color w:val="0000FF"/>
        </w:rPr>
        <w:t>ngày</w:t>
      </w:r>
      <w:r>
        <w:rPr>
          <w:color w:val="0000FF"/>
          <w:spacing w:val="-6"/>
        </w:rPr>
        <w:t> </w:t>
      </w:r>
      <w:r>
        <w:rPr>
          <w:color w:val="0000FF"/>
        </w:rPr>
        <w:t>30/12/2016 của Ủy ban thường vụ Quốc hội quy định về mức thu, miễn, giảm, thu, nộp, quản lý và sử dụng án phí và lệ phí Tòa án</w:t>
      </w:r>
      <w:r>
        <w:rPr/>
        <w:t>. Tuyên xử:</w:t>
      </w:r>
    </w:p>
    <w:p>
      <w:pPr>
        <w:pStyle w:val="Heading2"/>
        <w:numPr>
          <w:ilvl w:val="0"/>
          <w:numId w:val="5"/>
        </w:numPr>
        <w:tabs>
          <w:tab w:pos="1683" w:val="left" w:leader="none"/>
        </w:tabs>
        <w:spacing w:line="240" w:lineRule="auto" w:before="122" w:after="0"/>
        <w:ind w:left="1682" w:right="0" w:hanging="281"/>
        <w:jc w:val="both"/>
        <w:rPr>
          <w:b w:val="0"/>
        </w:rPr>
      </w:pPr>
      <w:r>
        <w:rPr/>
        <w:t>Về</w:t>
      </w:r>
      <w:r>
        <w:rPr>
          <w:spacing w:val="-2"/>
        </w:rPr>
        <w:t> </w:t>
      </w:r>
      <w:r>
        <w:rPr/>
        <w:t>nội</w:t>
      </w:r>
      <w:r>
        <w:rPr>
          <w:spacing w:val="-1"/>
        </w:rPr>
        <w:t> </w:t>
      </w:r>
      <w:r>
        <w:rPr>
          <w:spacing w:val="-2"/>
        </w:rPr>
        <w:t>dung</w:t>
      </w:r>
      <w:r>
        <w:rPr>
          <w:b w:val="0"/>
          <w:spacing w:val="-2"/>
        </w:rPr>
        <w:t>:</w:t>
      </w:r>
    </w:p>
    <w:p>
      <w:pPr>
        <w:pStyle w:val="ListParagraph"/>
        <w:numPr>
          <w:ilvl w:val="1"/>
          <w:numId w:val="5"/>
        </w:numPr>
        <w:tabs>
          <w:tab w:pos="1895" w:val="left" w:leader="none"/>
        </w:tabs>
        <w:spacing w:line="240" w:lineRule="auto" w:before="119" w:after="0"/>
        <w:ind w:left="1894" w:right="0" w:hanging="493"/>
        <w:jc w:val="both"/>
        <w:rPr>
          <w:sz w:val="28"/>
        </w:rPr>
      </w:pPr>
      <w:r>
        <w:rPr>
          <w:sz w:val="28"/>
        </w:rPr>
        <w:t>Chấp</w:t>
      </w:r>
      <w:r>
        <w:rPr>
          <w:spacing w:val="-4"/>
          <w:sz w:val="28"/>
        </w:rPr>
        <w:t> </w:t>
      </w:r>
      <w:r>
        <w:rPr>
          <w:sz w:val="28"/>
        </w:rPr>
        <w:t>nhận</w:t>
      </w:r>
      <w:r>
        <w:rPr>
          <w:spacing w:val="-3"/>
          <w:sz w:val="28"/>
        </w:rPr>
        <w:t> </w:t>
      </w:r>
      <w:r>
        <w:rPr>
          <w:sz w:val="28"/>
        </w:rPr>
        <w:t>yêu</w:t>
      </w:r>
      <w:r>
        <w:rPr>
          <w:spacing w:val="-3"/>
          <w:sz w:val="28"/>
        </w:rPr>
        <w:t> </w:t>
      </w:r>
      <w:r>
        <w:rPr>
          <w:sz w:val="28"/>
        </w:rPr>
        <w:t>cầu</w:t>
      </w:r>
      <w:r>
        <w:rPr>
          <w:spacing w:val="-5"/>
          <w:sz w:val="28"/>
        </w:rPr>
        <w:t> </w:t>
      </w:r>
      <w:r>
        <w:rPr>
          <w:sz w:val="28"/>
        </w:rPr>
        <w:t>khởi</w:t>
      </w:r>
      <w:r>
        <w:rPr>
          <w:spacing w:val="-3"/>
          <w:sz w:val="28"/>
        </w:rPr>
        <w:t> </w:t>
      </w:r>
      <w:r>
        <w:rPr>
          <w:sz w:val="28"/>
        </w:rPr>
        <w:t>kiện</w:t>
      </w:r>
      <w:r>
        <w:rPr>
          <w:spacing w:val="-3"/>
          <w:sz w:val="28"/>
        </w:rPr>
        <w:t> </w:t>
      </w:r>
      <w:r>
        <w:rPr>
          <w:sz w:val="28"/>
        </w:rPr>
        <w:t>của</w:t>
      </w:r>
      <w:r>
        <w:rPr>
          <w:spacing w:val="-5"/>
          <w:sz w:val="28"/>
        </w:rPr>
        <w:t> </w:t>
      </w:r>
      <w:r>
        <w:rPr>
          <w:sz w:val="28"/>
        </w:rPr>
        <w:t>Ngân</w:t>
      </w:r>
      <w:r>
        <w:rPr>
          <w:spacing w:val="-3"/>
          <w:sz w:val="28"/>
        </w:rPr>
        <w:t> </w:t>
      </w:r>
      <w:r>
        <w:rPr>
          <w:sz w:val="28"/>
        </w:rPr>
        <w:t>hàng</w:t>
      </w:r>
      <w:r>
        <w:rPr>
          <w:spacing w:val="1"/>
          <w:sz w:val="28"/>
        </w:rPr>
        <w:t> </w:t>
      </w:r>
      <w:r>
        <w:rPr>
          <w:spacing w:val="-5"/>
          <w:sz w:val="28"/>
        </w:rPr>
        <w:t>N.</w:t>
      </w:r>
    </w:p>
    <w:p>
      <w:pPr>
        <w:pStyle w:val="BodyText"/>
        <w:ind w:left="1402"/>
      </w:pPr>
      <w:r>
        <w:rPr/>
        <w:t>Buộc</w:t>
      </w:r>
      <w:r>
        <w:rPr>
          <w:spacing w:val="-3"/>
        </w:rPr>
        <w:t> </w:t>
      </w:r>
      <w:r>
        <w:rPr/>
        <w:t>ông</w:t>
      </w:r>
      <w:r>
        <w:rPr>
          <w:spacing w:val="-2"/>
        </w:rPr>
        <w:t> </w:t>
      </w:r>
      <w:r>
        <w:rPr/>
        <w:t>Ngô</w:t>
      </w:r>
      <w:r>
        <w:rPr>
          <w:spacing w:val="-1"/>
        </w:rPr>
        <w:t> </w:t>
      </w:r>
      <w:r>
        <w:rPr/>
        <w:t>Văn</w:t>
      </w:r>
      <w:r>
        <w:rPr>
          <w:spacing w:val="-2"/>
        </w:rPr>
        <w:t> </w:t>
      </w:r>
      <w:r>
        <w:rPr/>
        <w:t>T</w:t>
      </w:r>
      <w:r>
        <w:rPr>
          <w:spacing w:val="-4"/>
        </w:rPr>
        <w:t> </w:t>
      </w:r>
      <w:r>
        <w:rPr/>
        <w:t>hoàn</w:t>
      </w:r>
      <w:r>
        <w:rPr>
          <w:spacing w:val="-2"/>
        </w:rPr>
        <w:t> </w:t>
      </w:r>
      <w:r>
        <w:rPr/>
        <w:t>trả</w:t>
      </w:r>
      <w:r>
        <w:rPr>
          <w:spacing w:val="-3"/>
        </w:rPr>
        <w:t> </w:t>
      </w:r>
      <w:r>
        <w:rPr/>
        <w:t>cho</w:t>
      </w:r>
      <w:r>
        <w:rPr>
          <w:spacing w:val="-1"/>
        </w:rPr>
        <w:t> </w:t>
      </w:r>
      <w:r>
        <w:rPr/>
        <w:t>Ngân</w:t>
      </w:r>
      <w:r>
        <w:rPr>
          <w:spacing w:val="-5"/>
        </w:rPr>
        <w:t> </w:t>
      </w:r>
      <w:r>
        <w:rPr/>
        <w:t>hàng</w:t>
      </w:r>
      <w:r>
        <w:rPr>
          <w:spacing w:val="-1"/>
        </w:rPr>
        <w:t> </w:t>
      </w:r>
      <w:r>
        <w:rPr/>
        <w:t>N</w:t>
      </w:r>
      <w:r>
        <w:rPr>
          <w:spacing w:val="-5"/>
        </w:rPr>
        <w:t> </w:t>
      </w:r>
      <w:r>
        <w:rPr/>
        <w:t>các</w:t>
      </w:r>
      <w:r>
        <w:rPr>
          <w:spacing w:val="-3"/>
        </w:rPr>
        <w:t> </w:t>
      </w:r>
      <w:r>
        <w:rPr/>
        <w:t>khoản</w:t>
      </w:r>
      <w:r>
        <w:rPr>
          <w:spacing w:val="-4"/>
        </w:rPr>
        <w:t> </w:t>
      </w:r>
      <w:r>
        <w:rPr/>
        <w:t>tiền</w:t>
      </w:r>
      <w:r>
        <w:rPr>
          <w:spacing w:val="-5"/>
        </w:rPr>
        <w:t> </w:t>
      </w:r>
      <w:r>
        <w:rPr>
          <w:spacing w:val="-4"/>
        </w:rPr>
        <w:t>sau:</w:t>
      </w:r>
    </w:p>
    <w:p>
      <w:pPr>
        <w:pStyle w:val="ListParagraph"/>
        <w:numPr>
          <w:ilvl w:val="2"/>
          <w:numId w:val="5"/>
        </w:numPr>
        <w:tabs>
          <w:tab w:pos="1566" w:val="left" w:leader="none"/>
        </w:tabs>
        <w:spacing w:line="240" w:lineRule="auto" w:before="119" w:after="0"/>
        <w:ind w:left="1565" w:right="0" w:hanging="164"/>
        <w:jc w:val="both"/>
        <w:rPr>
          <w:sz w:val="28"/>
        </w:rPr>
      </w:pPr>
      <w:r>
        <w:rPr>
          <w:sz w:val="28"/>
        </w:rPr>
        <w:t>Tiền</w:t>
      </w:r>
      <w:r>
        <w:rPr>
          <w:spacing w:val="-5"/>
          <w:sz w:val="28"/>
        </w:rPr>
        <w:t> </w:t>
      </w:r>
      <w:r>
        <w:rPr>
          <w:sz w:val="28"/>
        </w:rPr>
        <w:t>gốc:</w:t>
      </w:r>
      <w:r>
        <w:rPr>
          <w:spacing w:val="-4"/>
          <w:sz w:val="28"/>
        </w:rPr>
        <w:t> </w:t>
      </w:r>
      <w:r>
        <w:rPr>
          <w:sz w:val="28"/>
        </w:rPr>
        <w:t>800.000.000đ</w:t>
      </w:r>
      <w:r>
        <w:rPr>
          <w:spacing w:val="-1"/>
          <w:sz w:val="28"/>
        </w:rPr>
        <w:t> </w:t>
      </w:r>
      <w:r>
        <w:rPr>
          <w:sz w:val="28"/>
        </w:rPr>
        <w:t>(Tám</w:t>
      </w:r>
      <w:r>
        <w:rPr>
          <w:spacing w:val="-7"/>
          <w:sz w:val="28"/>
        </w:rPr>
        <w:t> </w:t>
      </w:r>
      <w:r>
        <w:rPr>
          <w:sz w:val="28"/>
        </w:rPr>
        <w:t>trăm</w:t>
      </w:r>
      <w:r>
        <w:rPr>
          <w:spacing w:val="-7"/>
          <w:sz w:val="28"/>
        </w:rPr>
        <w:t> </w:t>
      </w:r>
      <w:r>
        <w:rPr>
          <w:sz w:val="28"/>
        </w:rPr>
        <w:t>triệu</w:t>
      </w:r>
      <w:r>
        <w:rPr>
          <w:spacing w:val="-4"/>
          <w:sz w:val="28"/>
        </w:rPr>
        <w:t> </w:t>
      </w:r>
      <w:r>
        <w:rPr>
          <w:spacing w:val="-2"/>
          <w:sz w:val="28"/>
        </w:rPr>
        <w:t>đồng);</w:t>
      </w:r>
    </w:p>
    <w:p>
      <w:pPr>
        <w:pStyle w:val="ListParagraph"/>
        <w:numPr>
          <w:ilvl w:val="2"/>
          <w:numId w:val="5"/>
        </w:numPr>
        <w:tabs>
          <w:tab w:pos="1568" w:val="left" w:leader="none"/>
        </w:tabs>
        <w:spacing w:line="240" w:lineRule="auto" w:before="122" w:after="0"/>
        <w:ind w:left="502" w:right="513" w:firstLine="899"/>
        <w:jc w:val="left"/>
        <w:rPr>
          <w:sz w:val="28"/>
        </w:rPr>
      </w:pPr>
      <w:r>
        <w:rPr>
          <w:sz w:val="28"/>
        </w:rPr>
        <w:t>Tiền lãi: 366.488.889đ (Ba</w:t>
      </w:r>
      <w:r>
        <w:rPr>
          <w:spacing w:val="-2"/>
          <w:sz w:val="28"/>
        </w:rPr>
        <w:t> </w:t>
      </w:r>
      <w:r>
        <w:rPr>
          <w:sz w:val="28"/>
        </w:rPr>
        <w:t>trăm</w:t>
      </w:r>
      <w:r>
        <w:rPr>
          <w:spacing w:val="-6"/>
          <w:sz w:val="28"/>
        </w:rPr>
        <w:t> </w:t>
      </w:r>
      <w:r>
        <w:rPr>
          <w:sz w:val="28"/>
        </w:rPr>
        <w:t>sáu mươi sáu triệu bốn trăm</w:t>
      </w:r>
      <w:r>
        <w:rPr>
          <w:spacing w:val="-6"/>
          <w:sz w:val="28"/>
        </w:rPr>
        <w:t> </w:t>
      </w:r>
      <w:r>
        <w:rPr>
          <w:sz w:val="28"/>
        </w:rPr>
        <w:t>tám</w:t>
      </w:r>
      <w:r>
        <w:rPr>
          <w:spacing w:val="-3"/>
          <w:sz w:val="28"/>
        </w:rPr>
        <w:t> </w:t>
      </w:r>
      <w:r>
        <w:rPr>
          <w:sz w:val="28"/>
        </w:rPr>
        <w:t>mươi tám ngàn tám trăm tám mươi chín đồng).</w:t>
      </w:r>
    </w:p>
    <w:p>
      <w:pPr>
        <w:pStyle w:val="BodyText"/>
        <w:ind w:right="516" w:firstLine="899"/>
        <w:jc w:val="left"/>
      </w:pPr>
      <w:r>
        <w:rPr/>
        <w:t>Tổng cộng tiền gốc,</w:t>
      </w:r>
      <w:r>
        <w:rPr>
          <w:spacing w:val="-2"/>
        </w:rPr>
        <w:t> </w:t>
      </w:r>
      <w:r>
        <w:rPr/>
        <w:t>lãi làm</w:t>
      </w:r>
      <w:r>
        <w:rPr>
          <w:spacing w:val="-3"/>
        </w:rPr>
        <w:t> </w:t>
      </w:r>
      <w:r>
        <w:rPr/>
        <w:t>tròn</w:t>
      </w:r>
      <w:r>
        <w:rPr>
          <w:spacing w:val="-1"/>
        </w:rPr>
        <w:t> </w:t>
      </w:r>
      <w:r>
        <w:rPr/>
        <w:t>bằng: 1.166.489.000đ (Một</w:t>
      </w:r>
      <w:r>
        <w:rPr>
          <w:spacing w:val="-1"/>
        </w:rPr>
        <w:t> </w:t>
      </w:r>
      <w:r>
        <w:rPr/>
        <w:t>tỷ một trăm sáu mươi sáu triệu bốn trăm tám mươi chín ngàn đồng).</w:t>
      </w:r>
    </w:p>
    <w:p>
      <w:pPr>
        <w:pStyle w:val="BodyText"/>
        <w:spacing w:before="119"/>
        <w:ind w:left="1402"/>
        <w:jc w:val="left"/>
      </w:pPr>
      <w:r>
        <w:rPr/>
        <w:t>Thời</w:t>
      </w:r>
      <w:r>
        <w:rPr>
          <w:spacing w:val="-5"/>
        </w:rPr>
        <w:t> </w:t>
      </w:r>
      <w:r>
        <w:rPr/>
        <w:t>hạn</w:t>
      </w:r>
      <w:r>
        <w:rPr>
          <w:spacing w:val="-2"/>
        </w:rPr>
        <w:t> </w:t>
      </w:r>
      <w:r>
        <w:rPr/>
        <w:t>thanh</w:t>
      </w:r>
      <w:r>
        <w:rPr>
          <w:spacing w:val="-6"/>
        </w:rPr>
        <w:t> </w:t>
      </w:r>
      <w:r>
        <w:rPr/>
        <w:t>toán</w:t>
      </w:r>
      <w:r>
        <w:rPr>
          <w:spacing w:val="-4"/>
        </w:rPr>
        <w:t> </w:t>
      </w:r>
      <w:r>
        <w:rPr/>
        <w:t>khi</w:t>
      </w:r>
      <w:r>
        <w:rPr>
          <w:spacing w:val="-2"/>
        </w:rPr>
        <w:t> </w:t>
      </w:r>
      <w:r>
        <w:rPr/>
        <w:t>bản</w:t>
      </w:r>
      <w:r>
        <w:rPr>
          <w:spacing w:val="-2"/>
        </w:rPr>
        <w:t> </w:t>
      </w:r>
      <w:r>
        <w:rPr/>
        <w:t>án</w:t>
      </w:r>
      <w:r>
        <w:rPr>
          <w:spacing w:val="-2"/>
        </w:rPr>
        <w:t> </w:t>
      </w:r>
      <w:r>
        <w:rPr/>
        <w:t>có</w:t>
      </w:r>
      <w:r>
        <w:rPr>
          <w:spacing w:val="-1"/>
        </w:rPr>
        <w:t> </w:t>
      </w:r>
      <w:r>
        <w:rPr/>
        <w:t>hiệu</w:t>
      </w:r>
      <w:r>
        <w:rPr>
          <w:spacing w:val="-2"/>
        </w:rPr>
        <w:t> </w:t>
      </w:r>
      <w:r>
        <w:rPr/>
        <w:t>lực</w:t>
      </w:r>
      <w:r>
        <w:rPr>
          <w:spacing w:val="-3"/>
        </w:rPr>
        <w:t> </w:t>
      </w:r>
      <w:r>
        <w:rPr/>
        <w:t>pháp</w:t>
      </w:r>
      <w:r>
        <w:rPr>
          <w:spacing w:val="-5"/>
        </w:rPr>
        <w:t> </w:t>
      </w:r>
      <w:r>
        <w:rPr>
          <w:spacing w:val="-2"/>
        </w:rPr>
        <w:t>luật.</w:t>
      </w:r>
    </w:p>
    <w:p>
      <w:pPr>
        <w:pStyle w:val="BodyText"/>
        <w:ind w:right="515" w:firstLine="899"/>
      </w:pPr>
      <w:r>
        <w:rPr/>
        <w:t>Trường hợp ông Ngô Văn T không thanh toán hoặc thanh toán chưa hết nợ thì Ngân hàng N có quyền yêu cầu cơ quan có thẩm quyền phát mãi tài sản thế chấp để thu hồi nợ gồm:</w:t>
      </w:r>
    </w:p>
    <w:p>
      <w:pPr>
        <w:pStyle w:val="ListParagraph"/>
        <w:numPr>
          <w:ilvl w:val="2"/>
          <w:numId w:val="5"/>
        </w:numPr>
        <w:tabs>
          <w:tab w:pos="1522" w:val="left" w:leader="none"/>
        </w:tabs>
        <w:spacing w:line="240" w:lineRule="auto" w:before="121" w:after="0"/>
        <w:ind w:left="502" w:right="504" w:firstLine="839"/>
        <w:jc w:val="both"/>
        <w:rPr>
          <w:sz w:val="28"/>
        </w:rPr>
      </w:pPr>
      <w:r>
        <w:rPr>
          <w:sz w:val="28"/>
        </w:rPr>
        <w:t>Tài sản thế chấp theo Hợp đồng thế chấp quyền sử dụng đất số: 7300- LCL-201600790, ngày 08/9/2016 và Phụ lục hợp đồng thế chấp số 7300-LCL- 201600790/PLHĐTC, ngày 20/9/2017, công chứng tại Văn phòng Công chứng Khả Quan, số 3743, quyển số 01/TP/CC-SCC/HĐGD, ngày 08/9/2016 và số 3916, quyển số 02/TP/CC-SCC/HĐGD, ngày 20/9/2017; đăng ký thế chấp tại Chi nhánh Văn phòng đăng ký đất đai huyện Trà Ôn, tỉnh Vĩnh Long, ngày </w:t>
      </w:r>
      <w:r>
        <w:rPr>
          <w:spacing w:val="-2"/>
          <w:sz w:val="28"/>
        </w:rPr>
        <w:t>08/9/2016.</w:t>
      </w:r>
    </w:p>
    <w:p>
      <w:pPr>
        <w:pStyle w:val="ListParagraph"/>
        <w:numPr>
          <w:ilvl w:val="2"/>
          <w:numId w:val="5"/>
        </w:numPr>
        <w:tabs>
          <w:tab w:pos="1522" w:val="left" w:leader="none"/>
        </w:tabs>
        <w:spacing w:line="240" w:lineRule="auto" w:before="121" w:after="0"/>
        <w:ind w:left="502" w:right="504" w:firstLine="839"/>
        <w:jc w:val="both"/>
        <w:rPr>
          <w:sz w:val="28"/>
        </w:rPr>
      </w:pPr>
      <w:r>
        <w:rPr>
          <w:sz w:val="28"/>
        </w:rPr>
        <w:t>Tài sản thế chấp theo Hợp đồng thế chấp quyền sử dụng đất số: 7300- LCL-201600791, ngày 08/9/2016 và Phụ lục hợp đồng thế chấp số 7300-LCL- 201600791/PLHĐTC, ngày 20/9/2017, công chứng tại Văn phòng Công chứng Khả Quan, số 3744, quyển số 01/TP/CC-SCC/HĐGD, ngày 08/9/2016 và số 3910, quyển số 02/TP/CC-SCC/HĐGD, ngày 20/9/2017; đăng ký thế chấp tại Chi nhánh Văn phòng đăng ký đất đai huyện Trà Ôn, tỉnh Vĩnh Long, ngày </w:t>
      </w:r>
      <w:r>
        <w:rPr>
          <w:spacing w:val="-2"/>
          <w:sz w:val="28"/>
        </w:rPr>
        <w:t>08/9/2016.</w:t>
      </w:r>
    </w:p>
    <w:p>
      <w:pPr>
        <w:spacing w:after="0" w:line="240" w:lineRule="auto"/>
        <w:jc w:val="both"/>
        <w:rPr>
          <w:sz w:val="28"/>
        </w:rPr>
        <w:sectPr>
          <w:pgSz w:w="11910" w:h="16850"/>
          <w:pgMar w:header="571" w:footer="0" w:top="1040" w:bottom="280" w:left="1200" w:right="620"/>
        </w:sectPr>
      </w:pPr>
    </w:p>
    <w:p>
      <w:pPr>
        <w:pStyle w:val="Heading2"/>
        <w:numPr>
          <w:ilvl w:val="0"/>
          <w:numId w:val="5"/>
        </w:numPr>
        <w:tabs>
          <w:tab w:pos="1683" w:val="left" w:leader="none"/>
        </w:tabs>
        <w:spacing w:line="240" w:lineRule="auto" w:before="81" w:after="0"/>
        <w:ind w:left="1682" w:right="0" w:hanging="281"/>
        <w:jc w:val="both"/>
        <w:rPr>
          <w:b w:val="0"/>
        </w:rPr>
      </w:pPr>
      <w:r>
        <w:rPr/>
        <w:t>Án</w:t>
      </w:r>
      <w:r>
        <w:rPr>
          <w:spacing w:val="-2"/>
        </w:rPr>
        <w:t> </w:t>
      </w:r>
      <w:r>
        <w:rPr/>
        <w:t>phí</w:t>
      </w:r>
      <w:r>
        <w:rPr>
          <w:spacing w:val="-1"/>
        </w:rPr>
        <w:t> </w:t>
      </w:r>
      <w:r>
        <w:rPr/>
        <w:t>và</w:t>
      </w:r>
      <w:r>
        <w:rPr>
          <w:spacing w:val="-2"/>
        </w:rPr>
        <w:t> </w:t>
      </w:r>
      <w:r>
        <w:rPr/>
        <w:t>chi</w:t>
      </w:r>
      <w:r>
        <w:rPr>
          <w:spacing w:val="-1"/>
        </w:rPr>
        <w:t> </w:t>
      </w:r>
      <w:r>
        <w:rPr/>
        <w:t>phí</w:t>
      </w:r>
      <w:r>
        <w:rPr>
          <w:spacing w:val="-3"/>
        </w:rPr>
        <w:t> </w:t>
      </w:r>
      <w:r>
        <w:rPr/>
        <w:t>tố</w:t>
      </w:r>
      <w:r>
        <w:rPr>
          <w:spacing w:val="-1"/>
        </w:rPr>
        <w:t> </w:t>
      </w:r>
      <w:r>
        <w:rPr>
          <w:spacing w:val="-2"/>
        </w:rPr>
        <w:t>tụng</w:t>
      </w:r>
      <w:r>
        <w:rPr>
          <w:b w:val="0"/>
          <w:spacing w:val="-2"/>
        </w:rPr>
        <w:t>:</w:t>
      </w:r>
    </w:p>
    <w:p>
      <w:pPr>
        <w:pStyle w:val="ListParagraph"/>
        <w:numPr>
          <w:ilvl w:val="1"/>
          <w:numId w:val="5"/>
        </w:numPr>
        <w:tabs>
          <w:tab w:pos="1897" w:val="left" w:leader="none"/>
        </w:tabs>
        <w:spacing w:line="240" w:lineRule="auto" w:before="120" w:after="0"/>
        <w:ind w:left="1896" w:right="0" w:hanging="493"/>
        <w:jc w:val="both"/>
        <w:rPr>
          <w:i/>
          <w:sz w:val="28"/>
        </w:rPr>
      </w:pPr>
      <w:r>
        <w:rPr>
          <w:i/>
          <w:sz w:val="28"/>
        </w:rPr>
        <w:t>Về</w:t>
      </w:r>
      <w:r>
        <w:rPr>
          <w:i/>
          <w:spacing w:val="-5"/>
          <w:sz w:val="28"/>
        </w:rPr>
        <w:t> </w:t>
      </w:r>
      <w:r>
        <w:rPr>
          <w:i/>
          <w:sz w:val="28"/>
        </w:rPr>
        <w:t>án</w:t>
      </w:r>
      <w:r>
        <w:rPr>
          <w:i/>
          <w:spacing w:val="-1"/>
          <w:sz w:val="28"/>
        </w:rPr>
        <w:t> </w:t>
      </w:r>
      <w:r>
        <w:rPr>
          <w:i/>
          <w:sz w:val="28"/>
        </w:rPr>
        <w:t>phí</w:t>
      </w:r>
      <w:r>
        <w:rPr>
          <w:i/>
          <w:spacing w:val="-1"/>
          <w:sz w:val="28"/>
        </w:rPr>
        <w:t> </w:t>
      </w:r>
      <w:r>
        <w:rPr>
          <w:i/>
          <w:sz w:val="28"/>
        </w:rPr>
        <w:t>sơ</w:t>
      </w:r>
      <w:r>
        <w:rPr>
          <w:i/>
          <w:spacing w:val="-4"/>
          <w:sz w:val="28"/>
        </w:rPr>
        <w:t> thẩm:</w:t>
      </w:r>
    </w:p>
    <w:p>
      <w:pPr>
        <w:pStyle w:val="BodyText"/>
        <w:ind w:right="510" w:firstLine="902"/>
      </w:pPr>
      <w:r>
        <w:rPr/>
        <w:t>Buộc ông Ngô Văn T nộp 46.995.000đ (Bốn mươi sáu triệu chín trăm chín mươi lăm ngàn đồng) án phí dân sự sơ thẩm.</w:t>
      </w:r>
    </w:p>
    <w:p>
      <w:pPr>
        <w:pStyle w:val="BodyText"/>
        <w:spacing w:before="119"/>
        <w:ind w:right="514" w:firstLine="902"/>
      </w:pPr>
      <w:r>
        <w:rPr/>
        <w:t>Ngân hàng N được nhận lại tiền tạm ứng án phí dân sự sơ thẩm 21.621.000đ (Hai mươi mốt triệu sáu trăm hai mươi mốt ngàn đồng) theo biên lai thu số 0005699, ngày 21/9/2020 của Chi cục Thi hành án dân sự thành phố Vĩnh Long.</w:t>
      </w:r>
    </w:p>
    <w:p>
      <w:pPr>
        <w:pStyle w:val="ListParagraph"/>
        <w:numPr>
          <w:ilvl w:val="1"/>
          <w:numId w:val="5"/>
        </w:numPr>
        <w:tabs>
          <w:tab w:pos="1897" w:val="left" w:leader="none"/>
        </w:tabs>
        <w:spacing w:line="240" w:lineRule="auto" w:before="121" w:after="0"/>
        <w:ind w:left="1896" w:right="0" w:hanging="493"/>
        <w:jc w:val="both"/>
        <w:rPr>
          <w:i/>
          <w:sz w:val="28"/>
        </w:rPr>
      </w:pPr>
      <w:r>
        <w:rPr>
          <w:i/>
          <w:sz w:val="28"/>
        </w:rPr>
        <w:t>Chi</w:t>
      </w:r>
      <w:r>
        <w:rPr>
          <w:i/>
          <w:spacing w:val="-7"/>
          <w:sz w:val="28"/>
        </w:rPr>
        <w:t> </w:t>
      </w:r>
      <w:r>
        <w:rPr>
          <w:i/>
          <w:sz w:val="28"/>
        </w:rPr>
        <w:t>phí</w:t>
      </w:r>
      <w:r>
        <w:rPr>
          <w:i/>
          <w:spacing w:val="-2"/>
          <w:sz w:val="28"/>
        </w:rPr>
        <w:t> </w:t>
      </w:r>
      <w:r>
        <w:rPr>
          <w:i/>
          <w:sz w:val="28"/>
        </w:rPr>
        <w:t>tố</w:t>
      </w:r>
      <w:r>
        <w:rPr>
          <w:i/>
          <w:spacing w:val="-1"/>
          <w:sz w:val="28"/>
        </w:rPr>
        <w:t> </w:t>
      </w:r>
      <w:r>
        <w:rPr>
          <w:i/>
          <w:spacing w:val="-4"/>
          <w:sz w:val="28"/>
        </w:rPr>
        <w:t>tụng:</w:t>
      </w:r>
    </w:p>
    <w:p>
      <w:pPr>
        <w:pStyle w:val="BodyText"/>
        <w:spacing w:before="119"/>
        <w:ind w:right="515" w:firstLine="902"/>
      </w:pPr>
      <w:r>
        <w:rPr/>
        <w:t>Buộc ông Ngô Văn T chịu chi phí xem xét thẩm định tại chỗ là 3.500.000đ (Ba triệu năm trăm ngàn đồng) để trả lại cho Ngân hàng N.</w:t>
      </w:r>
    </w:p>
    <w:p>
      <w:pPr>
        <w:pStyle w:val="Heading2"/>
        <w:numPr>
          <w:ilvl w:val="0"/>
          <w:numId w:val="5"/>
        </w:numPr>
        <w:tabs>
          <w:tab w:pos="1685" w:val="left" w:leader="none"/>
        </w:tabs>
        <w:spacing w:line="240" w:lineRule="auto" w:before="127" w:after="0"/>
        <w:ind w:left="1684" w:right="0" w:hanging="281"/>
        <w:jc w:val="both"/>
      </w:pPr>
      <w:r>
        <w:rPr/>
        <w:t>Nghĩa</w:t>
      </w:r>
      <w:r>
        <w:rPr>
          <w:spacing w:val="-6"/>
        </w:rPr>
        <w:t> </w:t>
      </w:r>
      <w:r>
        <w:rPr/>
        <w:t>vụ</w:t>
      </w:r>
      <w:r>
        <w:rPr>
          <w:spacing w:val="-2"/>
        </w:rPr>
        <w:t> </w:t>
      </w:r>
      <w:r>
        <w:rPr/>
        <w:t>thi</w:t>
      </w:r>
      <w:r>
        <w:rPr>
          <w:spacing w:val="-2"/>
        </w:rPr>
        <w:t> </w:t>
      </w:r>
      <w:r>
        <w:rPr/>
        <w:t>hành</w:t>
      </w:r>
      <w:r>
        <w:rPr>
          <w:spacing w:val="-5"/>
        </w:rPr>
        <w:t> án:</w:t>
      </w:r>
    </w:p>
    <w:p>
      <w:pPr>
        <w:pStyle w:val="ListParagraph"/>
        <w:numPr>
          <w:ilvl w:val="1"/>
          <w:numId w:val="5"/>
        </w:numPr>
        <w:tabs>
          <w:tab w:pos="1897" w:val="left" w:leader="none"/>
        </w:tabs>
        <w:spacing w:line="240" w:lineRule="auto" w:before="115" w:after="0"/>
        <w:ind w:left="1896" w:right="0" w:hanging="493"/>
        <w:jc w:val="both"/>
        <w:rPr>
          <w:i/>
          <w:sz w:val="28"/>
        </w:rPr>
      </w:pPr>
      <w:r>
        <w:rPr>
          <w:i/>
          <w:sz w:val="28"/>
        </w:rPr>
        <w:t>Về</w:t>
      </w:r>
      <w:r>
        <w:rPr>
          <w:i/>
          <w:spacing w:val="-3"/>
          <w:sz w:val="28"/>
        </w:rPr>
        <w:t> </w:t>
      </w:r>
      <w:r>
        <w:rPr>
          <w:i/>
          <w:sz w:val="28"/>
        </w:rPr>
        <w:t>nghĩa</w:t>
      </w:r>
      <w:r>
        <w:rPr>
          <w:i/>
          <w:spacing w:val="-3"/>
          <w:sz w:val="28"/>
        </w:rPr>
        <w:t> </w:t>
      </w:r>
      <w:r>
        <w:rPr>
          <w:i/>
          <w:sz w:val="28"/>
        </w:rPr>
        <w:t>vụ</w:t>
      </w:r>
      <w:r>
        <w:rPr>
          <w:i/>
          <w:spacing w:val="-2"/>
          <w:sz w:val="28"/>
        </w:rPr>
        <w:t> </w:t>
      </w:r>
      <w:r>
        <w:rPr>
          <w:i/>
          <w:sz w:val="28"/>
        </w:rPr>
        <w:t>chậm</w:t>
      </w:r>
      <w:r>
        <w:rPr>
          <w:i/>
          <w:spacing w:val="-4"/>
          <w:sz w:val="28"/>
        </w:rPr>
        <w:t> </w:t>
      </w:r>
      <w:r>
        <w:rPr>
          <w:i/>
          <w:sz w:val="28"/>
        </w:rPr>
        <w:t>thi</w:t>
      </w:r>
      <w:r>
        <w:rPr>
          <w:i/>
          <w:spacing w:val="-4"/>
          <w:sz w:val="28"/>
        </w:rPr>
        <w:t> </w:t>
      </w:r>
      <w:r>
        <w:rPr>
          <w:i/>
          <w:sz w:val="28"/>
        </w:rPr>
        <w:t>hành</w:t>
      </w:r>
      <w:r>
        <w:rPr>
          <w:i/>
          <w:spacing w:val="-2"/>
          <w:sz w:val="28"/>
        </w:rPr>
        <w:t> </w:t>
      </w:r>
      <w:r>
        <w:rPr>
          <w:i/>
          <w:spacing w:val="-5"/>
          <w:sz w:val="28"/>
        </w:rPr>
        <w:t>án</w:t>
      </w:r>
      <w:r>
        <w:rPr>
          <w:spacing w:val="-5"/>
          <w:sz w:val="28"/>
        </w:rPr>
        <w:t>:</w:t>
      </w:r>
    </w:p>
    <w:p>
      <w:pPr>
        <w:pStyle w:val="BodyText"/>
        <w:ind w:right="514" w:firstLine="902"/>
      </w:pPr>
      <w:r>
        <w:rPr/>
        <w:t>Kể từ ngày tiếp theo của ngày xét xử sơ thẩm (30/3/2021), khách hàng vay còn phải tiếp tục chịu khoản tiền lãi quá hạn của số tiền nợ gốc chưa thanh toán, theo mức lãi suất mà các bên thỏa thuận trong Hợp đồng tín dụng số 7300LAV201701283, ngày 21/9/2017 cho đến khi thanh toán xong khoản nợ gốc</w:t>
      </w:r>
      <w:r>
        <w:rPr>
          <w:spacing w:val="-2"/>
        </w:rPr>
        <w:t> </w:t>
      </w:r>
      <w:r>
        <w:rPr/>
        <w:t>này</w:t>
      </w:r>
      <w:r>
        <w:rPr>
          <w:spacing w:val="-6"/>
        </w:rPr>
        <w:t> </w:t>
      </w:r>
      <w:r>
        <w:rPr/>
        <w:t>(trường</w:t>
      </w:r>
      <w:r>
        <w:rPr>
          <w:spacing w:val="-1"/>
        </w:rPr>
        <w:t> </w:t>
      </w:r>
      <w:r>
        <w:rPr/>
        <w:t>hợp</w:t>
      </w:r>
      <w:r>
        <w:rPr>
          <w:spacing w:val="-1"/>
        </w:rPr>
        <w:t> </w:t>
      </w:r>
      <w:r>
        <w:rPr/>
        <w:t>trong</w:t>
      </w:r>
      <w:r>
        <w:rPr>
          <w:spacing w:val="-1"/>
        </w:rPr>
        <w:t> </w:t>
      </w:r>
      <w:r>
        <w:rPr/>
        <w:t>hợp</w:t>
      </w:r>
      <w:r>
        <w:rPr>
          <w:spacing w:val="-4"/>
        </w:rPr>
        <w:t> </w:t>
      </w:r>
      <w:r>
        <w:rPr/>
        <w:t>đồng</w:t>
      </w:r>
      <w:r>
        <w:rPr>
          <w:spacing w:val="-1"/>
        </w:rPr>
        <w:t> </w:t>
      </w:r>
      <w:r>
        <w:rPr/>
        <w:t>tín</w:t>
      </w:r>
      <w:r>
        <w:rPr>
          <w:spacing w:val="-2"/>
        </w:rPr>
        <w:t> </w:t>
      </w:r>
      <w:r>
        <w:rPr/>
        <w:t>dụng,</w:t>
      </w:r>
      <w:r>
        <w:rPr>
          <w:spacing w:val="-3"/>
        </w:rPr>
        <w:t> </w:t>
      </w:r>
      <w:r>
        <w:rPr/>
        <w:t>các</w:t>
      </w:r>
      <w:r>
        <w:rPr>
          <w:spacing w:val="-5"/>
        </w:rPr>
        <w:t> </w:t>
      </w:r>
      <w:r>
        <w:rPr/>
        <w:t>bên</w:t>
      </w:r>
      <w:r>
        <w:rPr>
          <w:spacing w:val="-1"/>
        </w:rPr>
        <w:t> </w:t>
      </w:r>
      <w:r>
        <w:rPr/>
        <w:t>có</w:t>
      </w:r>
      <w:r>
        <w:rPr>
          <w:spacing w:val="-2"/>
        </w:rPr>
        <w:t> </w:t>
      </w:r>
      <w:r>
        <w:rPr/>
        <w:t>thỏa</w:t>
      </w:r>
      <w:r>
        <w:rPr>
          <w:spacing w:val="-2"/>
        </w:rPr>
        <w:t> </w:t>
      </w:r>
      <w:r>
        <w:rPr/>
        <w:t>thuận</w:t>
      </w:r>
      <w:r>
        <w:rPr>
          <w:spacing w:val="-1"/>
        </w:rPr>
        <w:t> </w:t>
      </w:r>
      <w:r>
        <w:rPr/>
        <w:t>về</w:t>
      </w:r>
      <w:r>
        <w:rPr>
          <w:spacing w:val="-2"/>
        </w:rPr>
        <w:t> </w:t>
      </w:r>
      <w:r>
        <w:rPr/>
        <w:t>việc</w:t>
      </w:r>
      <w:r>
        <w:rPr>
          <w:spacing w:val="-5"/>
        </w:rPr>
        <w:t> </w:t>
      </w:r>
      <w:r>
        <w:rPr/>
        <w:t>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pPr>
        <w:pStyle w:val="ListParagraph"/>
        <w:numPr>
          <w:ilvl w:val="1"/>
          <w:numId w:val="5"/>
        </w:numPr>
        <w:tabs>
          <w:tab w:pos="1897" w:val="left" w:leader="none"/>
        </w:tabs>
        <w:spacing w:line="240" w:lineRule="auto" w:before="119" w:after="0"/>
        <w:ind w:left="1896" w:right="0" w:hanging="493"/>
        <w:jc w:val="both"/>
        <w:rPr>
          <w:i/>
          <w:sz w:val="28"/>
        </w:rPr>
      </w:pPr>
      <w:r>
        <w:rPr>
          <w:i/>
          <w:sz w:val="28"/>
        </w:rPr>
        <w:t>Về</w:t>
      </w:r>
      <w:r>
        <w:rPr>
          <w:i/>
          <w:spacing w:val="-3"/>
          <w:sz w:val="28"/>
        </w:rPr>
        <w:t> </w:t>
      </w:r>
      <w:r>
        <w:rPr>
          <w:i/>
          <w:sz w:val="28"/>
        </w:rPr>
        <w:t>hướng</w:t>
      </w:r>
      <w:r>
        <w:rPr>
          <w:i/>
          <w:spacing w:val="-1"/>
          <w:sz w:val="28"/>
        </w:rPr>
        <w:t> </w:t>
      </w:r>
      <w:r>
        <w:rPr>
          <w:i/>
          <w:sz w:val="28"/>
        </w:rPr>
        <w:t>dẫn</w:t>
      </w:r>
      <w:r>
        <w:rPr>
          <w:i/>
          <w:spacing w:val="-5"/>
          <w:sz w:val="28"/>
        </w:rPr>
        <w:t> </w:t>
      </w:r>
      <w:r>
        <w:rPr>
          <w:i/>
          <w:sz w:val="28"/>
        </w:rPr>
        <w:t>thi</w:t>
      </w:r>
      <w:r>
        <w:rPr>
          <w:i/>
          <w:spacing w:val="-4"/>
          <w:sz w:val="28"/>
        </w:rPr>
        <w:t> </w:t>
      </w:r>
      <w:r>
        <w:rPr>
          <w:i/>
          <w:sz w:val="28"/>
        </w:rPr>
        <w:t>hành</w:t>
      </w:r>
      <w:r>
        <w:rPr>
          <w:i/>
          <w:spacing w:val="-4"/>
          <w:sz w:val="28"/>
        </w:rPr>
        <w:t> </w:t>
      </w:r>
      <w:r>
        <w:rPr>
          <w:i/>
          <w:sz w:val="28"/>
        </w:rPr>
        <w:t>án</w:t>
      </w:r>
      <w:r>
        <w:rPr>
          <w:i/>
          <w:spacing w:val="-1"/>
          <w:sz w:val="28"/>
        </w:rPr>
        <w:t> </w:t>
      </w:r>
      <w:r>
        <w:rPr>
          <w:i/>
          <w:sz w:val="28"/>
        </w:rPr>
        <w:t>dân</w:t>
      </w:r>
      <w:r>
        <w:rPr>
          <w:i/>
          <w:spacing w:val="-5"/>
          <w:sz w:val="28"/>
        </w:rPr>
        <w:t> sự</w:t>
      </w:r>
      <w:r>
        <w:rPr>
          <w:spacing w:val="-5"/>
          <w:sz w:val="28"/>
        </w:rPr>
        <w:t>:</w:t>
      </w:r>
    </w:p>
    <w:p>
      <w:pPr>
        <w:pStyle w:val="BodyText"/>
        <w:ind w:right="508" w:firstLine="902"/>
      </w:pPr>
      <w:r>
        <w:rPr/>
        <w:t>Trường hợp bản án, quyết định được thi hành theo quy định tại Điều 2 Luật thi hành án dân sự thì người được thi hành án dân sự, người phải thi hành án</w:t>
      </w:r>
      <w:r>
        <w:rPr>
          <w:spacing w:val="-1"/>
        </w:rPr>
        <w:t> </w:t>
      </w:r>
      <w:r>
        <w:rPr/>
        <w:t>dân</w:t>
      </w:r>
      <w:r>
        <w:rPr>
          <w:spacing w:val="-1"/>
        </w:rPr>
        <w:t> </w:t>
      </w:r>
      <w:r>
        <w:rPr/>
        <w:t>sự</w:t>
      </w:r>
      <w:r>
        <w:rPr>
          <w:spacing w:val="-1"/>
        </w:rPr>
        <w:t> </w:t>
      </w:r>
      <w:r>
        <w:rPr/>
        <w:t>có</w:t>
      </w:r>
      <w:r>
        <w:rPr>
          <w:spacing w:val="-1"/>
        </w:rPr>
        <w:t> </w:t>
      </w:r>
      <w:r>
        <w:rPr/>
        <w:t>quyền</w:t>
      </w:r>
      <w:r>
        <w:rPr>
          <w:spacing w:val="-1"/>
        </w:rPr>
        <w:t> </w:t>
      </w:r>
      <w:r>
        <w:rPr/>
        <w:t>thỏa</w:t>
      </w:r>
      <w:r>
        <w:rPr>
          <w:spacing w:val="-2"/>
        </w:rPr>
        <w:t> </w:t>
      </w:r>
      <w:r>
        <w:rPr/>
        <w:t>thuận</w:t>
      </w:r>
      <w:r>
        <w:rPr>
          <w:spacing w:val="-1"/>
        </w:rPr>
        <w:t> </w:t>
      </w:r>
      <w:r>
        <w:rPr/>
        <w:t>thi</w:t>
      </w:r>
      <w:r>
        <w:rPr>
          <w:spacing w:val="-1"/>
        </w:rPr>
        <w:t> </w:t>
      </w:r>
      <w:r>
        <w:rPr/>
        <w:t>hành án,</w:t>
      </w:r>
      <w:r>
        <w:rPr>
          <w:spacing w:val="-3"/>
        </w:rPr>
        <w:t> </w:t>
      </w:r>
      <w:r>
        <w:rPr/>
        <w:t>quyền yêu cầu</w:t>
      </w:r>
      <w:r>
        <w:rPr>
          <w:spacing w:val="-1"/>
        </w:rPr>
        <w:t> </w:t>
      </w:r>
      <w:r>
        <w:rPr/>
        <w:t>thi</w:t>
      </w:r>
      <w:r>
        <w:rPr>
          <w:spacing w:val="-2"/>
        </w:rPr>
        <w:t> </w:t>
      </w:r>
      <w:r>
        <w:rPr/>
        <w:t>hành</w:t>
      </w:r>
      <w:r>
        <w:rPr>
          <w:spacing w:val="-2"/>
        </w:rPr>
        <w:t> </w:t>
      </w:r>
      <w:r>
        <w:rPr/>
        <w:t>án,</w:t>
      </w:r>
      <w:r>
        <w:rPr>
          <w:spacing w:val="-1"/>
        </w:rPr>
        <w:t> </w:t>
      </w:r>
      <w:r>
        <w:rPr/>
        <w:t>tự</w:t>
      </w:r>
      <w:r>
        <w:rPr>
          <w:spacing w:val="-3"/>
        </w:rPr>
        <w:t> </w:t>
      </w:r>
      <w:r>
        <w:rPr/>
        <w:t>nguyện thi hành án hoặc bị cưỡng chế thi hành</w:t>
      </w:r>
      <w:r>
        <w:rPr>
          <w:spacing w:val="27"/>
        </w:rPr>
        <w:t> </w:t>
      </w:r>
      <w:r>
        <w:rPr/>
        <w:t>án theo quy định tại các Điều 6, 7, 7a,</w:t>
      </w:r>
      <w:r>
        <w:rPr>
          <w:spacing w:val="40"/>
        </w:rPr>
        <w:t> </w:t>
      </w:r>
      <w:r>
        <w:rPr/>
        <w:t>7b, 9 của Luật Thi hành án dân sự năm 2008 và Luật sửa đổi, bổ sung một số điều của Luật Thi hành án dân sự năm 2014; thời hiệu thi hành án được thực hiện theo quy định tại Điều 30 của Luật Thi hành án dân sự.</w:t>
      </w:r>
    </w:p>
    <w:p>
      <w:pPr>
        <w:pStyle w:val="Heading2"/>
        <w:numPr>
          <w:ilvl w:val="0"/>
          <w:numId w:val="5"/>
        </w:numPr>
        <w:tabs>
          <w:tab w:pos="1685" w:val="left" w:leader="none"/>
        </w:tabs>
        <w:spacing w:line="240" w:lineRule="auto" w:before="120" w:after="0"/>
        <w:ind w:left="1684" w:right="0" w:hanging="281"/>
        <w:jc w:val="both"/>
        <w:rPr>
          <w:b w:val="0"/>
        </w:rPr>
      </w:pPr>
      <w:r>
        <w:rPr/>
        <w:t>Về</w:t>
      </w:r>
      <w:r>
        <w:rPr>
          <w:spacing w:val="-4"/>
        </w:rPr>
        <w:t> </w:t>
      </w:r>
      <w:r>
        <w:rPr/>
        <w:t>quyền</w:t>
      </w:r>
      <w:r>
        <w:rPr>
          <w:spacing w:val="-4"/>
        </w:rPr>
        <w:t> </w:t>
      </w:r>
      <w:r>
        <w:rPr/>
        <w:t>kháng</w:t>
      </w:r>
      <w:r>
        <w:rPr>
          <w:spacing w:val="-3"/>
        </w:rPr>
        <w:t> </w:t>
      </w:r>
      <w:r>
        <w:rPr>
          <w:spacing w:val="-4"/>
        </w:rPr>
        <w:t>cáo</w:t>
      </w:r>
      <w:r>
        <w:rPr>
          <w:b w:val="0"/>
          <w:spacing w:val="-4"/>
        </w:rPr>
        <w:t>:</w:t>
      </w:r>
    </w:p>
    <w:p>
      <w:pPr>
        <w:pStyle w:val="BodyText"/>
        <w:spacing w:before="122"/>
        <w:ind w:right="519" w:firstLine="902"/>
      </w:pPr>
      <w:r>
        <w:rPr/>
        <w:t>Báo cho các đương sự biết được quyền kháng cáo bản án trong thời hạn mười lăm ngày kể từ ngày tuyên án. Riêng các đương sự vắng mặt được quyền kháng cáo bản án này trong hạn mười lăm ngày kể từ ngày nhận được bản án hoặc bản án được niêm yết.</w:t>
      </w:r>
    </w:p>
    <w:p>
      <w:pPr>
        <w:spacing w:after="0"/>
        <w:sectPr>
          <w:pgSz w:w="11910" w:h="16850"/>
          <w:pgMar w:header="571" w:footer="0" w:top="1040" w:bottom="280" w:left="1200" w:right="620"/>
        </w:sectPr>
      </w:pPr>
    </w:p>
    <w:p>
      <w:pPr>
        <w:pStyle w:val="BodyText"/>
        <w:spacing w:before="2"/>
        <w:ind w:left="0"/>
        <w:jc w:val="left"/>
        <w:rPr>
          <w:sz w:val="38"/>
        </w:rPr>
      </w:pPr>
    </w:p>
    <w:p>
      <w:pPr>
        <w:spacing w:before="0"/>
        <w:ind w:left="523" w:right="0" w:firstLine="0"/>
        <w:jc w:val="left"/>
        <w:rPr>
          <w:b/>
          <w:i/>
          <w:sz w:val="24"/>
        </w:rPr>
      </w:pPr>
      <w:r>
        <w:rPr>
          <w:b/>
          <w:i/>
          <w:sz w:val="24"/>
        </w:rPr>
        <w:t>Nơi</w:t>
      </w:r>
      <w:r>
        <w:rPr>
          <w:b/>
          <w:i/>
          <w:spacing w:val="-5"/>
          <w:sz w:val="24"/>
        </w:rPr>
        <w:t> </w:t>
      </w:r>
      <w:r>
        <w:rPr>
          <w:b/>
          <w:i/>
          <w:spacing w:val="-2"/>
          <w:sz w:val="24"/>
        </w:rPr>
        <w:t>nhận:</w:t>
      </w:r>
    </w:p>
    <w:p>
      <w:pPr>
        <w:pStyle w:val="ListParagraph"/>
        <w:numPr>
          <w:ilvl w:val="0"/>
          <w:numId w:val="6"/>
        </w:numPr>
        <w:tabs>
          <w:tab w:pos="649" w:val="left" w:leader="none"/>
        </w:tabs>
        <w:spacing w:line="240" w:lineRule="auto" w:before="14" w:after="0"/>
        <w:ind w:left="648" w:right="0" w:hanging="126"/>
        <w:jc w:val="left"/>
        <w:rPr>
          <w:sz w:val="22"/>
        </w:rPr>
      </w:pPr>
      <w:r>
        <w:rPr>
          <w:sz w:val="22"/>
        </w:rPr>
        <w:t>TAND</w:t>
      </w:r>
      <w:r>
        <w:rPr>
          <w:spacing w:val="-3"/>
          <w:sz w:val="22"/>
        </w:rPr>
        <w:t> </w:t>
      </w:r>
      <w:r>
        <w:rPr>
          <w:sz w:val="22"/>
        </w:rPr>
        <w:t>tỉnh</w:t>
      </w:r>
      <w:r>
        <w:rPr>
          <w:spacing w:val="-1"/>
          <w:sz w:val="22"/>
        </w:rPr>
        <w:t> </w:t>
      </w:r>
      <w:r>
        <w:rPr>
          <w:spacing w:val="-5"/>
          <w:sz w:val="22"/>
        </w:rPr>
        <w:t>VL;</w:t>
      </w:r>
    </w:p>
    <w:p>
      <w:pPr>
        <w:pStyle w:val="ListParagraph"/>
        <w:numPr>
          <w:ilvl w:val="0"/>
          <w:numId w:val="6"/>
        </w:numPr>
        <w:tabs>
          <w:tab w:pos="649" w:val="left" w:leader="none"/>
        </w:tabs>
        <w:spacing w:line="240" w:lineRule="auto" w:before="21" w:after="0"/>
        <w:ind w:left="648" w:right="0" w:hanging="126"/>
        <w:jc w:val="left"/>
        <w:rPr>
          <w:sz w:val="22"/>
        </w:rPr>
      </w:pPr>
      <w:r>
        <w:rPr>
          <w:sz w:val="22"/>
        </w:rPr>
        <w:t>VKSND</w:t>
      </w:r>
      <w:r>
        <w:rPr>
          <w:spacing w:val="-1"/>
          <w:sz w:val="22"/>
        </w:rPr>
        <w:t> </w:t>
      </w:r>
      <w:r>
        <w:rPr>
          <w:spacing w:val="-2"/>
          <w:sz w:val="22"/>
        </w:rPr>
        <w:t>TPVL;</w:t>
      </w:r>
    </w:p>
    <w:p>
      <w:pPr>
        <w:pStyle w:val="ListParagraph"/>
        <w:numPr>
          <w:ilvl w:val="0"/>
          <w:numId w:val="6"/>
        </w:numPr>
        <w:tabs>
          <w:tab w:pos="649" w:val="left" w:leader="none"/>
        </w:tabs>
        <w:spacing w:line="240" w:lineRule="auto" w:before="21" w:after="0"/>
        <w:ind w:left="648" w:right="0" w:hanging="126"/>
        <w:jc w:val="left"/>
        <w:rPr>
          <w:sz w:val="22"/>
        </w:rPr>
      </w:pPr>
      <w:r>
        <w:rPr>
          <w:sz w:val="22"/>
        </w:rPr>
        <w:t>Thi</w:t>
      </w:r>
      <w:r>
        <w:rPr>
          <w:spacing w:val="-1"/>
          <w:sz w:val="22"/>
        </w:rPr>
        <w:t> </w:t>
      </w:r>
      <w:r>
        <w:rPr>
          <w:sz w:val="22"/>
        </w:rPr>
        <w:t>hành</w:t>
      </w:r>
      <w:r>
        <w:rPr>
          <w:spacing w:val="-2"/>
          <w:sz w:val="22"/>
        </w:rPr>
        <w:t> </w:t>
      </w:r>
      <w:r>
        <w:rPr>
          <w:sz w:val="22"/>
        </w:rPr>
        <w:t>án</w:t>
      </w:r>
      <w:r>
        <w:rPr>
          <w:spacing w:val="-1"/>
          <w:sz w:val="22"/>
        </w:rPr>
        <w:t> </w:t>
      </w:r>
      <w:r>
        <w:rPr>
          <w:spacing w:val="-4"/>
          <w:sz w:val="22"/>
        </w:rPr>
        <w:t>TPVL;</w:t>
      </w:r>
    </w:p>
    <w:p>
      <w:pPr>
        <w:pStyle w:val="ListParagraph"/>
        <w:numPr>
          <w:ilvl w:val="0"/>
          <w:numId w:val="6"/>
        </w:numPr>
        <w:tabs>
          <w:tab w:pos="651" w:val="left" w:leader="none"/>
        </w:tabs>
        <w:spacing w:line="240" w:lineRule="auto" w:before="20" w:after="0"/>
        <w:ind w:left="650" w:right="0" w:hanging="128"/>
        <w:jc w:val="left"/>
        <w:rPr>
          <w:sz w:val="22"/>
        </w:rPr>
      </w:pPr>
      <w:r>
        <w:rPr>
          <w:sz w:val="22"/>
        </w:rPr>
        <w:t>Các</w:t>
      </w:r>
      <w:r>
        <w:rPr>
          <w:spacing w:val="-1"/>
          <w:sz w:val="22"/>
        </w:rPr>
        <w:t> </w:t>
      </w:r>
      <w:r>
        <w:rPr>
          <w:spacing w:val="-4"/>
          <w:sz w:val="22"/>
        </w:rPr>
        <w:t>đ/s;</w:t>
      </w:r>
    </w:p>
    <w:p>
      <w:pPr>
        <w:pStyle w:val="ListParagraph"/>
        <w:numPr>
          <w:ilvl w:val="0"/>
          <w:numId w:val="6"/>
        </w:numPr>
        <w:tabs>
          <w:tab w:pos="649" w:val="left" w:leader="none"/>
        </w:tabs>
        <w:spacing w:line="240" w:lineRule="auto" w:before="23" w:after="0"/>
        <w:ind w:left="648" w:right="0" w:hanging="126"/>
        <w:jc w:val="left"/>
        <w:rPr>
          <w:sz w:val="22"/>
        </w:rPr>
      </w:pPr>
      <w:r>
        <w:rPr>
          <w:sz w:val="22"/>
        </w:rPr>
        <w:t>Lưu: </w:t>
      </w:r>
      <w:r>
        <w:rPr>
          <w:spacing w:val="-4"/>
          <w:sz w:val="22"/>
        </w:rPr>
        <w:t>VT,…</w:t>
      </w:r>
    </w:p>
    <w:p>
      <w:pPr>
        <w:spacing w:before="163"/>
        <w:ind w:left="523" w:right="677" w:firstLine="2"/>
        <w:jc w:val="center"/>
        <w:rPr>
          <w:b/>
          <w:sz w:val="24"/>
        </w:rPr>
      </w:pPr>
      <w:r>
        <w:rPr/>
        <w:br w:type="column"/>
      </w:r>
      <w:r>
        <w:rPr>
          <w:b/>
          <w:sz w:val="24"/>
        </w:rPr>
        <w:t>TM. HỘI ĐỒNG XÉT XỬ SƠ THẨM THẨM</w:t>
      </w:r>
      <w:r>
        <w:rPr>
          <w:b/>
          <w:spacing w:val="-6"/>
          <w:sz w:val="24"/>
        </w:rPr>
        <w:t> </w:t>
      </w:r>
      <w:r>
        <w:rPr>
          <w:b/>
          <w:sz w:val="24"/>
        </w:rPr>
        <w:t>PHÁN</w:t>
      </w:r>
      <w:r>
        <w:rPr>
          <w:b/>
          <w:spacing w:val="-5"/>
          <w:sz w:val="24"/>
        </w:rPr>
        <w:t> </w:t>
      </w:r>
      <w:r>
        <w:rPr>
          <w:b/>
          <w:sz w:val="24"/>
        </w:rPr>
        <w:t>-</w:t>
      </w:r>
      <w:r>
        <w:rPr>
          <w:b/>
          <w:spacing w:val="-6"/>
          <w:sz w:val="24"/>
        </w:rPr>
        <w:t> </w:t>
      </w:r>
      <w:r>
        <w:rPr>
          <w:b/>
          <w:sz w:val="24"/>
        </w:rPr>
        <w:t>CHỦ</w:t>
      </w:r>
      <w:r>
        <w:rPr>
          <w:b/>
          <w:spacing w:val="-6"/>
          <w:sz w:val="24"/>
        </w:rPr>
        <w:t> </w:t>
      </w:r>
      <w:r>
        <w:rPr>
          <w:b/>
          <w:sz w:val="24"/>
        </w:rPr>
        <w:t>TỌA</w:t>
      </w:r>
      <w:r>
        <w:rPr>
          <w:b/>
          <w:spacing w:val="-6"/>
          <w:sz w:val="24"/>
        </w:rPr>
        <w:t> </w:t>
      </w:r>
      <w:r>
        <w:rPr>
          <w:b/>
          <w:sz w:val="24"/>
        </w:rPr>
        <w:t>PHIÊN</w:t>
      </w:r>
      <w:r>
        <w:rPr>
          <w:b/>
          <w:spacing w:val="-6"/>
          <w:sz w:val="24"/>
        </w:rPr>
        <w:t> </w:t>
      </w:r>
      <w:r>
        <w:rPr>
          <w:b/>
          <w:sz w:val="24"/>
        </w:rPr>
        <w:t>TÒA</w:t>
      </w:r>
    </w:p>
    <w:p>
      <w:pPr>
        <w:spacing w:before="0"/>
        <w:ind w:left="1600" w:right="1750" w:firstLine="0"/>
        <w:jc w:val="center"/>
        <w:rPr>
          <w:b/>
          <w:sz w:val="24"/>
        </w:rPr>
      </w:pPr>
      <w:r>
        <w:rPr>
          <w:b/>
          <w:sz w:val="24"/>
        </w:rPr>
        <w:t>(đã </w:t>
      </w:r>
      <w:r>
        <w:rPr>
          <w:b/>
          <w:spacing w:val="-5"/>
          <w:sz w:val="24"/>
        </w:rPr>
        <w:t>ký)</w:t>
      </w:r>
    </w:p>
    <w:p>
      <w:pPr>
        <w:spacing w:before="1"/>
        <w:ind w:left="1881" w:right="1750" w:firstLine="0"/>
        <w:jc w:val="center"/>
        <w:rPr>
          <w:b/>
          <w:sz w:val="28"/>
        </w:rPr>
      </w:pPr>
      <w:r>
        <w:rPr>
          <w:b/>
          <w:sz w:val="28"/>
        </w:rPr>
        <w:t>Võ</w:t>
      </w:r>
      <w:r>
        <w:rPr>
          <w:b/>
          <w:spacing w:val="-2"/>
          <w:sz w:val="28"/>
        </w:rPr>
        <w:t> </w:t>
      </w:r>
      <w:r>
        <w:rPr>
          <w:b/>
          <w:sz w:val="28"/>
        </w:rPr>
        <w:t>Tấn</w:t>
      </w:r>
      <w:r>
        <w:rPr>
          <w:b/>
          <w:spacing w:val="-1"/>
          <w:sz w:val="28"/>
        </w:rPr>
        <w:t> </w:t>
      </w:r>
      <w:r>
        <w:rPr>
          <w:b/>
          <w:spacing w:val="-4"/>
          <w:sz w:val="28"/>
        </w:rPr>
        <w:t>Thành</w:t>
      </w:r>
    </w:p>
    <w:sectPr>
      <w:type w:val="continuous"/>
      <w:pgSz w:w="11910" w:h="16850"/>
      <w:pgMar w:header="571" w:footer="0" w:top="1120" w:bottom="280" w:left="1200" w:right="620"/>
      <w:cols w:num="2" w:equalWidth="0">
        <w:col w:w="2411" w:space="2272"/>
        <w:col w:w="540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05.709991pt;margin-top:27.531151pt;width:13.5pt;height:16.4pt;mso-position-horizontal-relative:page;mso-position-vertical-relative:page;z-index:-15810048" type="#_x0000_t202" id="docshape1" filled="false" stroked="false">
          <v:textbox inset="0,0,0,0">
            <w:txbxContent>
              <w:p>
                <w:pPr>
                  <w:spacing w:before="8"/>
                  <w:ind w:left="60" w:right="0" w:firstLine="0"/>
                  <w:jc w:val="left"/>
                  <w:rPr>
                    <w:sz w:val="26"/>
                  </w:rPr>
                </w:pPr>
                <w:r>
                  <w:rPr>
                    <w:w w:val="99"/>
                    <w:sz w:val="26"/>
                  </w:rPr>
                  <w:fldChar w:fldCharType="begin"/>
                </w:r>
                <w:r>
                  <w:rPr>
                    <w:w w:val="99"/>
                    <w:sz w:val="26"/>
                  </w:rPr>
                  <w:instrText> PAGE </w:instrText>
                </w:r>
                <w:r>
                  <w:rPr>
                    <w:w w:val="99"/>
                    <w:sz w:val="26"/>
                  </w:rPr>
                  <w:fldChar w:fldCharType="separate"/>
                </w:r>
                <w:r>
                  <w:rPr>
                    <w:w w:val="99"/>
                    <w:sz w:val="26"/>
                  </w:rPr>
                  <w:t>2</w:t>
                </w:r>
                <w:r>
                  <w:rPr>
                    <w:w w:val="99"/>
                    <w:sz w:val="2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648"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817" w:hanging="125"/>
      </w:pPr>
      <w:rPr>
        <w:rFonts w:hint="default"/>
        <w:lang w:val="vi" w:eastAsia="en-US" w:bidi="ar-SA"/>
      </w:rPr>
    </w:lvl>
    <w:lvl w:ilvl="2">
      <w:start w:val="0"/>
      <w:numFmt w:val="bullet"/>
      <w:lvlText w:val="•"/>
      <w:lvlJc w:val="left"/>
      <w:pPr>
        <w:ind w:left="994" w:hanging="125"/>
      </w:pPr>
      <w:rPr>
        <w:rFonts w:hint="default"/>
        <w:lang w:val="vi" w:eastAsia="en-US" w:bidi="ar-SA"/>
      </w:rPr>
    </w:lvl>
    <w:lvl w:ilvl="3">
      <w:start w:val="0"/>
      <w:numFmt w:val="bullet"/>
      <w:lvlText w:val="•"/>
      <w:lvlJc w:val="left"/>
      <w:pPr>
        <w:ind w:left="1171" w:hanging="125"/>
      </w:pPr>
      <w:rPr>
        <w:rFonts w:hint="default"/>
        <w:lang w:val="vi" w:eastAsia="en-US" w:bidi="ar-SA"/>
      </w:rPr>
    </w:lvl>
    <w:lvl w:ilvl="4">
      <w:start w:val="0"/>
      <w:numFmt w:val="bullet"/>
      <w:lvlText w:val="•"/>
      <w:lvlJc w:val="left"/>
      <w:pPr>
        <w:ind w:left="1348" w:hanging="125"/>
      </w:pPr>
      <w:rPr>
        <w:rFonts w:hint="default"/>
        <w:lang w:val="vi" w:eastAsia="en-US" w:bidi="ar-SA"/>
      </w:rPr>
    </w:lvl>
    <w:lvl w:ilvl="5">
      <w:start w:val="0"/>
      <w:numFmt w:val="bullet"/>
      <w:lvlText w:val="•"/>
      <w:lvlJc w:val="left"/>
      <w:pPr>
        <w:ind w:left="1525" w:hanging="125"/>
      </w:pPr>
      <w:rPr>
        <w:rFonts w:hint="default"/>
        <w:lang w:val="vi" w:eastAsia="en-US" w:bidi="ar-SA"/>
      </w:rPr>
    </w:lvl>
    <w:lvl w:ilvl="6">
      <w:start w:val="0"/>
      <w:numFmt w:val="bullet"/>
      <w:lvlText w:val="•"/>
      <w:lvlJc w:val="left"/>
      <w:pPr>
        <w:ind w:left="1702" w:hanging="125"/>
      </w:pPr>
      <w:rPr>
        <w:rFonts w:hint="default"/>
        <w:lang w:val="vi" w:eastAsia="en-US" w:bidi="ar-SA"/>
      </w:rPr>
    </w:lvl>
    <w:lvl w:ilvl="7">
      <w:start w:val="0"/>
      <w:numFmt w:val="bullet"/>
      <w:lvlText w:val="•"/>
      <w:lvlJc w:val="left"/>
      <w:pPr>
        <w:ind w:left="1879" w:hanging="125"/>
      </w:pPr>
      <w:rPr>
        <w:rFonts w:hint="default"/>
        <w:lang w:val="vi" w:eastAsia="en-US" w:bidi="ar-SA"/>
      </w:rPr>
    </w:lvl>
    <w:lvl w:ilvl="8">
      <w:start w:val="0"/>
      <w:numFmt w:val="bullet"/>
      <w:lvlText w:val="•"/>
      <w:lvlJc w:val="left"/>
      <w:pPr>
        <w:ind w:left="2056" w:hanging="125"/>
      </w:pPr>
      <w:rPr>
        <w:rFonts w:hint="default"/>
        <w:lang w:val="vi" w:eastAsia="en-US" w:bidi="ar-SA"/>
      </w:rPr>
    </w:lvl>
  </w:abstractNum>
  <w:abstractNum w:abstractNumId="4">
    <w:multiLevelType w:val="hybridMultilevel"/>
    <w:lvl w:ilvl="0">
      <w:start w:val="1"/>
      <w:numFmt w:val="decimal"/>
      <w:lvlText w:val="%1."/>
      <w:lvlJc w:val="left"/>
      <w:pPr>
        <w:ind w:left="1682" w:hanging="281"/>
        <w:jc w:val="left"/>
      </w:pPr>
      <w:rPr>
        <w:rFonts w:hint="default" w:ascii="Times New Roman" w:hAnsi="Times New Roman" w:eastAsia="Times New Roman" w:cs="Times New Roman"/>
        <w:b/>
        <w:bCs/>
        <w:i w:val="0"/>
        <w:iCs w:val="0"/>
        <w:w w:val="100"/>
        <w:sz w:val="28"/>
        <w:szCs w:val="28"/>
        <w:lang w:val="vi" w:eastAsia="en-US" w:bidi="ar-SA"/>
      </w:rPr>
    </w:lvl>
    <w:lvl w:ilvl="1">
      <w:start w:val="1"/>
      <w:numFmt w:val="decimal"/>
      <w:lvlText w:val="%1.%2."/>
      <w:lvlJc w:val="left"/>
      <w:pPr>
        <w:ind w:left="1896" w:hanging="493"/>
        <w:jc w:val="left"/>
      </w:pPr>
      <w:rPr>
        <w:rFonts w:hint="default"/>
        <w:w w:val="100"/>
        <w:lang w:val="vi" w:eastAsia="en-US" w:bidi="ar-SA"/>
      </w:rPr>
    </w:lvl>
    <w:lvl w:ilvl="2">
      <w:start w:val="0"/>
      <w:numFmt w:val="bullet"/>
      <w:lvlText w:val="-"/>
      <w:lvlJc w:val="left"/>
      <w:pPr>
        <w:ind w:left="502" w:hanging="493"/>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923" w:hanging="493"/>
      </w:pPr>
      <w:rPr>
        <w:rFonts w:hint="default"/>
        <w:lang w:val="vi" w:eastAsia="en-US" w:bidi="ar-SA"/>
      </w:rPr>
    </w:lvl>
    <w:lvl w:ilvl="4">
      <w:start w:val="0"/>
      <w:numFmt w:val="bullet"/>
      <w:lvlText w:val="•"/>
      <w:lvlJc w:val="left"/>
      <w:pPr>
        <w:ind w:left="3946" w:hanging="493"/>
      </w:pPr>
      <w:rPr>
        <w:rFonts w:hint="default"/>
        <w:lang w:val="vi" w:eastAsia="en-US" w:bidi="ar-SA"/>
      </w:rPr>
    </w:lvl>
    <w:lvl w:ilvl="5">
      <w:start w:val="0"/>
      <w:numFmt w:val="bullet"/>
      <w:lvlText w:val="•"/>
      <w:lvlJc w:val="left"/>
      <w:pPr>
        <w:ind w:left="4969" w:hanging="493"/>
      </w:pPr>
      <w:rPr>
        <w:rFonts w:hint="default"/>
        <w:lang w:val="vi" w:eastAsia="en-US" w:bidi="ar-SA"/>
      </w:rPr>
    </w:lvl>
    <w:lvl w:ilvl="6">
      <w:start w:val="0"/>
      <w:numFmt w:val="bullet"/>
      <w:lvlText w:val="•"/>
      <w:lvlJc w:val="left"/>
      <w:pPr>
        <w:ind w:left="5993" w:hanging="493"/>
      </w:pPr>
      <w:rPr>
        <w:rFonts w:hint="default"/>
        <w:lang w:val="vi" w:eastAsia="en-US" w:bidi="ar-SA"/>
      </w:rPr>
    </w:lvl>
    <w:lvl w:ilvl="7">
      <w:start w:val="0"/>
      <w:numFmt w:val="bullet"/>
      <w:lvlText w:val="•"/>
      <w:lvlJc w:val="left"/>
      <w:pPr>
        <w:ind w:left="7016" w:hanging="493"/>
      </w:pPr>
      <w:rPr>
        <w:rFonts w:hint="default"/>
        <w:lang w:val="vi" w:eastAsia="en-US" w:bidi="ar-SA"/>
      </w:rPr>
    </w:lvl>
    <w:lvl w:ilvl="8">
      <w:start w:val="0"/>
      <w:numFmt w:val="bullet"/>
      <w:lvlText w:val="•"/>
      <w:lvlJc w:val="left"/>
      <w:pPr>
        <w:ind w:left="8039" w:hanging="493"/>
      </w:pPr>
      <w:rPr>
        <w:rFonts w:hint="default"/>
        <w:lang w:val="vi" w:eastAsia="en-US" w:bidi="ar-SA"/>
      </w:rPr>
    </w:lvl>
  </w:abstractNum>
  <w:abstractNum w:abstractNumId="3">
    <w:multiLevelType w:val="hybridMultilevel"/>
    <w:lvl w:ilvl="0">
      <w:start w:val="1"/>
      <w:numFmt w:val="decimal"/>
      <w:lvlText w:val="[%1]"/>
      <w:lvlJc w:val="left"/>
      <w:pPr>
        <w:ind w:left="502" w:hanging="404"/>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458" w:hanging="404"/>
      </w:pPr>
      <w:rPr>
        <w:rFonts w:hint="default"/>
        <w:lang w:val="vi" w:eastAsia="en-US" w:bidi="ar-SA"/>
      </w:rPr>
    </w:lvl>
    <w:lvl w:ilvl="2">
      <w:start w:val="0"/>
      <w:numFmt w:val="bullet"/>
      <w:lvlText w:val="•"/>
      <w:lvlJc w:val="left"/>
      <w:pPr>
        <w:ind w:left="2417" w:hanging="404"/>
      </w:pPr>
      <w:rPr>
        <w:rFonts w:hint="default"/>
        <w:lang w:val="vi" w:eastAsia="en-US" w:bidi="ar-SA"/>
      </w:rPr>
    </w:lvl>
    <w:lvl w:ilvl="3">
      <w:start w:val="0"/>
      <w:numFmt w:val="bullet"/>
      <w:lvlText w:val="•"/>
      <w:lvlJc w:val="left"/>
      <w:pPr>
        <w:ind w:left="3375" w:hanging="404"/>
      </w:pPr>
      <w:rPr>
        <w:rFonts w:hint="default"/>
        <w:lang w:val="vi" w:eastAsia="en-US" w:bidi="ar-SA"/>
      </w:rPr>
    </w:lvl>
    <w:lvl w:ilvl="4">
      <w:start w:val="0"/>
      <w:numFmt w:val="bullet"/>
      <w:lvlText w:val="•"/>
      <w:lvlJc w:val="left"/>
      <w:pPr>
        <w:ind w:left="4334" w:hanging="404"/>
      </w:pPr>
      <w:rPr>
        <w:rFonts w:hint="default"/>
        <w:lang w:val="vi" w:eastAsia="en-US" w:bidi="ar-SA"/>
      </w:rPr>
    </w:lvl>
    <w:lvl w:ilvl="5">
      <w:start w:val="0"/>
      <w:numFmt w:val="bullet"/>
      <w:lvlText w:val="•"/>
      <w:lvlJc w:val="left"/>
      <w:pPr>
        <w:ind w:left="5293" w:hanging="404"/>
      </w:pPr>
      <w:rPr>
        <w:rFonts w:hint="default"/>
        <w:lang w:val="vi" w:eastAsia="en-US" w:bidi="ar-SA"/>
      </w:rPr>
    </w:lvl>
    <w:lvl w:ilvl="6">
      <w:start w:val="0"/>
      <w:numFmt w:val="bullet"/>
      <w:lvlText w:val="•"/>
      <w:lvlJc w:val="left"/>
      <w:pPr>
        <w:ind w:left="6251" w:hanging="404"/>
      </w:pPr>
      <w:rPr>
        <w:rFonts w:hint="default"/>
        <w:lang w:val="vi" w:eastAsia="en-US" w:bidi="ar-SA"/>
      </w:rPr>
    </w:lvl>
    <w:lvl w:ilvl="7">
      <w:start w:val="0"/>
      <w:numFmt w:val="bullet"/>
      <w:lvlText w:val="•"/>
      <w:lvlJc w:val="left"/>
      <w:pPr>
        <w:ind w:left="7210" w:hanging="404"/>
      </w:pPr>
      <w:rPr>
        <w:rFonts w:hint="default"/>
        <w:lang w:val="vi" w:eastAsia="en-US" w:bidi="ar-SA"/>
      </w:rPr>
    </w:lvl>
    <w:lvl w:ilvl="8">
      <w:start w:val="0"/>
      <w:numFmt w:val="bullet"/>
      <w:lvlText w:val="•"/>
      <w:lvlJc w:val="left"/>
      <w:pPr>
        <w:ind w:left="8169" w:hanging="404"/>
      </w:pPr>
      <w:rPr>
        <w:rFonts w:hint="default"/>
        <w:lang w:val="vi" w:eastAsia="en-US" w:bidi="ar-SA"/>
      </w:rPr>
    </w:lvl>
  </w:abstractNum>
  <w:abstractNum w:abstractNumId="2">
    <w:multiLevelType w:val="hybridMultilevel"/>
    <w:lvl w:ilvl="0">
      <w:start w:val="1"/>
      <w:numFmt w:val="decimal"/>
      <w:lvlText w:val="%1."/>
      <w:lvlJc w:val="left"/>
      <w:pPr>
        <w:ind w:left="502"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458" w:hanging="281"/>
      </w:pPr>
      <w:rPr>
        <w:rFonts w:hint="default"/>
        <w:lang w:val="vi" w:eastAsia="en-US" w:bidi="ar-SA"/>
      </w:rPr>
    </w:lvl>
    <w:lvl w:ilvl="2">
      <w:start w:val="0"/>
      <w:numFmt w:val="bullet"/>
      <w:lvlText w:val="•"/>
      <w:lvlJc w:val="left"/>
      <w:pPr>
        <w:ind w:left="2417" w:hanging="281"/>
      </w:pPr>
      <w:rPr>
        <w:rFonts w:hint="default"/>
        <w:lang w:val="vi" w:eastAsia="en-US" w:bidi="ar-SA"/>
      </w:rPr>
    </w:lvl>
    <w:lvl w:ilvl="3">
      <w:start w:val="0"/>
      <w:numFmt w:val="bullet"/>
      <w:lvlText w:val="•"/>
      <w:lvlJc w:val="left"/>
      <w:pPr>
        <w:ind w:left="3375" w:hanging="281"/>
      </w:pPr>
      <w:rPr>
        <w:rFonts w:hint="default"/>
        <w:lang w:val="vi" w:eastAsia="en-US" w:bidi="ar-SA"/>
      </w:rPr>
    </w:lvl>
    <w:lvl w:ilvl="4">
      <w:start w:val="0"/>
      <w:numFmt w:val="bullet"/>
      <w:lvlText w:val="•"/>
      <w:lvlJc w:val="left"/>
      <w:pPr>
        <w:ind w:left="4334" w:hanging="281"/>
      </w:pPr>
      <w:rPr>
        <w:rFonts w:hint="default"/>
        <w:lang w:val="vi" w:eastAsia="en-US" w:bidi="ar-SA"/>
      </w:rPr>
    </w:lvl>
    <w:lvl w:ilvl="5">
      <w:start w:val="0"/>
      <w:numFmt w:val="bullet"/>
      <w:lvlText w:val="•"/>
      <w:lvlJc w:val="left"/>
      <w:pPr>
        <w:ind w:left="5293" w:hanging="281"/>
      </w:pPr>
      <w:rPr>
        <w:rFonts w:hint="default"/>
        <w:lang w:val="vi" w:eastAsia="en-US" w:bidi="ar-SA"/>
      </w:rPr>
    </w:lvl>
    <w:lvl w:ilvl="6">
      <w:start w:val="0"/>
      <w:numFmt w:val="bullet"/>
      <w:lvlText w:val="•"/>
      <w:lvlJc w:val="left"/>
      <w:pPr>
        <w:ind w:left="6251" w:hanging="281"/>
      </w:pPr>
      <w:rPr>
        <w:rFonts w:hint="default"/>
        <w:lang w:val="vi" w:eastAsia="en-US" w:bidi="ar-SA"/>
      </w:rPr>
    </w:lvl>
    <w:lvl w:ilvl="7">
      <w:start w:val="0"/>
      <w:numFmt w:val="bullet"/>
      <w:lvlText w:val="•"/>
      <w:lvlJc w:val="left"/>
      <w:pPr>
        <w:ind w:left="7210" w:hanging="281"/>
      </w:pPr>
      <w:rPr>
        <w:rFonts w:hint="default"/>
        <w:lang w:val="vi" w:eastAsia="en-US" w:bidi="ar-SA"/>
      </w:rPr>
    </w:lvl>
    <w:lvl w:ilvl="8">
      <w:start w:val="0"/>
      <w:numFmt w:val="bullet"/>
      <w:lvlText w:val="•"/>
      <w:lvlJc w:val="left"/>
      <w:pPr>
        <w:ind w:left="8169" w:hanging="281"/>
      </w:pPr>
      <w:rPr>
        <w:rFonts w:hint="default"/>
        <w:lang w:val="vi" w:eastAsia="en-US" w:bidi="ar-SA"/>
      </w:rPr>
    </w:lvl>
  </w:abstractNum>
  <w:abstractNum w:abstractNumId="1">
    <w:multiLevelType w:val="hybridMultilevel"/>
    <w:lvl w:ilvl="0">
      <w:start w:val="0"/>
      <w:numFmt w:val="bullet"/>
      <w:lvlText w:val="*"/>
      <w:lvlJc w:val="left"/>
      <w:pPr>
        <w:ind w:left="1510" w:hanging="252"/>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2376" w:hanging="252"/>
      </w:pPr>
      <w:rPr>
        <w:rFonts w:hint="default"/>
        <w:lang w:val="vi" w:eastAsia="en-US" w:bidi="ar-SA"/>
      </w:rPr>
    </w:lvl>
    <w:lvl w:ilvl="2">
      <w:start w:val="0"/>
      <w:numFmt w:val="bullet"/>
      <w:lvlText w:val="•"/>
      <w:lvlJc w:val="left"/>
      <w:pPr>
        <w:ind w:left="3233" w:hanging="252"/>
      </w:pPr>
      <w:rPr>
        <w:rFonts w:hint="default"/>
        <w:lang w:val="vi" w:eastAsia="en-US" w:bidi="ar-SA"/>
      </w:rPr>
    </w:lvl>
    <w:lvl w:ilvl="3">
      <w:start w:val="0"/>
      <w:numFmt w:val="bullet"/>
      <w:lvlText w:val="•"/>
      <w:lvlJc w:val="left"/>
      <w:pPr>
        <w:ind w:left="4089" w:hanging="252"/>
      </w:pPr>
      <w:rPr>
        <w:rFonts w:hint="default"/>
        <w:lang w:val="vi" w:eastAsia="en-US" w:bidi="ar-SA"/>
      </w:rPr>
    </w:lvl>
    <w:lvl w:ilvl="4">
      <w:start w:val="0"/>
      <w:numFmt w:val="bullet"/>
      <w:lvlText w:val="•"/>
      <w:lvlJc w:val="left"/>
      <w:pPr>
        <w:ind w:left="4946" w:hanging="252"/>
      </w:pPr>
      <w:rPr>
        <w:rFonts w:hint="default"/>
        <w:lang w:val="vi" w:eastAsia="en-US" w:bidi="ar-SA"/>
      </w:rPr>
    </w:lvl>
    <w:lvl w:ilvl="5">
      <w:start w:val="0"/>
      <w:numFmt w:val="bullet"/>
      <w:lvlText w:val="•"/>
      <w:lvlJc w:val="left"/>
      <w:pPr>
        <w:ind w:left="5803" w:hanging="252"/>
      </w:pPr>
      <w:rPr>
        <w:rFonts w:hint="default"/>
        <w:lang w:val="vi" w:eastAsia="en-US" w:bidi="ar-SA"/>
      </w:rPr>
    </w:lvl>
    <w:lvl w:ilvl="6">
      <w:start w:val="0"/>
      <w:numFmt w:val="bullet"/>
      <w:lvlText w:val="•"/>
      <w:lvlJc w:val="left"/>
      <w:pPr>
        <w:ind w:left="6659" w:hanging="252"/>
      </w:pPr>
      <w:rPr>
        <w:rFonts w:hint="default"/>
        <w:lang w:val="vi" w:eastAsia="en-US" w:bidi="ar-SA"/>
      </w:rPr>
    </w:lvl>
    <w:lvl w:ilvl="7">
      <w:start w:val="0"/>
      <w:numFmt w:val="bullet"/>
      <w:lvlText w:val="•"/>
      <w:lvlJc w:val="left"/>
      <w:pPr>
        <w:ind w:left="7516" w:hanging="252"/>
      </w:pPr>
      <w:rPr>
        <w:rFonts w:hint="default"/>
        <w:lang w:val="vi" w:eastAsia="en-US" w:bidi="ar-SA"/>
      </w:rPr>
    </w:lvl>
    <w:lvl w:ilvl="8">
      <w:start w:val="0"/>
      <w:numFmt w:val="bullet"/>
      <w:lvlText w:val="•"/>
      <w:lvlJc w:val="left"/>
      <w:pPr>
        <w:ind w:left="8373" w:hanging="252"/>
      </w:pPr>
      <w:rPr>
        <w:rFonts w:hint="default"/>
        <w:lang w:val="vi" w:eastAsia="en-US" w:bidi="ar-SA"/>
      </w:rPr>
    </w:lvl>
  </w:abstractNum>
  <w:abstractNum w:abstractNumId="0">
    <w:multiLevelType w:val="hybridMultilevel"/>
    <w:lvl w:ilvl="0">
      <w:start w:val="0"/>
      <w:numFmt w:val="bullet"/>
      <w:lvlText w:val="-"/>
      <w:lvlJc w:val="left"/>
      <w:pPr>
        <w:ind w:left="1286" w:hanging="164"/>
      </w:pPr>
      <w:rPr>
        <w:rFonts w:hint="default" w:ascii="Times New Roman" w:hAnsi="Times New Roman" w:eastAsia="Times New Roman" w:cs="Times New Roman"/>
        <w:w w:val="100"/>
        <w:lang w:val="vi" w:eastAsia="en-US" w:bidi="ar-SA"/>
      </w:rPr>
    </w:lvl>
    <w:lvl w:ilvl="1">
      <w:start w:val="1"/>
      <w:numFmt w:val="decimal"/>
      <w:lvlText w:val="%2."/>
      <w:lvlJc w:val="left"/>
      <w:pPr>
        <w:ind w:left="4611" w:hanging="281"/>
        <w:jc w:val="left"/>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5227" w:hanging="281"/>
      </w:pPr>
      <w:rPr>
        <w:rFonts w:hint="default"/>
        <w:lang w:val="vi" w:eastAsia="en-US" w:bidi="ar-SA"/>
      </w:rPr>
    </w:lvl>
    <w:lvl w:ilvl="3">
      <w:start w:val="0"/>
      <w:numFmt w:val="bullet"/>
      <w:lvlText w:val="•"/>
      <w:lvlJc w:val="left"/>
      <w:pPr>
        <w:ind w:left="5834" w:hanging="281"/>
      </w:pPr>
      <w:rPr>
        <w:rFonts w:hint="default"/>
        <w:lang w:val="vi" w:eastAsia="en-US" w:bidi="ar-SA"/>
      </w:rPr>
    </w:lvl>
    <w:lvl w:ilvl="4">
      <w:start w:val="0"/>
      <w:numFmt w:val="bullet"/>
      <w:lvlText w:val="•"/>
      <w:lvlJc w:val="left"/>
      <w:pPr>
        <w:ind w:left="6442" w:hanging="281"/>
      </w:pPr>
      <w:rPr>
        <w:rFonts w:hint="default"/>
        <w:lang w:val="vi" w:eastAsia="en-US" w:bidi="ar-SA"/>
      </w:rPr>
    </w:lvl>
    <w:lvl w:ilvl="5">
      <w:start w:val="0"/>
      <w:numFmt w:val="bullet"/>
      <w:lvlText w:val="•"/>
      <w:lvlJc w:val="left"/>
      <w:pPr>
        <w:ind w:left="7049" w:hanging="281"/>
      </w:pPr>
      <w:rPr>
        <w:rFonts w:hint="default"/>
        <w:lang w:val="vi" w:eastAsia="en-US" w:bidi="ar-SA"/>
      </w:rPr>
    </w:lvl>
    <w:lvl w:ilvl="6">
      <w:start w:val="0"/>
      <w:numFmt w:val="bullet"/>
      <w:lvlText w:val="•"/>
      <w:lvlJc w:val="left"/>
      <w:pPr>
        <w:ind w:left="7656" w:hanging="281"/>
      </w:pPr>
      <w:rPr>
        <w:rFonts w:hint="default"/>
        <w:lang w:val="vi" w:eastAsia="en-US" w:bidi="ar-SA"/>
      </w:rPr>
    </w:lvl>
    <w:lvl w:ilvl="7">
      <w:start w:val="0"/>
      <w:numFmt w:val="bullet"/>
      <w:lvlText w:val="•"/>
      <w:lvlJc w:val="left"/>
      <w:pPr>
        <w:ind w:left="8264" w:hanging="281"/>
      </w:pPr>
      <w:rPr>
        <w:rFonts w:hint="default"/>
        <w:lang w:val="vi" w:eastAsia="en-US" w:bidi="ar-SA"/>
      </w:rPr>
    </w:lvl>
    <w:lvl w:ilvl="8">
      <w:start w:val="0"/>
      <w:numFmt w:val="bullet"/>
      <w:lvlText w:val="•"/>
      <w:lvlJc w:val="left"/>
      <w:pPr>
        <w:ind w:left="8871" w:hanging="28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5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244"/>
      <w:ind w:left="922" w:right="933"/>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0"/>
      <w:ind w:left="502" w:hanging="281"/>
      <w:jc w:val="both"/>
      <w:outlineLvl w:val="2"/>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502" w:hanging="493"/>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202" w:right="39"/>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mkong</dc:creator>
  <dc:title>TOØA AÙN NHAÂN DAÂN</dc:title>
  <dcterms:created xsi:type="dcterms:W3CDTF">2022-10-16T09:01:00Z</dcterms:created>
  <dcterms:modified xsi:type="dcterms:W3CDTF">2022-10-16T09:01:00Z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