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sz w:val="2"/>
        </w:r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48"/>
        <w:gridCol w:w="5476"/>
      </w:tblGrid>
      <w:tr>
        <w:trPr>
          <w:trHeight w:val="270" w:hRule="atLeast"/>
        </w:trPr>
        <w:tc>
          <w:tcPr>
            <w:tcW w:w="4248" w:type="dxa"/>
          </w:tcPr>
          <w:p>
            <w:pPr>
              <w:pStyle w:val="TableParagraph"/>
              <w:spacing w:line="251" w:lineRule="exact"/>
              <w:ind w:left="84" w:right="221"/>
              <w:jc w:val="center"/>
              <w:rPr>
                <w:b/>
                <w:sz w:val="24"/>
              </w:rPr>
            </w:pPr>
            <w:r>
              <w:rPr>
                <w:b/>
                <w:sz w:val="24"/>
              </w:rPr>
              <w:t>TÒA</w:t>
            </w:r>
            <w:r>
              <w:rPr>
                <w:b/>
                <w:spacing w:val="-5"/>
                <w:sz w:val="24"/>
              </w:rPr>
              <w:t> </w:t>
            </w:r>
            <w:r>
              <w:rPr>
                <w:b/>
                <w:sz w:val="24"/>
              </w:rPr>
              <w:t>ÁN</w:t>
            </w:r>
            <w:r>
              <w:rPr>
                <w:b/>
                <w:spacing w:val="-6"/>
                <w:sz w:val="24"/>
              </w:rPr>
              <w:t> </w:t>
            </w:r>
            <w:r>
              <w:rPr>
                <w:b/>
                <w:sz w:val="24"/>
              </w:rPr>
              <w:t>NHÂN</w:t>
            </w:r>
            <w:r>
              <w:rPr>
                <w:b/>
                <w:spacing w:val="-6"/>
                <w:sz w:val="24"/>
              </w:rPr>
              <w:t> </w:t>
            </w:r>
            <w:r>
              <w:rPr>
                <w:b/>
                <w:spacing w:val="-5"/>
                <w:sz w:val="24"/>
              </w:rPr>
              <w:t>DÂN</w:t>
            </w:r>
          </w:p>
        </w:tc>
        <w:tc>
          <w:tcPr>
            <w:tcW w:w="5476" w:type="dxa"/>
          </w:tcPr>
          <w:p>
            <w:pPr>
              <w:pStyle w:val="TableParagraph"/>
              <w:spacing w:line="251" w:lineRule="exact"/>
              <w:ind w:left="228" w:right="233"/>
              <w:jc w:val="center"/>
              <w:rPr>
                <w:b/>
                <w:sz w:val="24"/>
              </w:rPr>
            </w:pPr>
            <w:r>
              <w:rPr>
                <w:b/>
                <w:sz w:val="24"/>
              </w:rPr>
              <w:t>CỘNG</w:t>
            </w:r>
            <w:r>
              <w:rPr>
                <w:b/>
                <w:spacing w:val="-7"/>
                <w:sz w:val="24"/>
              </w:rPr>
              <w:t> </w:t>
            </w:r>
            <w:r>
              <w:rPr>
                <w:b/>
                <w:sz w:val="24"/>
              </w:rPr>
              <w:t>HÒA</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tc>
      </w:tr>
      <w:tr>
        <w:trPr>
          <w:trHeight w:val="308" w:hRule="atLeast"/>
        </w:trPr>
        <w:tc>
          <w:tcPr>
            <w:tcW w:w="4248" w:type="dxa"/>
          </w:tcPr>
          <w:p>
            <w:pPr>
              <w:pStyle w:val="TableParagraph"/>
              <w:spacing w:line="271" w:lineRule="exact"/>
              <w:ind w:left="86" w:right="221"/>
              <w:jc w:val="center"/>
              <w:rPr>
                <w:b/>
                <w:sz w:val="24"/>
              </w:rPr>
            </w:pPr>
            <w:r>
              <w:rPr>
                <w:b/>
                <w:sz w:val="24"/>
              </w:rPr>
              <w:t>HUYỆN</w:t>
            </w:r>
            <w:r>
              <w:rPr>
                <w:b/>
                <w:spacing w:val="-11"/>
                <w:sz w:val="24"/>
              </w:rPr>
              <w:t> </w:t>
            </w:r>
            <w:r>
              <w:rPr>
                <w:b/>
                <w:sz w:val="24"/>
              </w:rPr>
              <w:t>CHƢƠNG</w:t>
            </w:r>
            <w:r>
              <w:rPr>
                <w:b/>
                <w:spacing w:val="-13"/>
                <w:sz w:val="24"/>
              </w:rPr>
              <w:t> </w:t>
            </w:r>
            <w:r>
              <w:rPr>
                <w:b/>
                <w:sz w:val="24"/>
              </w:rPr>
              <w:t>MỸ</w:t>
            </w:r>
            <w:r>
              <w:rPr>
                <w:b/>
                <w:spacing w:val="-12"/>
                <w:sz w:val="24"/>
              </w:rPr>
              <w:t> </w:t>
            </w:r>
            <w:r>
              <w:rPr>
                <w:b/>
                <w:sz w:val="24"/>
              </w:rPr>
              <w:t>-</w:t>
            </w:r>
            <w:r>
              <w:rPr>
                <w:b/>
                <w:spacing w:val="-12"/>
                <w:sz w:val="24"/>
              </w:rPr>
              <w:t> </w:t>
            </w:r>
            <w:r>
              <w:rPr>
                <w:b/>
                <w:sz w:val="24"/>
              </w:rPr>
              <w:t>TP</w:t>
            </w:r>
            <w:r>
              <w:rPr>
                <w:b/>
                <w:spacing w:val="-13"/>
                <w:sz w:val="24"/>
              </w:rPr>
              <w:t> </w:t>
            </w:r>
            <w:r>
              <w:rPr>
                <w:b/>
                <w:sz w:val="24"/>
              </w:rPr>
              <w:t>HÀ</w:t>
            </w:r>
            <w:r>
              <w:rPr>
                <w:b/>
                <w:spacing w:val="-10"/>
                <w:sz w:val="24"/>
              </w:rPr>
              <w:t> </w:t>
            </w:r>
            <w:r>
              <w:rPr>
                <w:b/>
                <w:spacing w:val="-5"/>
                <w:sz w:val="24"/>
              </w:rPr>
              <w:t>NỘI</w:t>
            </w:r>
          </w:p>
        </w:tc>
        <w:tc>
          <w:tcPr>
            <w:tcW w:w="5476" w:type="dxa"/>
          </w:tcPr>
          <w:p>
            <w:pPr>
              <w:pStyle w:val="TableParagraph"/>
              <w:spacing w:line="285" w:lineRule="exact"/>
              <w:ind w:left="228" w:right="228"/>
              <w:jc w:val="center"/>
              <w:rPr>
                <w:b/>
                <w:sz w:val="27"/>
              </w:rPr>
            </w:pPr>
            <w:r>
              <w:rPr>
                <w:b/>
                <w:sz w:val="27"/>
              </w:rPr>
              <w:t>Độc</w:t>
            </w:r>
            <w:r>
              <w:rPr>
                <w:b/>
                <w:spacing w:val="-3"/>
                <w:sz w:val="27"/>
              </w:rPr>
              <w:t> </w:t>
            </w:r>
            <w:r>
              <w:rPr>
                <w:b/>
                <w:sz w:val="27"/>
              </w:rPr>
              <w:t>lập</w:t>
            </w:r>
            <w:r>
              <w:rPr>
                <w:b/>
                <w:spacing w:val="-4"/>
                <w:sz w:val="27"/>
              </w:rPr>
              <w:t> </w:t>
            </w:r>
            <w:r>
              <w:rPr>
                <w:b/>
                <w:sz w:val="27"/>
              </w:rPr>
              <w:t>–</w:t>
            </w:r>
            <w:r>
              <w:rPr>
                <w:b/>
                <w:spacing w:val="-1"/>
                <w:sz w:val="27"/>
              </w:rPr>
              <w:t> </w:t>
            </w:r>
            <w:r>
              <w:rPr>
                <w:b/>
                <w:sz w:val="27"/>
              </w:rPr>
              <w:t>Tự</w:t>
            </w:r>
            <w:r>
              <w:rPr>
                <w:b/>
                <w:spacing w:val="-5"/>
                <w:sz w:val="27"/>
              </w:rPr>
              <w:t> </w:t>
            </w:r>
            <w:r>
              <w:rPr>
                <w:b/>
                <w:sz w:val="27"/>
              </w:rPr>
              <w:t>do</w:t>
            </w:r>
            <w:r>
              <w:rPr>
                <w:b/>
                <w:spacing w:val="-2"/>
                <w:sz w:val="27"/>
              </w:rPr>
              <w:t> </w:t>
            </w:r>
            <w:r>
              <w:rPr>
                <w:b/>
                <w:sz w:val="27"/>
              </w:rPr>
              <w:t>–</w:t>
            </w:r>
            <w:r>
              <w:rPr>
                <w:b/>
                <w:spacing w:val="-2"/>
                <w:sz w:val="27"/>
              </w:rPr>
              <w:t> </w:t>
            </w:r>
            <w:r>
              <w:rPr>
                <w:b/>
                <w:sz w:val="27"/>
              </w:rPr>
              <w:t>Hạnh</w:t>
            </w:r>
            <w:r>
              <w:rPr>
                <w:b/>
                <w:spacing w:val="-1"/>
                <w:sz w:val="27"/>
              </w:rPr>
              <w:t> </w:t>
            </w:r>
            <w:r>
              <w:rPr>
                <w:b/>
                <w:spacing w:val="-4"/>
                <w:sz w:val="27"/>
              </w:rPr>
              <w:t>phúc</w:t>
            </w:r>
          </w:p>
        </w:tc>
      </w:tr>
      <w:tr>
        <w:trPr>
          <w:trHeight w:val="329" w:hRule="atLeast"/>
        </w:trPr>
        <w:tc>
          <w:tcPr>
            <w:tcW w:w="4248" w:type="dxa"/>
          </w:tcPr>
          <w:p>
            <w:pPr>
              <w:pStyle w:val="TableParagraph"/>
              <w:spacing w:line="309" w:lineRule="exact"/>
              <w:ind w:left="86" w:right="220"/>
              <w:jc w:val="center"/>
              <w:rPr>
                <w:b/>
                <w:sz w:val="28"/>
              </w:rPr>
            </w:pPr>
            <w:r>
              <w:rPr>
                <w:b/>
                <w:sz w:val="28"/>
              </w:rPr>
              <w:t>*</w:t>
            </w:r>
            <w:r>
              <w:rPr>
                <w:b/>
                <w:spacing w:val="1"/>
                <w:sz w:val="28"/>
              </w:rPr>
              <w:t> </w:t>
            </w:r>
            <w:r>
              <w:rPr>
                <w:b/>
                <w:sz w:val="28"/>
              </w:rPr>
              <w:t>*</w:t>
            </w:r>
            <w:r>
              <w:rPr>
                <w:b/>
                <w:spacing w:val="-3"/>
                <w:sz w:val="28"/>
              </w:rPr>
              <w:t> </w:t>
            </w:r>
            <w:r>
              <w:rPr>
                <w:b/>
                <w:sz w:val="28"/>
              </w:rPr>
              <w:t>*</w:t>
            </w:r>
            <w:r>
              <w:rPr>
                <w:b/>
                <w:spacing w:val="1"/>
                <w:sz w:val="28"/>
              </w:rPr>
              <w:t> </w:t>
            </w:r>
            <w:r>
              <w:rPr>
                <w:b/>
                <w:spacing w:val="-10"/>
                <w:sz w:val="28"/>
              </w:rPr>
              <w:t>*</w:t>
            </w:r>
          </w:p>
        </w:tc>
        <w:tc>
          <w:tcPr>
            <w:tcW w:w="5476" w:type="dxa"/>
          </w:tcPr>
          <w:p>
            <w:pPr>
              <w:pStyle w:val="TableParagraph"/>
              <w:spacing w:line="20" w:lineRule="exact"/>
              <w:ind w:left="1174"/>
              <w:rPr>
                <w:sz w:val="2"/>
              </w:rPr>
            </w:pPr>
            <w:r>
              <w:rPr>
                <w:sz w:val="2"/>
              </w:rPr>
              <w:pict>
                <v:group style="width:174.2pt;height:.75pt;mso-position-horizontal-relative:char;mso-position-vertical-relative:line" id="docshapegroup1" coordorigin="0,0" coordsize="3484,15">
                  <v:line style="position:absolute" from="0,8" to="3484,8" stroked="true" strokeweight=".75pt" strokecolor="#000000">
                    <v:stroke dashstyle="solid"/>
                  </v:line>
                </v:group>
              </w:pict>
            </w:r>
            <w:r>
              <w:rPr>
                <w:sz w:val="2"/>
              </w:rPr>
            </w:r>
          </w:p>
        </w:tc>
      </w:tr>
      <w:tr>
        <w:trPr>
          <w:trHeight w:val="1053" w:hRule="atLeast"/>
        </w:trPr>
        <w:tc>
          <w:tcPr>
            <w:tcW w:w="4248" w:type="dxa"/>
          </w:tcPr>
          <w:p>
            <w:pPr>
              <w:pStyle w:val="TableParagraph"/>
              <w:ind w:right="272"/>
              <w:rPr>
                <w:b/>
                <w:sz w:val="26"/>
              </w:rPr>
            </w:pPr>
            <w:r>
              <w:rPr>
                <w:b/>
                <w:sz w:val="26"/>
              </w:rPr>
              <w:t>Bản</w:t>
            </w:r>
            <w:r>
              <w:rPr>
                <w:b/>
                <w:spacing w:val="-14"/>
                <w:sz w:val="26"/>
              </w:rPr>
              <w:t> </w:t>
            </w:r>
            <w:r>
              <w:rPr>
                <w:b/>
                <w:sz w:val="26"/>
              </w:rPr>
              <w:t>án</w:t>
            </w:r>
            <w:r>
              <w:rPr>
                <w:b/>
                <w:spacing w:val="-14"/>
                <w:sz w:val="26"/>
              </w:rPr>
              <w:t> </w:t>
            </w:r>
            <w:r>
              <w:rPr>
                <w:b/>
                <w:sz w:val="26"/>
              </w:rPr>
              <w:t>số:</w:t>
            </w:r>
            <w:r>
              <w:rPr>
                <w:b/>
                <w:spacing w:val="-14"/>
                <w:sz w:val="26"/>
              </w:rPr>
              <w:t> </w:t>
            </w:r>
            <w:r>
              <w:rPr>
                <w:b/>
                <w:sz w:val="26"/>
              </w:rPr>
              <w:t>47/2018/HNGĐ-ST. Ngày 04/9/2018.</w:t>
            </w:r>
          </w:p>
          <w:p>
            <w:pPr>
              <w:pStyle w:val="TableParagraph"/>
              <w:spacing w:line="291" w:lineRule="exact"/>
              <w:rPr>
                <w:i/>
                <w:sz w:val="26"/>
              </w:rPr>
            </w:pPr>
            <w:r>
              <w:rPr>
                <w:i/>
                <w:sz w:val="26"/>
              </w:rPr>
              <w:t>V/v:</w:t>
            </w:r>
            <w:r>
              <w:rPr>
                <w:i/>
                <w:spacing w:val="-8"/>
                <w:sz w:val="26"/>
              </w:rPr>
              <w:t> </w:t>
            </w:r>
            <w:r>
              <w:rPr>
                <w:i/>
                <w:sz w:val="26"/>
              </w:rPr>
              <w:t>Tranh</w:t>
            </w:r>
            <w:r>
              <w:rPr>
                <w:i/>
                <w:spacing w:val="-6"/>
                <w:sz w:val="26"/>
              </w:rPr>
              <w:t> </w:t>
            </w:r>
            <w:r>
              <w:rPr>
                <w:i/>
                <w:sz w:val="26"/>
              </w:rPr>
              <w:t>chấp</w:t>
            </w:r>
            <w:r>
              <w:rPr>
                <w:i/>
                <w:spacing w:val="-7"/>
                <w:sz w:val="26"/>
              </w:rPr>
              <w:t> </w:t>
            </w:r>
            <w:r>
              <w:rPr>
                <w:i/>
                <w:spacing w:val="-4"/>
                <w:sz w:val="26"/>
              </w:rPr>
              <w:t>HNGĐ:</w:t>
            </w:r>
          </w:p>
        </w:tc>
        <w:tc>
          <w:tcPr>
            <w:tcW w:w="5476" w:type="dxa"/>
          </w:tcPr>
          <w:p>
            <w:pPr>
              <w:pStyle w:val="TableParagraph"/>
              <w:ind w:left="0"/>
              <w:rPr>
                <w:sz w:val="26"/>
              </w:rPr>
            </w:pPr>
          </w:p>
        </w:tc>
      </w:tr>
      <w:tr>
        <w:trPr>
          <w:trHeight w:val="4877" w:hRule="atLeast"/>
        </w:trPr>
        <w:tc>
          <w:tcPr>
            <w:tcW w:w="9724" w:type="dxa"/>
            <w:gridSpan w:val="2"/>
          </w:tcPr>
          <w:p>
            <w:pPr>
              <w:pStyle w:val="TableParagraph"/>
              <w:spacing w:line="367" w:lineRule="exact" w:before="154"/>
              <w:ind w:left="1648" w:right="969"/>
              <w:jc w:val="center"/>
              <w:rPr>
                <w:b/>
                <w:sz w:val="32"/>
              </w:rPr>
            </w:pPr>
            <w:r>
              <w:rPr>
                <w:b/>
                <w:shadow/>
                <w:sz w:val="32"/>
              </w:rPr>
              <w:t>NHÂN</w:t>
            </w:r>
            <w:r>
              <w:rPr>
                <w:b/>
                <w:shadow w:val="0"/>
                <w:spacing w:val="-11"/>
                <w:sz w:val="32"/>
              </w:rPr>
              <w:t> </w:t>
            </w:r>
            <w:r>
              <w:rPr>
                <w:b/>
                <w:shadow/>
                <w:spacing w:val="-4"/>
                <w:sz w:val="32"/>
              </w:rPr>
              <w:t>DANH</w:t>
            </w:r>
          </w:p>
          <w:p>
            <w:pPr>
              <w:pStyle w:val="TableParagraph"/>
              <w:spacing w:line="321" w:lineRule="exact"/>
              <w:ind w:left="1648" w:right="966"/>
              <w:jc w:val="center"/>
              <w:rPr>
                <w:b/>
                <w:sz w:val="28"/>
              </w:rPr>
            </w:pPr>
            <w:r>
              <w:rPr>
                <w:b/>
                <w:sz w:val="28"/>
              </w:rPr>
              <w:t>NƢỚC</w:t>
            </w:r>
            <w:r>
              <w:rPr>
                <w:b/>
                <w:spacing w:val="-13"/>
                <w:sz w:val="28"/>
              </w:rPr>
              <w:t> </w:t>
            </w:r>
            <w:r>
              <w:rPr>
                <w:b/>
                <w:sz w:val="28"/>
              </w:rPr>
              <w:t>CỘNG</w:t>
            </w:r>
            <w:r>
              <w:rPr>
                <w:b/>
                <w:spacing w:val="-11"/>
                <w:sz w:val="28"/>
              </w:rPr>
              <w:t> </w:t>
            </w:r>
            <w:r>
              <w:rPr>
                <w:b/>
                <w:sz w:val="28"/>
              </w:rPr>
              <w:t>HÒA</w:t>
            </w:r>
            <w:r>
              <w:rPr>
                <w:b/>
                <w:spacing w:val="-12"/>
                <w:sz w:val="28"/>
              </w:rPr>
              <w:t> </w:t>
            </w:r>
            <w:r>
              <w:rPr>
                <w:b/>
                <w:sz w:val="28"/>
              </w:rPr>
              <w:t>XÃ</w:t>
            </w:r>
            <w:r>
              <w:rPr>
                <w:b/>
                <w:spacing w:val="-12"/>
                <w:sz w:val="28"/>
              </w:rPr>
              <w:t> </w:t>
            </w:r>
            <w:r>
              <w:rPr>
                <w:b/>
                <w:sz w:val="28"/>
              </w:rPr>
              <w:t>HỘI</w:t>
            </w:r>
            <w:r>
              <w:rPr>
                <w:b/>
                <w:spacing w:val="-11"/>
                <w:sz w:val="28"/>
              </w:rPr>
              <w:t> </w:t>
            </w:r>
            <w:r>
              <w:rPr>
                <w:b/>
                <w:sz w:val="28"/>
              </w:rPr>
              <w:t>CHỦ</w:t>
            </w:r>
            <w:r>
              <w:rPr>
                <w:b/>
                <w:spacing w:val="-12"/>
                <w:sz w:val="28"/>
              </w:rPr>
              <w:t> </w:t>
            </w:r>
            <w:r>
              <w:rPr>
                <w:b/>
                <w:sz w:val="28"/>
              </w:rPr>
              <w:t>NGHĨA</w:t>
            </w:r>
            <w:r>
              <w:rPr>
                <w:b/>
                <w:spacing w:val="-11"/>
                <w:sz w:val="28"/>
              </w:rPr>
              <w:t> </w:t>
            </w:r>
            <w:r>
              <w:rPr>
                <w:b/>
                <w:sz w:val="28"/>
              </w:rPr>
              <w:t>VIỆT</w:t>
            </w:r>
            <w:r>
              <w:rPr>
                <w:b/>
                <w:spacing w:val="-11"/>
                <w:sz w:val="28"/>
              </w:rPr>
              <w:t> </w:t>
            </w:r>
            <w:r>
              <w:rPr>
                <w:b/>
                <w:spacing w:val="-5"/>
                <w:sz w:val="28"/>
              </w:rPr>
              <w:t>NAM</w:t>
            </w:r>
          </w:p>
          <w:p>
            <w:pPr>
              <w:pStyle w:val="TableParagraph"/>
              <w:spacing w:before="2"/>
              <w:ind w:left="0"/>
              <w:rPr>
                <w:sz w:val="27"/>
              </w:rPr>
            </w:pPr>
          </w:p>
          <w:p>
            <w:pPr>
              <w:pStyle w:val="TableParagraph"/>
              <w:ind w:left="1648" w:right="969"/>
              <w:jc w:val="center"/>
              <w:rPr>
                <w:b/>
                <w:sz w:val="23"/>
              </w:rPr>
            </w:pPr>
            <w:r>
              <w:rPr>
                <w:b/>
                <w:sz w:val="23"/>
              </w:rPr>
              <w:t>TÒA</w:t>
            </w:r>
            <w:r>
              <w:rPr>
                <w:b/>
                <w:spacing w:val="-7"/>
                <w:sz w:val="23"/>
              </w:rPr>
              <w:t> </w:t>
            </w:r>
            <w:r>
              <w:rPr>
                <w:b/>
                <w:sz w:val="23"/>
              </w:rPr>
              <w:t>ÁN</w:t>
            </w:r>
            <w:r>
              <w:rPr>
                <w:b/>
                <w:spacing w:val="-8"/>
                <w:sz w:val="23"/>
              </w:rPr>
              <w:t> </w:t>
            </w:r>
            <w:r>
              <w:rPr>
                <w:b/>
                <w:sz w:val="23"/>
              </w:rPr>
              <w:t>NHÂN</w:t>
            </w:r>
            <w:r>
              <w:rPr>
                <w:b/>
                <w:spacing w:val="-7"/>
                <w:sz w:val="23"/>
              </w:rPr>
              <w:t> </w:t>
            </w:r>
            <w:r>
              <w:rPr>
                <w:b/>
                <w:sz w:val="23"/>
              </w:rPr>
              <w:t>DÂN</w:t>
            </w:r>
            <w:r>
              <w:rPr>
                <w:b/>
                <w:spacing w:val="-8"/>
                <w:sz w:val="23"/>
              </w:rPr>
              <w:t> </w:t>
            </w:r>
            <w:r>
              <w:rPr>
                <w:b/>
                <w:sz w:val="23"/>
              </w:rPr>
              <w:t>HUYỆN</w:t>
            </w:r>
            <w:r>
              <w:rPr>
                <w:b/>
                <w:spacing w:val="-8"/>
                <w:sz w:val="23"/>
              </w:rPr>
              <w:t> </w:t>
            </w:r>
            <w:r>
              <w:rPr>
                <w:b/>
                <w:sz w:val="23"/>
              </w:rPr>
              <w:t>CHƢƠNG</w:t>
            </w:r>
            <w:r>
              <w:rPr>
                <w:b/>
                <w:spacing w:val="-6"/>
                <w:sz w:val="23"/>
              </w:rPr>
              <w:t> </w:t>
            </w:r>
            <w:r>
              <w:rPr>
                <w:b/>
                <w:sz w:val="23"/>
              </w:rPr>
              <w:t>MỸ</w:t>
            </w:r>
            <w:r>
              <w:rPr>
                <w:b/>
                <w:spacing w:val="-7"/>
                <w:sz w:val="23"/>
              </w:rPr>
              <w:t> </w:t>
            </w:r>
            <w:r>
              <w:rPr>
                <w:b/>
                <w:sz w:val="23"/>
              </w:rPr>
              <w:t>-</w:t>
            </w:r>
            <w:r>
              <w:rPr>
                <w:b/>
                <w:spacing w:val="-9"/>
                <w:sz w:val="23"/>
              </w:rPr>
              <w:t> </w:t>
            </w:r>
            <w:r>
              <w:rPr>
                <w:b/>
                <w:sz w:val="23"/>
              </w:rPr>
              <w:t>THÀNH</w:t>
            </w:r>
            <w:r>
              <w:rPr>
                <w:b/>
                <w:spacing w:val="-7"/>
                <w:sz w:val="23"/>
              </w:rPr>
              <w:t> </w:t>
            </w:r>
            <w:r>
              <w:rPr>
                <w:b/>
                <w:sz w:val="23"/>
              </w:rPr>
              <w:t>PHỐ</w:t>
            </w:r>
            <w:r>
              <w:rPr>
                <w:b/>
                <w:spacing w:val="-7"/>
                <w:sz w:val="23"/>
              </w:rPr>
              <w:t> </w:t>
            </w:r>
            <w:r>
              <w:rPr>
                <w:b/>
                <w:sz w:val="23"/>
              </w:rPr>
              <w:t>HÀ</w:t>
            </w:r>
            <w:r>
              <w:rPr>
                <w:b/>
                <w:spacing w:val="-7"/>
                <w:sz w:val="23"/>
              </w:rPr>
              <w:t> </w:t>
            </w:r>
            <w:r>
              <w:rPr>
                <w:b/>
                <w:spacing w:val="-5"/>
                <w:sz w:val="23"/>
              </w:rPr>
              <w:t>NỘI</w:t>
            </w:r>
          </w:p>
          <w:p>
            <w:pPr>
              <w:pStyle w:val="TableParagraph"/>
              <w:spacing w:before="7"/>
              <w:ind w:left="0"/>
              <w:rPr>
                <w:sz w:val="22"/>
              </w:rPr>
            </w:pPr>
          </w:p>
          <w:p>
            <w:pPr>
              <w:pStyle w:val="TableParagraph"/>
              <w:numPr>
                <w:ilvl w:val="0"/>
                <w:numId w:val="1"/>
              </w:numPr>
              <w:tabs>
                <w:tab w:pos="886" w:val="left" w:leader="none"/>
              </w:tabs>
              <w:spacing w:line="240" w:lineRule="auto" w:before="0" w:after="0"/>
              <w:ind w:left="885" w:right="0" w:hanging="164"/>
              <w:jc w:val="left"/>
              <w:rPr>
                <w:b/>
                <w:i/>
                <w:sz w:val="28"/>
              </w:rPr>
            </w:pPr>
            <w:r>
              <w:rPr>
                <w:b/>
                <w:i/>
                <w:sz w:val="28"/>
              </w:rPr>
              <w:t>Thành</w:t>
            </w:r>
            <w:r>
              <w:rPr>
                <w:b/>
                <w:i/>
                <w:spacing w:val="-5"/>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6"/>
                <w:sz w:val="28"/>
              </w:rPr>
              <w:t> </w:t>
            </w:r>
            <w:r>
              <w:rPr>
                <w:b/>
                <w:i/>
                <w:sz w:val="28"/>
              </w:rPr>
              <w:t>xét</w:t>
            </w:r>
            <w:r>
              <w:rPr>
                <w:b/>
                <w:i/>
                <w:spacing w:val="-2"/>
                <w:sz w:val="28"/>
              </w:rPr>
              <w:t> </w:t>
            </w:r>
            <w:r>
              <w:rPr>
                <w:b/>
                <w:i/>
                <w:sz w:val="28"/>
              </w:rPr>
              <w:t>xử</w:t>
            </w:r>
            <w:r>
              <w:rPr>
                <w:b/>
                <w:i/>
                <w:spacing w:val="-6"/>
                <w:sz w:val="28"/>
              </w:rPr>
              <w:t> </w:t>
            </w:r>
            <w:r>
              <w:rPr>
                <w:b/>
                <w:i/>
                <w:sz w:val="28"/>
              </w:rPr>
              <w:t>sơ</w:t>
            </w:r>
            <w:r>
              <w:rPr>
                <w:b/>
                <w:i/>
                <w:spacing w:val="-6"/>
                <w:sz w:val="28"/>
              </w:rPr>
              <w:t> </w:t>
            </w:r>
            <w:r>
              <w:rPr>
                <w:b/>
                <w:i/>
                <w:sz w:val="28"/>
              </w:rPr>
              <w:t>thẩm</w:t>
            </w:r>
            <w:r>
              <w:rPr>
                <w:b/>
                <w:i/>
                <w:spacing w:val="-2"/>
                <w:sz w:val="28"/>
              </w:rPr>
              <w:t> </w:t>
            </w:r>
            <w:r>
              <w:rPr>
                <w:b/>
                <w:i/>
                <w:sz w:val="28"/>
              </w:rPr>
              <w:t>gồm</w:t>
            </w:r>
            <w:r>
              <w:rPr>
                <w:b/>
                <w:i/>
                <w:spacing w:val="1"/>
                <w:sz w:val="28"/>
              </w:rPr>
              <w:t> </w:t>
            </w:r>
            <w:r>
              <w:rPr>
                <w:b/>
                <w:i/>
                <w:spacing w:val="-5"/>
                <w:sz w:val="28"/>
              </w:rPr>
              <w:t>có:</w:t>
            </w:r>
          </w:p>
          <w:p>
            <w:pPr>
              <w:pStyle w:val="TableParagraph"/>
              <w:spacing w:before="112"/>
              <w:ind w:left="722"/>
              <w:rPr>
                <w:b/>
                <w:sz w:val="26"/>
              </w:rPr>
            </w:pPr>
            <w:r>
              <w:rPr>
                <w:sz w:val="26"/>
              </w:rPr>
              <w:t>Thẩm</w:t>
            </w:r>
            <w:r>
              <w:rPr>
                <w:spacing w:val="-12"/>
                <w:sz w:val="26"/>
              </w:rPr>
              <w:t> </w:t>
            </w:r>
            <w:r>
              <w:rPr>
                <w:sz w:val="26"/>
              </w:rPr>
              <w:t>phán</w:t>
            </w:r>
            <w:r>
              <w:rPr>
                <w:spacing w:val="-6"/>
                <w:sz w:val="26"/>
              </w:rPr>
              <w:t> </w:t>
            </w:r>
            <w:r>
              <w:rPr>
                <w:sz w:val="26"/>
              </w:rPr>
              <w:t>–</w:t>
            </w:r>
            <w:r>
              <w:rPr>
                <w:spacing w:val="-9"/>
                <w:sz w:val="26"/>
              </w:rPr>
              <w:t> </w:t>
            </w:r>
            <w:r>
              <w:rPr>
                <w:sz w:val="26"/>
              </w:rPr>
              <w:t>Chủ</w:t>
            </w:r>
            <w:r>
              <w:rPr>
                <w:spacing w:val="-7"/>
                <w:sz w:val="26"/>
              </w:rPr>
              <w:t> </w:t>
            </w:r>
            <w:r>
              <w:rPr>
                <w:sz w:val="26"/>
              </w:rPr>
              <w:t>tọa</w:t>
            </w:r>
            <w:r>
              <w:rPr>
                <w:spacing w:val="-10"/>
                <w:sz w:val="26"/>
              </w:rPr>
              <w:t> </w:t>
            </w:r>
            <w:r>
              <w:rPr>
                <w:sz w:val="26"/>
              </w:rPr>
              <w:t>phiên</w:t>
            </w:r>
            <w:r>
              <w:rPr>
                <w:spacing w:val="-9"/>
                <w:sz w:val="26"/>
              </w:rPr>
              <w:t> </w:t>
            </w:r>
            <w:r>
              <w:rPr>
                <w:sz w:val="26"/>
              </w:rPr>
              <w:t>tòa:</w:t>
            </w:r>
            <w:r>
              <w:rPr>
                <w:spacing w:val="-9"/>
                <w:sz w:val="26"/>
              </w:rPr>
              <w:t> </w:t>
            </w:r>
            <w:r>
              <w:rPr>
                <w:sz w:val="26"/>
              </w:rPr>
              <w:t>Ông</w:t>
            </w:r>
            <w:r>
              <w:rPr>
                <w:spacing w:val="-9"/>
                <w:sz w:val="26"/>
              </w:rPr>
              <w:t> </w:t>
            </w:r>
            <w:r>
              <w:rPr>
                <w:b/>
                <w:sz w:val="26"/>
              </w:rPr>
              <w:t>Tƣởng</w:t>
            </w:r>
            <w:r>
              <w:rPr>
                <w:b/>
                <w:spacing w:val="-7"/>
                <w:sz w:val="26"/>
              </w:rPr>
              <w:t> </w:t>
            </w:r>
            <w:r>
              <w:rPr>
                <w:b/>
                <w:sz w:val="26"/>
              </w:rPr>
              <w:t>Ngọc</w:t>
            </w:r>
            <w:r>
              <w:rPr>
                <w:b/>
                <w:spacing w:val="-10"/>
                <w:sz w:val="26"/>
              </w:rPr>
              <w:t> </w:t>
            </w:r>
            <w:r>
              <w:rPr>
                <w:b/>
                <w:spacing w:val="-4"/>
                <w:sz w:val="26"/>
              </w:rPr>
              <w:t>Tuấn</w:t>
            </w:r>
          </w:p>
          <w:p>
            <w:pPr>
              <w:pStyle w:val="TableParagraph"/>
              <w:spacing w:before="121"/>
              <w:ind w:left="722"/>
              <w:rPr>
                <w:sz w:val="26"/>
              </w:rPr>
            </w:pPr>
            <w:r>
              <w:rPr>
                <w:sz w:val="26"/>
              </w:rPr>
              <w:t>Các</w:t>
            </w:r>
            <w:r>
              <w:rPr>
                <w:spacing w:val="-6"/>
                <w:sz w:val="26"/>
              </w:rPr>
              <w:t> </w:t>
            </w:r>
            <w:r>
              <w:rPr>
                <w:sz w:val="26"/>
              </w:rPr>
              <w:t>Hội</w:t>
            </w:r>
            <w:r>
              <w:rPr>
                <w:spacing w:val="-6"/>
                <w:sz w:val="26"/>
              </w:rPr>
              <w:t> </w:t>
            </w:r>
            <w:r>
              <w:rPr>
                <w:sz w:val="26"/>
              </w:rPr>
              <w:t>thẩm</w:t>
            </w:r>
            <w:r>
              <w:rPr>
                <w:spacing w:val="-5"/>
                <w:sz w:val="26"/>
              </w:rPr>
              <w:t> </w:t>
            </w:r>
            <w:r>
              <w:rPr>
                <w:sz w:val="26"/>
              </w:rPr>
              <w:t>nhân</w:t>
            </w:r>
            <w:r>
              <w:rPr>
                <w:spacing w:val="-4"/>
                <w:sz w:val="26"/>
              </w:rPr>
              <w:t> dân:</w:t>
            </w:r>
          </w:p>
          <w:p>
            <w:pPr>
              <w:pStyle w:val="TableParagraph"/>
              <w:numPr>
                <w:ilvl w:val="1"/>
                <w:numId w:val="1"/>
              </w:numPr>
              <w:tabs>
                <w:tab w:pos="1442" w:val="left" w:leader="none"/>
              </w:tabs>
              <w:spacing w:line="240" w:lineRule="auto" w:before="119" w:after="0"/>
              <w:ind w:left="1441" w:right="0" w:hanging="361"/>
              <w:jc w:val="left"/>
              <w:rPr>
                <w:b/>
                <w:sz w:val="26"/>
              </w:rPr>
            </w:pPr>
            <w:r>
              <w:rPr>
                <w:sz w:val="26"/>
              </w:rPr>
              <w:t>Ông</w:t>
            </w:r>
            <w:r>
              <w:rPr>
                <w:spacing w:val="-6"/>
                <w:sz w:val="26"/>
              </w:rPr>
              <w:t> </w:t>
            </w:r>
            <w:r>
              <w:rPr>
                <w:b/>
                <w:sz w:val="26"/>
              </w:rPr>
              <w:t>Phạm</w:t>
            </w:r>
            <w:r>
              <w:rPr>
                <w:b/>
                <w:spacing w:val="-6"/>
                <w:sz w:val="26"/>
              </w:rPr>
              <w:t> </w:t>
            </w:r>
            <w:r>
              <w:rPr>
                <w:b/>
                <w:sz w:val="26"/>
              </w:rPr>
              <w:t>Tiến</w:t>
            </w:r>
            <w:r>
              <w:rPr>
                <w:b/>
                <w:spacing w:val="-4"/>
                <w:sz w:val="26"/>
              </w:rPr>
              <w:t> </w:t>
            </w:r>
            <w:r>
              <w:rPr>
                <w:b/>
                <w:spacing w:val="-5"/>
                <w:sz w:val="26"/>
              </w:rPr>
              <w:t>Lợi</w:t>
            </w:r>
          </w:p>
          <w:p>
            <w:pPr>
              <w:pStyle w:val="TableParagraph"/>
              <w:numPr>
                <w:ilvl w:val="1"/>
                <w:numId w:val="1"/>
              </w:numPr>
              <w:tabs>
                <w:tab w:pos="1442" w:val="left" w:leader="none"/>
              </w:tabs>
              <w:spacing w:line="240" w:lineRule="auto" w:before="121" w:after="0"/>
              <w:ind w:left="1441" w:right="0" w:hanging="361"/>
              <w:jc w:val="left"/>
              <w:rPr>
                <w:b/>
                <w:sz w:val="26"/>
              </w:rPr>
            </w:pPr>
            <w:r>
              <w:rPr>
                <w:sz w:val="26"/>
              </w:rPr>
              <w:t>Bà</w:t>
            </w:r>
            <w:r>
              <w:rPr>
                <w:spacing w:val="-7"/>
                <w:sz w:val="26"/>
              </w:rPr>
              <w:t> </w:t>
            </w:r>
            <w:r>
              <w:rPr>
                <w:b/>
                <w:sz w:val="26"/>
              </w:rPr>
              <w:t>Nguyễn</w:t>
            </w:r>
            <w:r>
              <w:rPr>
                <w:b/>
                <w:spacing w:val="-6"/>
                <w:sz w:val="26"/>
              </w:rPr>
              <w:t> </w:t>
            </w:r>
            <w:r>
              <w:rPr>
                <w:b/>
                <w:sz w:val="26"/>
              </w:rPr>
              <w:t>Thị</w:t>
            </w:r>
            <w:r>
              <w:rPr>
                <w:b/>
                <w:spacing w:val="-5"/>
                <w:sz w:val="26"/>
              </w:rPr>
              <w:t> </w:t>
            </w:r>
            <w:r>
              <w:rPr>
                <w:b/>
                <w:spacing w:val="-4"/>
                <w:sz w:val="26"/>
              </w:rPr>
              <w:t>Liên</w:t>
            </w:r>
          </w:p>
          <w:p>
            <w:pPr>
              <w:pStyle w:val="TableParagraph"/>
              <w:numPr>
                <w:ilvl w:val="0"/>
                <w:numId w:val="1"/>
              </w:numPr>
              <w:tabs>
                <w:tab w:pos="886" w:val="left" w:leader="none"/>
              </w:tabs>
              <w:spacing w:line="240" w:lineRule="auto" w:before="119" w:after="0"/>
              <w:ind w:left="885" w:right="0" w:hanging="164"/>
              <w:jc w:val="left"/>
              <w:rPr>
                <w:sz w:val="28"/>
              </w:rPr>
            </w:pPr>
            <w:r>
              <w:rPr>
                <w:sz w:val="28"/>
              </w:rPr>
              <w:t>Thư</w:t>
            </w:r>
            <w:r>
              <w:rPr>
                <w:spacing w:val="-4"/>
                <w:sz w:val="28"/>
              </w:rPr>
              <w:t> </w:t>
            </w:r>
            <w:r>
              <w:rPr>
                <w:sz w:val="28"/>
              </w:rPr>
              <w:t>ký</w:t>
            </w:r>
            <w:r>
              <w:rPr>
                <w:spacing w:val="-4"/>
                <w:sz w:val="28"/>
              </w:rPr>
              <w:t> </w:t>
            </w:r>
            <w:r>
              <w:rPr>
                <w:sz w:val="28"/>
              </w:rPr>
              <w:t>hiên</w:t>
            </w:r>
            <w:r>
              <w:rPr>
                <w:spacing w:val="-5"/>
                <w:sz w:val="28"/>
              </w:rPr>
              <w:t> </w:t>
            </w:r>
            <w:r>
              <w:rPr>
                <w:sz w:val="28"/>
              </w:rPr>
              <w:t>tòa:</w:t>
            </w:r>
            <w:r>
              <w:rPr>
                <w:spacing w:val="-1"/>
                <w:sz w:val="28"/>
              </w:rPr>
              <w:t> </w:t>
            </w:r>
            <w:r>
              <w:rPr>
                <w:sz w:val="28"/>
              </w:rPr>
              <w:t>Ông </w:t>
            </w:r>
            <w:r>
              <w:rPr>
                <w:b/>
                <w:sz w:val="28"/>
              </w:rPr>
              <w:t>Tô</w:t>
            </w:r>
            <w:r>
              <w:rPr>
                <w:b/>
                <w:spacing w:val="-1"/>
                <w:sz w:val="28"/>
              </w:rPr>
              <w:t> </w:t>
            </w:r>
            <w:r>
              <w:rPr>
                <w:b/>
                <w:sz w:val="28"/>
              </w:rPr>
              <w:t>Mạnh</w:t>
            </w:r>
            <w:r>
              <w:rPr>
                <w:b/>
                <w:spacing w:val="-4"/>
                <w:sz w:val="28"/>
              </w:rPr>
              <w:t> </w:t>
            </w:r>
            <w:r>
              <w:rPr>
                <w:b/>
                <w:sz w:val="28"/>
              </w:rPr>
              <w:t>Hà</w:t>
            </w:r>
            <w:r>
              <w:rPr>
                <w:sz w:val="28"/>
              </w:rPr>
              <w:t>,</w:t>
            </w:r>
            <w:r>
              <w:rPr>
                <w:spacing w:val="-3"/>
                <w:sz w:val="28"/>
              </w:rPr>
              <w:t> </w:t>
            </w:r>
            <w:r>
              <w:rPr>
                <w:sz w:val="28"/>
              </w:rPr>
              <w:t>thư</w:t>
            </w:r>
            <w:r>
              <w:rPr>
                <w:spacing w:val="-4"/>
                <w:sz w:val="28"/>
              </w:rPr>
              <w:t> </w:t>
            </w:r>
            <w:r>
              <w:rPr>
                <w:sz w:val="28"/>
              </w:rPr>
              <w:t>ký</w:t>
            </w:r>
            <w:r>
              <w:rPr>
                <w:spacing w:val="-1"/>
                <w:sz w:val="28"/>
              </w:rPr>
              <w:t> </w:t>
            </w:r>
            <w:r>
              <w:rPr>
                <w:sz w:val="28"/>
              </w:rPr>
              <w:t>TAND</w:t>
            </w:r>
            <w:r>
              <w:rPr>
                <w:spacing w:val="-3"/>
                <w:sz w:val="28"/>
              </w:rPr>
              <w:t> </w:t>
            </w:r>
            <w:r>
              <w:rPr>
                <w:sz w:val="28"/>
              </w:rPr>
              <w:t>huyện</w:t>
            </w:r>
            <w:r>
              <w:rPr>
                <w:spacing w:val="-2"/>
                <w:sz w:val="28"/>
              </w:rPr>
              <w:t> </w:t>
            </w:r>
            <w:r>
              <w:rPr>
                <w:sz w:val="28"/>
              </w:rPr>
              <w:t>Chương</w:t>
            </w:r>
            <w:r>
              <w:rPr>
                <w:spacing w:val="-1"/>
                <w:sz w:val="28"/>
              </w:rPr>
              <w:t> </w:t>
            </w:r>
            <w:r>
              <w:rPr>
                <w:spacing w:val="-5"/>
                <w:sz w:val="28"/>
              </w:rPr>
              <w:t>Mỹ.</w:t>
            </w:r>
          </w:p>
          <w:p>
            <w:pPr>
              <w:pStyle w:val="TableParagraph"/>
              <w:numPr>
                <w:ilvl w:val="0"/>
                <w:numId w:val="1"/>
              </w:numPr>
              <w:tabs>
                <w:tab w:pos="907" w:val="left" w:leader="none"/>
              </w:tabs>
              <w:spacing w:line="322" w:lineRule="exact" w:before="122" w:after="0"/>
              <w:ind w:left="906" w:right="0" w:hanging="185"/>
              <w:jc w:val="left"/>
              <w:rPr>
                <w:sz w:val="28"/>
              </w:rPr>
            </w:pPr>
            <w:r>
              <w:rPr>
                <w:sz w:val="28"/>
              </w:rPr>
              <w:t>Đại</w:t>
            </w:r>
            <w:r>
              <w:rPr>
                <w:spacing w:val="18"/>
                <w:sz w:val="28"/>
              </w:rPr>
              <w:t> </w:t>
            </w:r>
            <w:r>
              <w:rPr>
                <w:sz w:val="28"/>
              </w:rPr>
              <w:t>diện</w:t>
            </w:r>
            <w:r>
              <w:rPr>
                <w:spacing w:val="18"/>
                <w:sz w:val="28"/>
              </w:rPr>
              <w:t> </w:t>
            </w:r>
            <w:r>
              <w:rPr>
                <w:sz w:val="28"/>
              </w:rPr>
              <w:t>Viện</w:t>
            </w:r>
            <w:r>
              <w:rPr>
                <w:spacing w:val="18"/>
                <w:sz w:val="28"/>
              </w:rPr>
              <w:t> </w:t>
            </w:r>
            <w:r>
              <w:rPr>
                <w:sz w:val="28"/>
              </w:rPr>
              <w:t>kiểm</w:t>
            </w:r>
            <w:r>
              <w:rPr>
                <w:spacing w:val="15"/>
                <w:sz w:val="28"/>
              </w:rPr>
              <w:t> </w:t>
            </w:r>
            <w:r>
              <w:rPr>
                <w:sz w:val="28"/>
              </w:rPr>
              <w:t>sát</w:t>
            </w:r>
            <w:r>
              <w:rPr>
                <w:spacing w:val="19"/>
                <w:sz w:val="28"/>
              </w:rPr>
              <w:t> </w:t>
            </w:r>
            <w:r>
              <w:rPr>
                <w:sz w:val="28"/>
              </w:rPr>
              <w:t>nhân</w:t>
            </w:r>
            <w:r>
              <w:rPr>
                <w:spacing w:val="18"/>
                <w:sz w:val="28"/>
              </w:rPr>
              <w:t> </w:t>
            </w:r>
            <w:r>
              <w:rPr>
                <w:sz w:val="28"/>
              </w:rPr>
              <w:t>dân</w:t>
            </w:r>
            <w:r>
              <w:rPr>
                <w:spacing w:val="18"/>
                <w:sz w:val="28"/>
              </w:rPr>
              <w:t> </w:t>
            </w:r>
            <w:r>
              <w:rPr>
                <w:sz w:val="28"/>
              </w:rPr>
              <w:t>huyện</w:t>
            </w:r>
            <w:r>
              <w:rPr>
                <w:spacing w:val="19"/>
                <w:sz w:val="28"/>
              </w:rPr>
              <w:t> </w:t>
            </w:r>
            <w:r>
              <w:rPr>
                <w:sz w:val="28"/>
              </w:rPr>
              <w:t>Chương</w:t>
            </w:r>
            <w:r>
              <w:rPr>
                <w:spacing w:val="18"/>
                <w:sz w:val="28"/>
              </w:rPr>
              <w:t> </w:t>
            </w:r>
            <w:r>
              <w:rPr>
                <w:sz w:val="28"/>
              </w:rPr>
              <w:t>Mỹ</w:t>
            </w:r>
            <w:r>
              <w:rPr>
                <w:spacing w:val="15"/>
                <w:sz w:val="28"/>
              </w:rPr>
              <w:t> </w:t>
            </w:r>
            <w:r>
              <w:rPr>
                <w:sz w:val="28"/>
              </w:rPr>
              <w:t>tham</w:t>
            </w:r>
            <w:r>
              <w:rPr>
                <w:spacing w:val="13"/>
                <w:sz w:val="28"/>
              </w:rPr>
              <w:t> </w:t>
            </w:r>
            <w:r>
              <w:rPr>
                <w:sz w:val="28"/>
              </w:rPr>
              <w:t>gia</w:t>
            </w:r>
            <w:r>
              <w:rPr>
                <w:spacing w:val="18"/>
                <w:sz w:val="28"/>
              </w:rPr>
              <w:t> </w:t>
            </w:r>
            <w:r>
              <w:rPr>
                <w:sz w:val="28"/>
              </w:rPr>
              <w:t>phiên</w:t>
            </w:r>
            <w:r>
              <w:rPr>
                <w:spacing w:val="18"/>
                <w:sz w:val="28"/>
              </w:rPr>
              <w:t> </w:t>
            </w:r>
            <w:r>
              <w:rPr>
                <w:sz w:val="28"/>
              </w:rPr>
              <w:t>tòa:</w:t>
            </w:r>
            <w:r>
              <w:rPr>
                <w:spacing w:val="19"/>
                <w:sz w:val="28"/>
              </w:rPr>
              <w:t> </w:t>
            </w:r>
            <w:r>
              <w:rPr>
                <w:spacing w:val="-5"/>
                <w:sz w:val="28"/>
              </w:rPr>
              <w:t>Bà</w:t>
            </w:r>
          </w:p>
          <w:p>
            <w:pPr>
              <w:pStyle w:val="TableParagraph"/>
              <w:spacing w:line="302" w:lineRule="exact"/>
              <w:ind w:left="722"/>
              <w:rPr>
                <w:sz w:val="28"/>
              </w:rPr>
            </w:pPr>
            <w:r>
              <w:rPr>
                <w:b/>
                <w:sz w:val="28"/>
              </w:rPr>
              <w:t>Phạm</w:t>
            </w:r>
            <w:r>
              <w:rPr>
                <w:b/>
                <w:spacing w:val="-6"/>
                <w:sz w:val="28"/>
              </w:rPr>
              <w:t> </w:t>
            </w:r>
            <w:r>
              <w:rPr>
                <w:b/>
                <w:sz w:val="28"/>
              </w:rPr>
              <w:t>Tuyết</w:t>
            </w:r>
            <w:r>
              <w:rPr>
                <w:b/>
                <w:spacing w:val="-1"/>
                <w:sz w:val="28"/>
              </w:rPr>
              <w:t> </w:t>
            </w:r>
            <w:r>
              <w:rPr>
                <w:b/>
                <w:sz w:val="28"/>
              </w:rPr>
              <w:t>Mai</w:t>
            </w:r>
            <w:r>
              <w:rPr>
                <w:b/>
                <w:spacing w:val="-3"/>
                <w:sz w:val="28"/>
              </w:rPr>
              <w:t> </w:t>
            </w:r>
            <w:r>
              <w:rPr>
                <w:sz w:val="28"/>
              </w:rPr>
              <w:t>–</w:t>
            </w:r>
            <w:r>
              <w:rPr>
                <w:spacing w:val="-3"/>
                <w:sz w:val="28"/>
              </w:rPr>
              <w:t> </w:t>
            </w:r>
            <w:r>
              <w:rPr>
                <w:sz w:val="28"/>
              </w:rPr>
              <w:t>Kiểm</w:t>
            </w:r>
            <w:r>
              <w:rPr>
                <w:spacing w:val="-7"/>
                <w:sz w:val="28"/>
              </w:rPr>
              <w:t> </w:t>
            </w:r>
            <w:r>
              <w:rPr>
                <w:sz w:val="28"/>
              </w:rPr>
              <w:t>sát </w:t>
            </w:r>
            <w:r>
              <w:rPr>
                <w:spacing w:val="-4"/>
                <w:sz w:val="28"/>
              </w:rPr>
              <w:t>viên.</w:t>
            </w:r>
          </w:p>
        </w:tc>
      </w:tr>
    </w:tbl>
    <w:p>
      <w:pPr>
        <w:pStyle w:val="BodyText"/>
        <w:spacing w:line="268" w:lineRule="auto" w:before="156"/>
        <w:ind w:left="460" w:right="210" w:firstLine="719"/>
        <w:jc w:val="both"/>
      </w:pPr>
      <w:r>
        <w:rPr/>
        <w:t>Trong ngày 04/9/2018 tại Trụ sở TAND huyện Chương Mỹ xét xử sơ thẩm công khai vụ án Hôn nhân gia đình thụ lý số: 236/2018/TLST-HNGĐ ngày 02/8/2018 về Ly hôn, nuôi con chung, theo Quyết định đưa vụ án ra xét xử số: 52/2018/QĐXX-ST ngày 15 tháng 8 năm 2018 giữa các đương sự:</w:t>
      </w:r>
    </w:p>
    <w:p>
      <w:pPr>
        <w:pStyle w:val="ListParagraph"/>
        <w:numPr>
          <w:ilvl w:val="0"/>
          <w:numId w:val="2"/>
        </w:numPr>
        <w:tabs>
          <w:tab w:pos="1471" w:val="left" w:leader="none"/>
        </w:tabs>
        <w:spacing w:line="268" w:lineRule="auto" w:before="238" w:after="0"/>
        <w:ind w:left="460" w:right="210" w:firstLine="719"/>
        <w:jc w:val="left"/>
        <w:rPr>
          <w:sz w:val="28"/>
        </w:rPr>
      </w:pPr>
      <w:r>
        <w:rPr>
          <w:b/>
          <w:sz w:val="28"/>
        </w:rPr>
        <w:t>Nguyên đơn: Chị Đào Thị C</w:t>
      </w:r>
      <w:r>
        <w:rPr>
          <w:sz w:val="28"/>
        </w:rPr>
        <w:t>, sinh năm 1988. Đăng ký HKTT: Thôn Y, xã</w:t>
      </w:r>
      <w:r>
        <w:rPr>
          <w:spacing w:val="-1"/>
          <w:sz w:val="28"/>
        </w:rPr>
        <w:t> </w:t>
      </w:r>
      <w:r>
        <w:rPr>
          <w:sz w:val="28"/>
        </w:rPr>
        <w:t>Đ,</w:t>
      </w:r>
      <w:r>
        <w:rPr>
          <w:spacing w:val="-2"/>
          <w:sz w:val="28"/>
        </w:rPr>
        <w:t> </w:t>
      </w:r>
      <w:r>
        <w:rPr>
          <w:sz w:val="28"/>
        </w:rPr>
        <w:t>huyện</w:t>
      </w:r>
      <w:r>
        <w:rPr>
          <w:spacing w:val="-13"/>
          <w:sz w:val="28"/>
        </w:rPr>
        <w:t> </w:t>
      </w:r>
      <w:r>
        <w:rPr>
          <w:sz w:val="28"/>
        </w:rPr>
        <w:t>C,</w:t>
      </w:r>
      <w:r>
        <w:rPr>
          <w:spacing w:val="-12"/>
          <w:sz w:val="28"/>
        </w:rPr>
        <w:t> </w:t>
      </w:r>
      <w:r>
        <w:rPr>
          <w:sz w:val="28"/>
        </w:rPr>
        <w:t>Thành</w:t>
      </w:r>
      <w:r>
        <w:rPr>
          <w:spacing w:val="-13"/>
          <w:sz w:val="28"/>
        </w:rPr>
        <w:t> </w:t>
      </w:r>
      <w:r>
        <w:rPr>
          <w:sz w:val="28"/>
        </w:rPr>
        <w:t>phố</w:t>
      </w:r>
      <w:r>
        <w:rPr>
          <w:spacing w:val="-15"/>
          <w:sz w:val="28"/>
        </w:rPr>
        <w:t> </w:t>
      </w:r>
      <w:r>
        <w:rPr>
          <w:sz w:val="28"/>
        </w:rPr>
        <w:t>H.</w:t>
      </w:r>
      <w:r>
        <w:rPr>
          <w:spacing w:val="-14"/>
          <w:sz w:val="28"/>
        </w:rPr>
        <w:t> </w:t>
      </w:r>
      <w:r>
        <w:rPr>
          <w:sz w:val="28"/>
        </w:rPr>
        <w:t>Hiện</w:t>
      </w:r>
      <w:r>
        <w:rPr>
          <w:spacing w:val="-8"/>
          <w:sz w:val="28"/>
        </w:rPr>
        <w:t> </w:t>
      </w:r>
      <w:r>
        <w:rPr>
          <w:sz w:val="28"/>
        </w:rPr>
        <w:t>cư</w:t>
      </w:r>
      <w:r>
        <w:rPr>
          <w:spacing w:val="-2"/>
          <w:sz w:val="28"/>
        </w:rPr>
        <w:t> </w:t>
      </w:r>
      <w:r>
        <w:rPr>
          <w:sz w:val="28"/>
        </w:rPr>
        <w:t>trú: Thôn T,</w:t>
      </w:r>
      <w:r>
        <w:rPr>
          <w:spacing w:val="-2"/>
          <w:sz w:val="28"/>
        </w:rPr>
        <w:t> </w:t>
      </w:r>
      <w:r>
        <w:rPr>
          <w:sz w:val="28"/>
        </w:rPr>
        <w:t>xã</w:t>
      </w:r>
      <w:r>
        <w:rPr>
          <w:spacing w:val="-1"/>
          <w:sz w:val="28"/>
        </w:rPr>
        <w:t> </w:t>
      </w:r>
      <w:r>
        <w:rPr>
          <w:sz w:val="28"/>
        </w:rPr>
        <w:t>Đ,</w:t>
      </w:r>
      <w:r>
        <w:rPr>
          <w:spacing w:val="-2"/>
          <w:sz w:val="28"/>
        </w:rPr>
        <w:t> </w:t>
      </w:r>
      <w:r>
        <w:rPr>
          <w:sz w:val="28"/>
        </w:rPr>
        <w:t>huyện</w:t>
      </w:r>
      <w:r>
        <w:rPr>
          <w:spacing w:val="-13"/>
          <w:sz w:val="28"/>
        </w:rPr>
        <w:t> </w:t>
      </w:r>
      <w:r>
        <w:rPr>
          <w:sz w:val="28"/>
        </w:rPr>
        <w:t>C,</w:t>
      </w:r>
      <w:r>
        <w:rPr>
          <w:spacing w:val="-14"/>
          <w:sz w:val="28"/>
        </w:rPr>
        <w:t> </w:t>
      </w:r>
      <w:r>
        <w:rPr>
          <w:sz w:val="28"/>
        </w:rPr>
        <w:t>Thành</w:t>
      </w:r>
      <w:r>
        <w:rPr>
          <w:spacing w:val="-15"/>
          <w:sz w:val="28"/>
        </w:rPr>
        <w:t> </w:t>
      </w:r>
      <w:r>
        <w:rPr>
          <w:sz w:val="28"/>
        </w:rPr>
        <w:t>phố</w:t>
      </w:r>
      <w:r>
        <w:rPr>
          <w:spacing w:val="-13"/>
          <w:sz w:val="28"/>
        </w:rPr>
        <w:t> </w:t>
      </w:r>
      <w:r>
        <w:rPr>
          <w:sz w:val="28"/>
        </w:rPr>
        <w:t>H.</w:t>
      </w:r>
    </w:p>
    <w:p>
      <w:pPr>
        <w:pStyle w:val="ListParagraph"/>
        <w:numPr>
          <w:ilvl w:val="0"/>
          <w:numId w:val="2"/>
        </w:numPr>
        <w:tabs>
          <w:tab w:pos="1468" w:val="left" w:leader="none"/>
        </w:tabs>
        <w:spacing w:line="268" w:lineRule="auto" w:before="239" w:after="0"/>
        <w:ind w:left="460" w:right="204" w:firstLine="719"/>
        <w:jc w:val="left"/>
        <w:rPr>
          <w:sz w:val="28"/>
        </w:rPr>
      </w:pPr>
      <w:r>
        <w:rPr>
          <w:b/>
          <w:sz w:val="28"/>
        </w:rPr>
        <w:t>Bị</w:t>
      </w:r>
      <w:r>
        <w:rPr>
          <w:b/>
          <w:spacing w:val="40"/>
          <w:sz w:val="28"/>
        </w:rPr>
        <w:t> </w:t>
      </w:r>
      <w:r>
        <w:rPr>
          <w:b/>
          <w:sz w:val="28"/>
        </w:rPr>
        <w:t>đơn: Anh Nguyễn Văn B, </w:t>
      </w:r>
      <w:r>
        <w:rPr>
          <w:sz w:val="28"/>
        </w:rPr>
        <w:t>sinh năm</w:t>
      </w:r>
      <w:r>
        <w:rPr>
          <w:spacing w:val="-2"/>
          <w:sz w:val="28"/>
        </w:rPr>
        <w:t> </w:t>
      </w:r>
      <w:r>
        <w:rPr>
          <w:sz w:val="28"/>
        </w:rPr>
        <w:t>1980. Đăng ký HKTT và cư trú: Thôn</w:t>
      </w:r>
      <w:r>
        <w:rPr>
          <w:spacing w:val="-7"/>
          <w:sz w:val="28"/>
        </w:rPr>
        <w:t> </w:t>
      </w:r>
      <w:r>
        <w:rPr>
          <w:sz w:val="28"/>
        </w:rPr>
        <w:t>Y, xã Đ, huyện</w:t>
      </w:r>
      <w:r>
        <w:rPr>
          <w:spacing w:val="-2"/>
          <w:sz w:val="28"/>
        </w:rPr>
        <w:t> </w:t>
      </w:r>
      <w:r>
        <w:rPr>
          <w:sz w:val="28"/>
        </w:rPr>
        <w:t>C,</w:t>
      </w:r>
      <w:r>
        <w:rPr>
          <w:spacing w:val="-6"/>
          <w:sz w:val="28"/>
        </w:rPr>
        <w:t> </w:t>
      </w:r>
      <w:r>
        <w:rPr>
          <w:sz w:val="28"/>
        </w:rPr>
        <w:t>Thành</w:t>
      </w:r>
      <w:r>
        <w:rPr>
          <w:spacing w:val="-7"/>
          <w:sz w:val="28"/>
        </w:rPr>
        <w:t> </w:t>
      </w:r>
      <w:r>
        <w:rPr>
          <w:sz w:val="28"/>
        </w:rPr>
        <w:t>phố</w:t>
      </w:r>
      <w:r>
        <w:rPr>
          <w:spacing w:val="-5"/>
          <w:sz w:val="28"/>
        </w:rPr>
        <w:t> </w:t>
      </w:r>
      <w:r>
        <w:rPr>
          <w:sz w:val="28"/>
        </w:rPr>
        <w:t>H.</w:t>
      </w:r>
    </w:p>
    <w:p>
      <w:pPr>
        <w:pStyle w:val="BodyText"/>
        <w:spacing w:before="239"/>
        <w:ind w:left="1180"/>
      </w:pPr>
      <w:r>
        <w:rPr/>
        <w:t>Các</w:t>
      </w:r>
      <w:r>
        <w:rPr>
          <w:spacing w:val="-2"/>
        </w:rPr>
        <w:t> </w:t>
      </w:r>
      <w:r>
        <w:rPr/>
        <w:t>đương</w:t>
      </w:r>
      <w:r>
        <w:rPr>
          <w:spacing w:val="-5"/>
        </w:rPr>
        <w:t> </w:t>
      </w:r>
      <w:r>
        <w:rPr/>
        <w:t>sự</w:t>
      </w:r>
      <w:r>
        <w:rPr>
          <w:spacing w:val="-2"/>
        </w:rPr>
        <w:t> </w:t>
      </w:r>
      <w:r>
        <w:rPr/>
        <w:t>đều</w:t>
      </w:r>
      <w:r>
        <w:rPr>
          <w:spacing w:val="-1"/>
        </w:rPr>
        <w:t> </w:t>
      </w:r>
      <w:r>
        <w:rPr/>
        <w:t>có</w:t>
      </w:r>
      <w:r>
        <w:rPr>
          <w:spacing w:val="-4"/>
        </w:rPr>
        <w:t> mặt.</w:t>
      </w:r>
    </w:p>
    <w:p>
      <w:pPr>
        <w:pStyle w:val="BodyText"/>
        <w:spacing w:before="1"/>
        <w:rPr>
          <w:sz w:val="32"/>
        </w:rPr>
      </w:pPr>
    </w:p>
    <w:p>
      <w:pPr>
        <w:pStyle w:val="Heading1"/>
        <w:spacing w:before="0"/>
        <w:ind w:left="3359"/>
      </w:pPr>
      <w:r>
        <w:rPr/>
        <w:t>NỘI</w:t>
      </w:r>
      <w:r>
        <w:rPr>
          <w:spacing w:val="-3"/>
        </w:rPr>
        <w:t> </w:t>
      </w:r>
      <w:r>
        <w:rPr/>
        <w:t>DUNG</w:t>
      </w:r>
      <w:r>
        <w:rPr>
          <w:spacing w:val="-3"/>
        </w:rPr>
        <w:t> </w:t>
      </w:r>
      <w:r>
        <w:rPr/>
        <w:t>VỤ</w:t>
      </w:r>
      <w:r>
        <w:rPr>
          <w:spacing w:val="-4"/>
        </w:rPr>
        <w:t> </w:t>
      </w:r>
      <w:r>
        <w:rPr>
          <w:spacing w:val="-5"/>
        </w:rPr>
        <w:t>ÁN</w:t>
      </w:r>
    </w:p>
    <w:p>
      <w:pPr>
        <w:pStyle w:val="BodyText"/>
        <w:spacing w:line="268" w:lineRule="auto" w:before="149"/>
        <w:ind w:left="460" w:right="213" w:firstLine="719"/>
        <w:jc w:val="both"/>
      </w:pPr>
      <w:r>
        <w:rPr/>
        <w:t>Trong đơn khởi kiện ngày 05 tháng 5 năm 2018, bản tự khai và trong quá trình giải quyết vụ án chị Đào Thị C trình bày:</w:t>
      </w:r>
    </w:p>
    <w:p>
      <w:pPr>
        <w:pStyle w:val="BodyText"/>
        <w:spacing w:line="268" w:lineRule="auto" w:before="239"/>
        <w:ind w:left="460" w:right="239" w:firstLine="719"/>
        <w:jc w:val="both"/>
      </w:pPr>
      <w:r>
        <w:rPr/>
        <w:t>Chị có đăng ký kết hôn với anh Nguyễn Văn B, sinh năm 1980 có đăng ký kết hôn tại UBND xã Đồng Lạc, huyện C vào ngày 24/4/2006 trên cơ sở tự nguyện. Sau khi kết hôn vợ chồng chị cùng chung sống tại đất của bố mẹ đẻ. Trong thời gian chung sống vợ chồng chị có nhiều mâu thuẫn, nguyên nhân quan điểm sống lối sống luôn bất đồng, vợ chồng không bảo ban được nhau và nhiều lần</w:t>
      </w:r>
      <w:r>
        <w:rPr>
          <w:spacing w:val="18"/>
        </w:rPr>
        <w:t> </w:t>
      </w:r>
      <w:r>
        <w:rPr/>
        <w:t>anh</w:t>
      </w:r>
      <w:r>
        <w:rPr>
          <w:spacing w:val="20"/>
        </w:rPr>
        <w:t> </w:t>
      </w:r>
      <w:r>
        <w:rPr/>
        <w:t>B</w:t>
      </w:r>
      <w:r>
        <w:rPr>
          <w:spacing w:val="19"/>
        </w:rPr>
        <w:t> </w:t>
      </w:r>
      <w:r>
        <w:rPr/>
        <w:t>gây</w:t>
      </w:r>
      <w:r>
        <w:rPr>
          <w:spacing w:val="16"/>
        </w:rPr>
        <w:t> </w:t>
      </w:r>
      <w:r>
        <w:rPr/>
        <w:t>sự</w:t>
      </w:r>
      <w:r>
        <w:rPr>
          <w:spacing w:val="18"/>
        </w:rPr>
        <w:t> </w:t>
      </w:r>
      <w:r>
        <w:rPr/>
        <w:t>đánh</w:t>
      </w:r>
      <w:r>
        <w:rPr>
          <w:spacing w:val="21"/>
        </w:rPr>
        <w:t> </w:t>
      </w:r>
      <w:r>
        <w:rPr/>
        <w:t>đập</w:t>
      </w:r>
      <w:r>
        <w:rPr>
          <w:spacing w:val="21"/>
        </w:rPr>
        <w:t> </w:t>
      </w:r>
      <w:r>
        <w:rPr/>
        <w:t>chị</w:t>
      </w:r>
      <w:r>
        <w:rPr>
          <w:spacing w:val="19"/>
        </w:rPr>
        <w:t> </w:t>
      </w:r>
      <w:r>
        <w:rPr/>
        <w:t>vô</w:t>
      </w:r>
      <w:r>
        <w:rPr>
          <w:spacing w:val="20"/>
        </w:rPr>
        <w:t> </w:t>
      </w:r>
      <w:r>
        <w:rPr/>
        <w:t>cớ,</w:t>
      </w:r>
      <w:r>
        <w:rPr>
          <w:spacing w:val="19"/>
        </w:rPr>
        <w:t> </w:t>
      </w:r>
      <w:r>
        <w:rPr/>
        <w:t>chị</w:t>
      </w:r>
      <w:r>
        <w:rPr>
          <w:spacing w:val="18"/>
        </w:rPr>
        <w:t> </w:t>
      </w:r>
      <w:r>
        <w:rPr/>
        <w:t>cũng</w:t>
      </w:r>
      <w:r>
        <w:rPr>
          <w:spacing w:val="18"/>
        </w:rPr>
        <w:t> </w:t>
      </w:r>
      <w:r>
        <w:rPr/>
        <w:t>đã</w:t>
      </w:r>
      <w:r>
        <w:rPr>
          <w:spacing w:val="20"/>
        </w:rPr>
        <w:t> </w:t>
      </w:r>
      <w:r>
        <w:rPr/>
        <w:t>bỏ</w:t>
      </w:r>
      <w:r>
        <w:rPr>
          <w:spacing w:val="18"/>
        </w:rPr>
        <w:t> </w:t>
      </w:r>
      <w:r>
        <w:rPr/>
        <w:t>về</w:t>
      </w:r>
      <w:r>
        <w:rPr>
          <w:spacing w:val="20"/>
        </w:rPr>
        <w:t> </w:t>
      </w:r>
      <w:r>
        <w:rPr/>
        <w:t>nhà</w:t>
      </w:r>
      <w:r>
        <w:rPr>
          <w:spacing w:val="17"/>
        </w:rPr>
        <w:t> </w:t>
      </w:r>
      <w:r>
        <w:rPr/>
        <w:t>bố</w:t>
      </w:r>
      <w:r>
        <w:rPr>
          <w:spacing w:val="20"/>
        </w:rPr>
        <w:t> </w:t>
      </w:r>
      <w:r>
        <w:rPr/>
        <w:t>mẹ</w:t>
      </w:r>
      <w:r>
        <w:rPr>
          <w:spacing w:val="20"/>
        </w:rPr>
        <w:t> </w:t>
      </w:r>
      <w:r>
        <w:rPr/>
        <w:t>đẻ</w:t>
      </w:r>
      <w:r>
        <w:rPr>
          <w:spacing w:val="20"/>
        </w:rPr>
        <w:t> </w:t>
      </w:r>
      <w:r>
        <w:rPr/>
        <w:t>vì</w:t>
      </w:r>
      <w:r>
        <w:rPr>
          <w:spacing w:val="18"/>
        </w:rPr>
        <w:t> </w:t>
      </w:r>
      <w:r>
        <w:rPr/>
        <w:t>không</w:t>
      </w:r>
    </w:p>
    <w:p>
      <w:pPr>
        <w:spacing w:after="0" w:line="268" w:lineRule="auto"/>
        <w:jc w:val="both"/>
        <w:sectPr>
          <w:type w:val="continuous"/>
          <w:pgSz w:w="11910" w:h="16840"/>
          <w:pgMar w:top="960" w:bottom="280" w:left="1100" w:right="860"/>
        </w:sectPr>
      </w:pPr>
    </w:p>
    <w:p>
      <w:pPr>
        <w:pStyle w:val="BodyText"/>
        <w:spacing w:line="268" w:lineRule="auto" w:before="117"/>
        <w:ind w:left="460" w:right="243"/>
        <w:jc w:val="both"/>
      </w:pPr>
      <w:r>
        <w:rPr/>
        <w:t>chịu được, cũng rất nhiều lần anh B xuống xin lỗi chị và gia đình, vì các con nên chị lại quay về. Nhưng anh B cũng không sửa đổi vẫn đánh đập chị, vợ chồng chị đã ly thân từ tháng 5/2018 đến nay không ai quan tâm hỏi han đến ai. Nay chị</w:t>
      </w:r>
      <w:r>
        <w:rPr>
          <w:spacing w:val="40"/>
        </w:rPr>
        <w:t> </w:t>
      </w:r>
      <w:r>
        <w:rPr/>
        <w:t>thấy tình cảm vợ chồng không thể hàn gắn nên đề nghị Tòa án giải quyết cho chị được ly hôn với anh B để ổn định cuộc sống.</w:t>
      </w:r>
    </w:p>
    <w:p>
      <w:pPr>
        <w:pStyle w:val="BodyText"/>
        <w:spacing w:line="268" w:lineRule="auto" w:before="237"/>
        <w:ind w:left="460" w:right="239" w:firstLine="566"/>
        <w:jc w:val="both"/>
      </w:pPr>
      <w:r>
        <w:rPr>
          <w:b/>
        </w:rPr>
        <w:t>Về con chung</w:t>
      </w:r>
      <w:r>
        <w:rPr/>
        <w:t>: Vợ chồng anh chị có 2 con chung là cháu Nguyễn Như P, sinh ngày 20/4/2007; cháu Nguyễn Ngọc H, sinh ngày 02/10/2013. Hiện hai con chung đều đang ở cùng nhà với anh B. Nếu được ly hôn chị xin được nuôi cả hai cháu cho đến khi trưởng thành và không yêu cầu anh B phải cấp dượng nuôi con </w:t>
      </w:r>
      <w:r>
        <w:rPr>
          <w:spacing w:val="-2"/>
        </w:rPr>
        <w:t>chung.</w:t>
      </w:r>
    </w:p>
    <w:p>
      <w:pPr>
        <w:pStyle w:val="BodyText"/>
        <w:spacing w:line="268" w:lineRule="auto" w:before="237"/>
        <w:ind w:left="460" w:right="213" w:firstLine="719"/>
        <w:jc w:val="both"/>
      </w:pPr>
      <w:r>
        <w:rPr>
          <w:b/>
        </w:rPr>
        <w:t>Về tài sản chung</w:t>
      </w:r>
      <w:r>
        <w:rPr/>
        <w:t>: Vợ chồng anh chị không có nên không yêu cầu Tòa án giải quyết.</w:t>
      </w:r>
    </w:p>
    <w:p>
      <w:pPr>
        <w:pStyle w:val="BodyText"/>
        <w:spacing w:before="239"/>
        <w:ind w:left="1180"/>
      </w:pPr>
      <w:r>
        <w:rPr/>
        <w:t>Bị</w:t>
      </w:r>
      <w:r>
        <w:rPr>
          <w:spacing w:val="-2"/>
        </w:rPr>
        <w:t> </w:t>
      </w:r>
      <w:r>
        <w:rPr/>
        <w:t>đơn</w:t>
      </w:r>
      <w:r>
        <w:rPr>
          <w:spacing w:val="-2"/>
        </w:rPr>
        <w:t> </w:t>
      </w:r>
      <w:r>
        <w:rPr/>
        <w:t>anh</w:t>
      </w:r>
      <w:r>
        <w:rPr>
          <w:spacing w:val="-1"/>
        </w:rPr>
        <w:t> </w:t>
      </w:r>
      <w:r>
        <w:rPr/>
        <w:t>Nguyễn</w:t>
      </w:r>
      <w:r>
        <w:rPr>
          <w:spacing w:val="-5"/>
        </w:rPr>
        <w:t> </w:t>
      </w:r>
      <w:r>
        <w:rPr/>
        <w:t>Văn</w:t>
      </w:r>
      <w:r>
        <w:rPr>
          <w:spacing w:val="-1"/>
        </w:rPr>
        <w:t> </w:t>
      </w:r>
      <w:r>
        <w:rPr/>
        <w:t>B</w:t>
      </w:r>
      <w:r>
        <w:rPr>
          <w:spacing w:val="-3"/>
        </w:rPr>
        <w:t> </w:t>
      </w:r>
      <w:r>
        <w:rPr/>
        <w:t>xác</w:t>
      </w:r>
      <w:r>
        <w:rPr>
          <w:spacing w:val="-2"/>
        </w:rPr>
        <w:t> </w:t>
      </w:r>
      <w:r>
        <w:rPr/>
        <w:t>nhận</w:t>
      </w:r>
      <w:r>
        <w:rPr>
          <w:spacing w:val="-2"/>
        </w:rPr>
        <w:t> </w:t>
      </w:r>
      <w:r>
        <w:rPr/>
        <w:t>và</w:t>
      </w:r>
      <w:r>
        <w:rPr>
          <w:spacing w:val="-5"/>
        </w:rPr>
        <w:t> </w:t>
      </w:r>
      <w:r>
        <w:rPr/>
        <w:t>trình</w:t>
      </w:r>
      <w:r>
        <w:rPr>
          <w:spacing w:val="-5"/>
        </w:rPr>
        <w:t> </w:t>
      </w:r>
      <w:r>
        <w:rPr>
          <w:spacing w:val="-4"/>
        </w:rPr>
        <w:t>bày:</w:t>
      </w:r>
    </w:p>
    <w:p>
      <w:pPr>
        <w:pStyle w:val="BodyText"/>
        <w:spacing w:before="2"/>
        <w:rPr>
          <w:sz w:val="24"/>
        </w:rPr>
      </w:pPr>
    </w:p>
    <w:p>
      <w:pPr>
        <w:pStyle w:val="BodyText"/>
        <w:spacing w:line="268" w:lineRule="auto"/>
        <w:ind w:left="460" w:right="210" w:firstLine="719"/>
        <w:jc w:val="both"/>
      </w:pPr>
      <w:r>
        <w:rPr/>
        <w:t>Anh có tìm hiểu và có kết hôn với</w:t>
      </w:r>
      <w:r>
        <w:rPr>
          <w:spacing w:val="28"/>
        </w:rPr>
        <w:t> </w:t>
      </w:r>
      <w:r>
        <w:rPr/>
        <w:t>chị C trên cơ sở tự nguyện có đăng ký</w:t>
      </w:r>
      <w:r>
        <w:rPr>
          <w:spacing w:val="40"/>
        </w:rPr>
        <w:t> </w:t>
      </w:r>
      <w:r>
        <w:rPr/>
        <w:t>kết hôn ngày 24/4/2006 tại UBND xã Đ. Trong quá trình chung sống, nhiều năm thì vợ chồng cuộc sống hòa thuận, hạnh phúc. Sau khi kết hôn thì những năm đầu chị C đi học đại học, mình anh phải lo liệu kinh tế gia đình. Nhưng chị C không hiểu và thông cảm cho khó khăn của chồng, nhiều khi chưa lo liệu được tiền thì hay sinh cáu gắt. Nhiều khi anh đang ở nhà thì tin nhắn của số máy lạ nhắn máy anh nói hành vi của chị C có lăng nhăng với người khác. Từ đó anh nghi ngờ có hỏi chị C thì chị C cáu gắt, phủ nhận dẫn đến việc hai vợ chồng xích mích, to</w:t>
      </w:r>
      <w:r>
        <w:rPr>
          <w:spacing w:val="40"/>
        </w:rPr>
        <w:t> </w:t>
      </w:r>
      <w:r>
        <w:rPr/>
        <w:t>tiếng với nhau, có lúc</w:t>
      </w:r>
      <w:r>
        <w:rPr>
          <w:spacing w:val="-2"/>
        </w:rPr>
        <w:t> </w:t>
      </w:r>
      <w:r>
        <w:rPr/>
        <w:t>anh không giữ</w:t>
      </w:r>
      <w:r>
        <w:rPr>
          <w:spacing w:val="-2"/>
        </w:rPr>
        <w:t> </w:t>
      </w:r>
      <w:r>
        <w:rPr/>
        <w:t>được</w:t>
      </w:r>
      <w:r>
        <w:rPr>
          <w:spacing w:val="-1"/>
        </w:rPr>
        <w:t> </w:t>
      </w:r>
      <w:r>
        <w:rPr/>
        <w:t>bình tĩnh nên có đánh</w:t>
      </w:r>
      <w:r>
        <w:rPr>
          <w:spacing w:val="-1"/>
        </w:rPr>
        <w:t> </w:t>
      </w:r>
      <w:r>
        <w:rPr/>
        <w:t>chị C. Sự</w:t>
      </w:r>
      <w:r>
        <w:rPr>
          <w:spacing w:val="-1"/>
        </w:rPr>
        <w:t> </w:t>
      </w:r>
      <w:r>
        <w:rPr/>
        <w:t>việc</w:t>
      </w:r>
      <w:r>
        <w:rPr>
          <w:spacing w:val="-1"/>
        </w:rPr>
        <w:t> </w:t>
      </w:r>
      <w:r>
        <w:rPr/>
        <w:t>đã xảy ra được khoảng 2 – 3 năm về trước. Sau vợ chồng lại bình thường. Sự việc</w:t>
      </w:r>
      <w:r>
        <w:rPr>
          <w:spacing w:val="40"/>
        </w:rPr>
        <w:t> </w:t>
      </w:r>
      <w:r>
        <w:rPr/>
        <w:t>gần đây nhất là khoảng ngày 30/4 – 01/5/2018 tôi có đi họp lớp với bạn bè, chị C có đi tìm anh. Khi về nhà thì anh có mắng chửi chị C, hai vợ chồng cãi nhau và</w:t>
      </w:r>
      <w:r>
        <w:rPr>
          <w:spacing w:val="40"/>
        </w:rPr>
        <w:t> </w:t>
      </w:r>
      <w:r>
        <w:rPr/>
        <w:t>chị C đã bỏ về nhà mẹ đẻ từ đó đến nay. Anh có nhiều lần xuống động viên,</w:t>
      </w:r>
      <w:r>
        <w:rPr>
          <w:spacing w:val="40"/>
        </w:rPr>
        <w:t> </w:t>
      </w:r>
      <w:r>
        <w:rPr/>
        <w:t>thuyết phục chị C về, nhưng chị C không quay về. Nay anh được biết chị C khởi kiện anh ly hôn thì anh không đồng ý ly hôn vì muốn con cái có đủ cả bố và mẹ. Bản thân anh cũng còn tình cảm với chị C.</w:t>
      </w:r>
    </w:p>
    <w:p>
      <w:pPr>
        <w:pStyle w:val="BodyText"/>
        <w:spacing w:line="268" w:lineRule="auto" w:before="231"/>
        <w:ind w:left="460" w:right="239" w:firstLine="566"/>
        <w:jc w:val="both"/>
      </w:pPr>
      <w:r>
        <w:rPr>
          <w:b/>
        </w:rPr>
        <w:t>Về con chung</w:t>
      </w:r>
      <w:r>
        <w:rPr/>
        <w:t>: Vợ chồng anh chị có 2 con chung là cháu Nguyễn Như P, sinh ngày 20/4/2007; cháu Nguyễn Ngọc H, sinh ngày 02/10/2013. Hiện hai con chung đều đang ở cùng nhà với anh. Quan điểm trong trường hợp ly hôn thì anh muốn nuôi cả hai con chung. Không yêu cầu chị C cấp dưỡng nuôi con.</w:t>
      </w:r>
    </w:p>
    <w:p>
      <w:pPr>
        <w:pStyle w:val="BodyText"/>
        <w:spacing w:line="268" w:lineRule="auto" w:before="238"/>
        <w:ind w:left="460" w:right="213" w:firstLine="719"/>
        <w:jc w:val="both"/>
      </w:pPr>
      <w:r>
        <w:rPr>
          <w:b/>
        </w:rPr>
        <w:t>Về tài sản chung</w:t>
      </w:r>
      <w:r>
        <w:rPr/>
        <w:t>: Vợ chồng anh chị không có nên không yêu cầu Tòa án giải quyết.</w:t>
      </w:r>
    </w:p>
    <w:p>
      <w:pPr>
        <w:spacing w:after="0" w:line="268" w:lineRule="auto"/>
        <w:jc w:val="both"/>
        <w:sectPr>
          <w:headerReference w:type="default" r:id="rId5"/>
          <w:pgSz w:w="11910" w:h="16840"/>
          <w:pgMar w:header="615" w:footer="0" w:top="900" w:bottom="280" w:left="1100" w:right="860"/>
          <w:pgNumType w:start="2"/>
        </w:sectPr>
      </w:pPr>
    </w:p>
    <w:p>
      <w:pPr>
        <w:pStyle w:val="BodyText"/>
        <w:spacing w:line="268" w:lineRule="auto" w:before="117"/>
        <w:ind w:left="460" w:right="211" w:firstLine="719"/>
        <w:jc w:val="both"/>
      </w:pPr>
      <w:r>
        <w:rPr/>
        <w:t>Tại phiên Tòa hôm nay chị C vẫn giữ nguyên quan điểm của mình và đề nghị Tòa án giải quyết cho chị được ly hôn với anh B và xin được nuôi hai con chung và không yêu cầu anh B phải cấp dưỡng nuôi con chung.</w:t>
      </w:r>
    </w:p>
    <w:p>
      <w:pPr>
        <w:pStyle w:val="BodyText"/>
        <w:spacing w:line="268" w:lineRule="auto" w:before="238"/>
        <w:ind w:left="460" w:right="224" w:firstLine="719"/>
        <w:jc w:val="both"/>
      </w:pPr>
      <w:r>
        <w:rPr/>
        <w:t>Anh B giữ nguyên quan điểm không nhất trí ly hôn và nếu phải ly hôn anh xin nuôi hai con chung, không yêu cầu chị C phải cấp dưỡng nuôi con.</w:t>
      </w:r>
    </w:p>
    <w:p>
      <w:pPr>
        <w:pStyle w:val="BodyText"/>
        <w:spacing w:line="268" w:lineRule="auto" w:before="239"/>
        <w:ind w:left="460" w:right="212" w:firstLine="719"/>
        <w:jc w:val="both"/>
      </w:pPr>
      <w:r>
        <w:rPr/>
        <w:t>Tòa án đã tiến hành hòa giải nhưng không có kết quả do anh B muốn vợ chồng đoàn tụ còn chị C tha thiết xin được ly hôn.</w:t>
      </w:r>
    </w:p>
    <w:p>
      <w:pPr>
        <w:pStyle w:val="BodyText"/>
        <w:spacing w:line="268" w:lineRule="auto" w:before="239"/>
        <w:ind w:left="460" w:right="211" w:firstLine="719"/>
        <w:jc w:val="both"/>
      </w:pPr>
      <w:r>
        <w:rPr/>
        <w:t>Đại diện Viện kiểm sát nhân dân huyện Chương Mỹ có ý kiến: Quá trình giải quyết vụ án, Tòa án đã thực hiện đầy đủ các quy định về tố tụng dân sự, tạo điều kiện cho các bên được trình bày</w:t>
      </w:r>
      <w:r>
        <w:rPr>
          <w:spacing w:val="-1"/>
        </w:rPr>
        <w:t> </w:t>
      </w:r>
      <w:r>
        <w:rPr/>
        <w:t>quan điểm, tiến hành hòa giải theo đúng quy định. Hội đồng xét xử tiến hành xét xử vụ án là đúng quy định của pháp luật. Đề nghị Hội đồng xét xử chấp nhận đơn khởi kiện của chị C, cho chị C được ly hôn với</w:t>
      </w:r>
      <w:r>
        <w:rPr>
          <w:spacing w:val="-1"/>
        </w:rPr>
        <w:t> </w:t>
      </w:r>
      <w:r>
        <w:rPr/>
        <w:t>anh</w:t>
      </w:r>
      <w:r>
        <w:rPr>
          <w:spacing w:val="-1"/>
        </w:rPr>
        <w:t> </w:t>
      </w:r>
      <w:r>
        <w:rPr/>
        <w:t>B.</w:t>
      </w:r>
      <w:r>
        <w:rPr>
          <w:spacing w:val="-3"/>
        </w:rPr>
        <w:t> </w:t>
      </w:r>
      <w:r>
        <w:rPr/>
        <w:t>Giao</w:t>
      </w:r>
      <w:r>
        <w:rPr>
          <w:spacing w:val="-1"/>
        </w:rPr>
        <w:t> </w:t>
      </w:r>
      <w:r>
        <w:rPr/>
        <w:t>cháu</w:t>
      </w:r>
      <w:r>
        <w:rPr>
          <w:spacing w:val="-1"/>
        </w:rPr>
        <w:t> </w:t>
      </w:r>
      <w:r>
        <w:rPr/>
        <w:t>Nguyễn</w:t>
      </w:r>
      <w:r>
        <w:rPr>
          <w:spacing w:val="-1"/>
        </w:rPr>
        <w:t> </w:t>
      </w:r>
      <w:r>
        <w:rPr/>
        <w:t>Ngọc</w:t>
      </w:r>
      <w:r>
        <w:rPr>
          <w:spacing w:val="-2"/>
        </w:rPr>
        <w:t> </w:t>
      </w:r>
      <w:r>
        <w:rPr/>
        <w:t>H</w:t>
      </w:r>
      <w:r>
        <w:rPr>
          <w:spacing w:val="-2"/>
        </w:rPr>
        <w:t> </w:t>
      </w:r>
      <w:r>
        <w:rPr/>
        <w:t>cho</w:t>
      </w:r>
      <w:r>
        <w:rPr>
          <w:spacing w:val="-5"/>
        </w:rPr>
        <w:t> </w:t>
      </w:r>
      <w:r>
        <w:rPr/>
        <w:t>chị</w:t>
      </w:r>
      <w:r>
        <w:rPr>
          <w:spacing w:val="-1"/>
        </w:rPr>
        <w:t> </w:t>
      </w:r>
      <w:r>
        <w:rPr/>
        <w:t>C</w:t>
      </w:r>
      <w:r>
        <w:rPr>
          <w:spacing w:val="-5"/>
        </w:rPr>
        <w:t> </w:t>
      </w:r>
      <w:r>
        <w:rPr/>
        <w:t>nuôi</w:t>
      </w:r>
      <w:r>
        <w:rPr>
          <w:spacing w:val="-1"/>
        </w:rPr>
        <w:t> </w:t>
      </w:r>
      <w:r>
        <w:rPr/>
        <w:t>dưỡng.</w:t>
      </w:r>
      <w:r>
        <w:rPr>
          <w:spacing w:val="-3"/>
        </w:rPr>
        <w:t> </w:t>
      </w:r>
      <w:r>
        <w:rPr/>
        <w:t>Tài</w:t>
      </w:r>
      <w:r>
        <w:rPr>
          <w:spacing w:val="-1"/>
        </w:rPr>
        <w:t> </w:t>
      </w:r>
      <w:r>
        <w:rPr/>
        <w:t>sản</w:t>
      </w:r>
      <w:r>
        <w:rPr>
          <w:spacing w:val="-1"/>
        </w:rPr>
        <w:t> </w:t>
      </w:r>
      <w:r>
        <w:rPr/>
        <w:t>chung</w:t>
      </w:r>
      <w:r>
        <w:rPr>
          <w:spacing w:val="-5"/>
        </w:rPr>
        <w:t> </w:t>
      </w:r>
      <w:r>
        <w:rPr/>
        <w:t>không </w:t>
      </w:r>
      <w:r>
        <w:rPr>
          <w:spacing w:val="-4"/>
        </w:rPr>
        <w:t>xét.</w:t>
      </w:r>
    </w:p>
    <w:p>
      <w:pPr>
        <w:pStyle w:val="BodyText"/>
        <w:spacing w:before="9"/>
        <w:rPr>
          <w:sz w:val="12"/>
        </w:rPr>
      </w:pPr>
    </w:p>
    <w:p>
      <w:pPr>
        <w:pStyle w:val="Heading1"/>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2"/>
        <w:rPr>
          <w:b/>
          <w:sz w:val="24"/>
        </w:rPr>
      </w:pPr>
    </w:p>
    <w:p>
      <w:pPr>
        <w:pStyle w:val="BodyText"/>
        <w:spacing w:line="268" w:lineRule="auto"/>
        <w:ind w:left="460" w:right="225" w:firstLine="719"/>
        <w:jc w:val="both"/>
      </w:pPr>
      <w:r>
        <w:rPr/>
        <w:t>Sau khi nghiên cứu các tài liệu có trong hồ sơ vụ án được thẩm</w:t>
      </w:r>
      <w:r>
        <w:rPr>
          <w:spacing w:val="-3"/>
        </w:rPr>
        <w:t> </w:t>
      </w:r>
      <w:r>
        <w:rPr/>
        <w:t>tra tại phiên tòa và căn cứ vào kết quả tranh luận tại phiên tòa, Hội đồng xét xử nhận định:</w:t>
      </w:r>
    </w:p>
    <w:p>
      <w:pPr>
        <w:pStyle w:val="BodyText"/>
        <w:spacing w:line="268" w:lineRule="auto" w:before="239"/>
        <w:ind w:left="460" w:right="221" w:firstLine="719"/>
        <w:jc w:val="both"/>
      </w:pPr>
      <w:r>
        <w:rPr/>
        <w:t>[1]. Về tố tụng: Chị C đã làm đơn khởi kiện theo mẫu và nộp tiền tạm ứng án phí đúng quy định của pháp luật.</w:t>
      </w:r>
    </w:p>
    <w:p>
      <w:pPr>
        <w:pStyle w:val="BodyText"/>
        <w:spacing w:line="268" w:lineRule="auto" w:before="239"/>
        <w:ind w:left="460" w:right="210" w:firstLine="719"/>
        <w:jc w:val="both"/>
      </w:pPr>
      <w:r>
        <w:rPr/>
        <w:t>[2]. Về nội dung: Hôn nhân giữa chị C và anh B trên cơ sở có tìm hiểu, có đăng ký kết hôn tại cơ quan có thẩm</w:t>
      </w:r>
      <w:r>
        <w:rPr>
          <w:spacing w:val="-2"/>
        </w:rPr>
        <w:t> </w:t>
      </w:r>
      <w:r>
        <w:rPr/>
        <w:t>quyền là hôn nhân hợp pháp. Tuy</w:t>
      </w:r>
      <w:r>
        <w:rPr>
          <w:spacing w:val="-1"/>
        </w:rPr>
        <w:t> </w:t>
      </w:r>
      <w:r>
        <w:rPr/>
        <w:t>nhiên cuộc sống chung không hạnh phúc. Nguyên nhân do vợ chồng không bảo ban được nhau, vợ chồng có quá nhiều điểm bất đồng trong lối sống, quan điểm sống, vợ chồng thường xuyên đánh chửi nhau. Việc anh B xin được đoàn tụ nhưng</w:t>
      </w:r>
      <w:r>
        <w:rPr>
          <w:spacing w:val="40"/>
        </w:rPr>
        <w:t> </w:t>
      </w:r>
      <w:r>
        <w:rPr/>
        <w:t>trong thời gian vợ chồng sống cùng nhau và</w:t>
      </w:r>
      <w:r>
        <w:rPr>
          <w:spacing w:val="-1"/>
        </w:rPr>
        <w:t> </w:t>
      </w:r>
      <w:r>
        <w:rPr/>
        <w:t>quá</w:t>
      </w:r>
      <w:r>
        <w:rPr>
          <w:spacing w:val="-1"/>
        </w:rPr>
        <w:t> </w:t>
      </w:r>
      <w:r>
        <w:rPr/>
        <w:t>trình giải quyết vụ án tại Tòa</w:t>
      </w:r>
      <w:r>
        <w:rPr>
          <w:spacing w:val="-1"/>
        </w:rPr>
        <w:t> </w:t>
      </w:r>
      <w:r>
        <w:rPr/>
        <w:t>án, anh B cũng không đưa ra được phương pháp để hàn gắn tình cảm vợ chồng. Điều này chứng tỏ hôn nhân giữa chị C và anh B đã trầm trọng, đời sống chung không thể kéo dài, mục đích hôn nhân không đạt được. Việc chị C có đơn đề nghị ly</w:t>
      </w:r>
      <w:r>
        <w:rPr>
          <w:spacing w:val="-2"/>
        </w:rPr>
        <w:t> </w:t>
      </w:r>
      <w:r>
        <w:rPr/>
        <w:t>hôn với anh B là hoàn toàn tự nguyện và có căn cứ phù hợp với Điều 56 luật hôn nhân gia đình nên Hội đồng xét xử chấp nhận.</w:t>
      </w:r>
    </w:p>
    <w:p>
      <w:pPr>
        <w:pStyle w:val="BodyText"/>
        <w:spacing w:line="268" w:lineRule="auto" w:before="234"/>
        <w:ind w:left="460" w:right="239" w:firstLine="566"/>
        <w:jc w:val="both"/>
      </w:pPr>
      <w:r>
        <w:rPr/>
        <w:t>[3]. Về con chung: Vợ chồng anh, chị có 02 con chung là cháu Nguyễn Như P, sinh ngày 20/4/2007 và cháu Nguyễn Ngọc H, sinh ngày 02/10/2013. Khi ly hôn</w:t>
      </w:r>
      <w:r>
        <w:rPr>
          <w:spacing w:val="-1"/>
        </w:rPr>
        <w:t> </w:t>
      </w:r>
      <w:r>
        <w:rPr/>
        <w:t>chị</w:t>
      </w:r>
      <w:r>
        <w:rPr>
          <w:spacing w:val="-1"/>
        </w:rPr>
        <w:t> </w:t>
      </w:r>
      <w:r>
        <w:rPr/>
        <w:t>C</w:t>
      </w:r>
      <w:r>
        <w:rPr>
          <w:spacing w:val="-5"/>
        </w:rPr>
        <w:t> </w:t>
      </w:r>
      <w:r>
        <w:rPr/>
        <w:t>và</w:t>
      </w:r>
      <w:r>
        <w:rPr>
          <w:spacing w:val="-2"/>
        </w:rPr>
        <w:t> </w:t>
      </w:r>
      <w:r>
        <w:rPr/>
        <w:t>anh</w:t>
      </w:r>
      <w:r>
        <w:rPr>
          <w:spacing w:val="-1"/>
        </w:rPr>
        <w:t> </w:t>
      </w:r>
      <w:r>
        <w:rPr/>
        <w:t>B</w:t>
      </w:r>
      <w:r>
        <w:rPr>
          <w:spacing w:val="-4"/>
        </w:rPr>
        <w:t> </w:t>
      </w:r>
      <w:r>
        <w:rPr/>
        <w:t>đều</w:t>
      </w:r>
      <w:r>
        <w:rPr>
          <w:spacing w:val="-1"/>
        </w:rPr>
        <w:t> </w:t>
      </w:r>
      <w:r>
        <w:rPr/>
        <w:t>xin</w:t>
      </w:r>
      <w:r>
        <w:rPr>
          <w:spacing w:val="-1"/>
        </w:rPr>
        <w:t> </w:t>
      </w:r>
      <w:r>
        <w:rPr/>
        <w:t>được</w:t>
      </w:r>
      <w:r>
        <w:rPr>
          <w:spacing w:val="-5"/>
        </w:rPr>
        <w:t> </w:t>
      </w:r>
      <w:r>
        <w:rPr/>
        <w:t>nuôi</w:t>
      </w:r>
      <w:r>
        <w:rPr>
          <w:spacing w:val="-1"/>
        </w:rPr>
        <w:t> </w:t>
      </w:r>
      <w:r>
        <w:rPr/>
        <w:t>con</w:t>
      </w:r>
      <w:r>
        <w:rPr>
          <w:spacing w:val="-5"/>
        </w:rPr>
        <w:t> </w:t>
      </w:r>
      <w:r>
        <w:rPr/>
        <w:t>chung,</w:t>
      </w:r>
      <w:r>
        <w:rPr>
          <w:spacing w:val="-3"/>
        </w:rPr>
        <w:t> </w:t>
      </w:r>
      <w:r>
        <w:rPr/>
        <w:t>xét</w:t>
      </w:r>
      <w:r>
        <w:rPr>
          <w:spacing w:val="-1"/>
        </w:rPr>
        <w:t> </w:t>
      </w:r>
      <w:r>
        <w:rPr/>
        <w:t>yêu</w:t>
      </w:r>
      <w:r>
        <w:rPr>
          <w:spacing w:val="-1"/>
        </w:rPr>
        <w:t> </w:t>
      </w:r>
      <w:r>
        <w:rPr/>
        <w:t>cầu</w:t>
      </w:r>
      <w:r>
        <w:rPr>
          <w:spacing w:val="-2"/>
        </w:rPr>
        <w:t> </w:t>
      </w:r>
      <w:r>
        <w:rPr/>
        <w:t>của</w:t>
      </w:r>
      <w:r>
        <w:rPr>
          <w:spacing w:val="-2"/>
        </w:rPr>
        <w:t> </w:t>
      </w:r>
      <w:r>
        <w:rPr/>
        <w:t>các</w:t>
      </w:r>
      <w:r>
        <w:rPr>
          <w:spacing w:val="-2"/>
        </w:rPr>
        <w:t> </w:t>
      </w:r>
      <w:r>
        <w:rPr/>
        <w:t>bên</w:t>
      </w:r>
      <w:r>
        <w:rPr>
          <w:spacing w:val="-1"/>
        </w:rPr>
        <w:t> </w:t>
      </w:r>
      <w:r>
        <w:rPr/>
        <w:t>là</w:t>
      </w:r>
      <w:r>
        <w:rPr>
          <w:spacing w:val="-2"/>
        </w:rPr>
        <w:t> </w:t>
      </w:r>
      <w:r>
        <w:rPr/>
        <w:t>chính đáng</w:t>
      </w:r>
      <w:r>
        <w:rPr>
          <w:spacing w:val="-1"/>
        </w:rPr>
        <w:t> </w:t>
      </w:r>
      <w:r>
        <w:rPr/>
        <w:t>và</w:t>
      </w:r>
      <w:r>
        <w:rPr>
          <w:spacing w:val="-1"/>
        </w:rPr>
        <w:t> </w:t>
      </w:r>
      <w:r>
        <w:rPr/>
        <w:t>tại</w:t>
      </w:r>
      <w:r>
        <w:rPr>
          <w:spacing w:val="-1"/>
        </w:rPr>
        <w:t> </w:t>
      </w:r>
      <w:r>
        <w:rPr/>
        <w:t>văn bản</w:t>
      </w:r>
      <w:r>
        <w:rPr>
          <w:spacing w:val="-1"/>
        </w:rPr>
        <w:t> </w:t>
      </w:r>
      <w:r>
        <w:rPr/>
        <w:t>ghi</w:t>
      </w:r>
      <w:r>
        <w:rPr>
          <w:spacing w:val="-1"/>
        </w:rPr>
        <w:t> </w:t>
      </w:r>
      <w:r>
        <w:rPr/>
        <w:t>ý</w:t>
      </w:r>
      <w:r>
        <w:rPr>
          <w:spacing w:val="-2"/>
        </w:rPr>
        <w:t> </w:t>
      </w:r>
      <w:r>
        <w:rPr/>
        <w:t>kiến</w:t>
      </w:r>
      <w:r>
        <w:rPr>
          <w:spacing w:val="-2"/>
        </w:rPr>
        <w:t> </w:t>
      </w:r>
      <w:r>
        <w:rPr/>
        <w:t>nguyện vọng của</w:t>
      </w:r>
      <w:r>
        <w:rPr>
          <w:spacing w:val="-1"/>
        </w:rPr>
        <w:t> </w:t>
      </w:r>
      <w:r>
        <w:rPr/>
        <w:t>cháu P</w:t>
      </w:r>
      <w:r>
        <w:rPr>
          <w:spacing w:val="-1"/>
        </w:rPr>
        <w:t> </w:t>
      </w:r>
      <w:r>
        <w:rPr/>
        <w:t>thì</w:t>
      </w:r>
      <w:r>
        <w:rPr>
          <w:spacing w:val="-1"/>
        </w:rPr>
        <w:t> </w:t>
      </w:r>
      <w:r>
        <w:rPr/>
        <w:t>cháu</w:t>
      </w:r>
      <w:r>
        <w:rPr>
          <w:spacing w:val="-2"/>
        </w:rPr>
        <w:t> </w:t>
      </w:r>
      <w:r>
        <w:rPr/>
        <w:t>có</w:t>
      </w:r>
      <w:r>
        <w:rPr>
          <w:spacing w:val="-1"/>
        </w:rPr>
        <w:t> </w:t>
      </w:r>
      <w:r>
        <w:rPr/>
        <w:t>nguyện</w:t>
      </w:r>
      <w:r>
        <w:rPr>
          <w:spacing w:val="-1"/>
        </w:rPr>
        <w:t> </w:t>
      </w:r>
      <w:r>
        <w:rPr/>
        <w:t>vọng</w:t>
      </w:r>
      <w:r>
        <w:rPr>
          <w:spacing w:val="-1"/>
        </w:rPr>
        <w:t> </w:t>
      </w:r>
      <w:r>
        <w:rPr/>
        <w:t>ở với anh B. Xét nguyện vọng của các bên thì thấy</w:t>
      </w:r>
      <w:r>
        <w:rPr>
          <w:spacing w:val="-1"/>
        </w:rPr>
        <w:t> </w:t>
      </w:r>
      <w:r>
        <w:rPr/>
        <w:t>cháu P cũng đã lớn nên cần giao cháu P cho anh B chăm</w:t>
      </w:r>
      <w:r>
        <w:rPr>
          <w:spacing w:val="-3"/>
        </w:rPr>
        <w:t> </w:t>
      </w:r>
      <w:r>
        <w:rPr/>
        <w:t>sóc nuôi dưỡng,</w:t>
      </w:r>
      <w:r>
        <w:rPr>
          <w:spacing w:val="-1"/>
        </w:rPr>
        <w:t> </w:t>
      </w:r>
      <w:r>
        <w:rPr/>
        <w:t>đối với cháu H còn nhỏ, cần sự chăm</w:t>
      </w:r>
      <w:r>
        <w:rPr>
          <w:spacing w:val="-3"/>
        </w:rPr>
        <w:t> </w:t>
      </w:r>
      <w:r>
        <w:rPr/>
        <w:t>sóc</w:t>
      </w:r>
    </w:p>
    <w:p>
      <w:pPr>
        <w:spacing w:after="0" w:line="268" w:lineRule="auto"/>
        <w:jc w:val="both"/>
        <w:sectPr>
          <w:pgSz w:w="11910" w:h="16840"/>
          <w:pgMar w:header="615" w:footer="0" w:top="900" w:bottom="280" w:left="1100" w:right="860"/>
        </w:sectPr>
      </w:pPr>
    </w:p>
    <w:p>
      <w:pPr>
        <w:pStyle w:val="BodyText"/>
        <w:spacing w:line="268" w:lineRule="auto" w:before="117"/>
        <w:ind w:left="460" w:right="242"/>
        <w:jc w:val="both"/>
      </w:pPr>
      <w:r>
        <w:rPr/>
        <w:t>của người mẹ nên giao cháu H cho chị C chăm sóc nuôi dưỡng. Tạm hoãn việc cấp dưỡng nuôi con chung cho đến khi có yêu cầu khác. Các bên được thăm nom con chung, không bên nào được ngăn cản.</w:t>
      </w:r>
    </w:p>
    <w:p>
      <w:pPr>
        <w:pStyle w:val="BodyText"/>
        <w:spacing w:line="268" w:lineRule="auto" w:before="238"/>
        <w:ind w:left="460" w:right="216" w:firstLine="789"/>
        <w:jc w:val="both"/>
      </w:pPr>
      <w:r>
        <w:rPr/>
        <w:t>[4.]</w:t>
      </w:r>
      <w:r>
        <w:rPr>
          <w:spacing w:val="-2"/>
        </w:rPr>
        <w:t> </w:t>
      </w:r>
      <w:r>
        <w:rPr/>
        <w:t>Về</w:t>
      </w:r>
      <w:r>
        <w:rPr>
          <w:spacing w:val="-1"/>
        </w:rPr>
        <w:t> </w:t>
      </w:r>
      <w:r>
        <w:rPr/>
        <w:t>tài sản chung: Chị C và</w:t>
      </w:r>
      <w:r>
        <w:rPr>
          <w:spacing w:val="-1"/>
        </w:rPr>
        <w:t> </w:t>
      </w:r>
      <w:r>
        <w:rPr/>
        <w:t>anh B đều</w:t>
      </w:r>
      <w:r>
        <w:rPr>
          <w:spacing w:val="-1"/>
        </w:rPr>
        <w:t> </w:t>
      </w:r>
      <w:r>
        <w:rPr/>
        <w:t>thừa</w:t>
      </w:r>
      <w:r>
        <w:rPr>
          <w:spacing w:val="-2"/>
        </w:rPr>
        <w:t> </w:t>
      </w:r>
      <w:r>
        <w:rPr/>
        <w:t>nhận vợ chồng không có tài sản chung, không yêu cầu Tòa án giải quyết nên Hội đồng xét xử không xem xét.</w:t>
      </w:r>
    </w:p>
    <w:p>
      <w:pPr>
        <w:pStyle w:val="BodyText"/>
        <w:spacing w:line="268" w:lineRule="auto" w:before="239"/>
        <w:ind w:left="460" w:right="210" w:firstLine="719"/>
        <w:jc w:val="both"/>
      </w:pPr>
      <w:r>
        <w:rPr/>
        <w:t>[5]. Về án phí: Căn cứ Điểm a</w:t>
      </w:r>
      <w:r>
        <w:rPr>
          <w:spacing w:val="40"/>
        </w:rPr>
        <w:t> </w:t>
      </w:r>
      <w:r>
        <w:rPr/>
        <w:t>khoản 5 Điều 27 Chương III Nghị Quyết số 326/2016/UBTVQH14 ngày 30/12/2016 của Ủy ban Thường vụ Quốc hội về mức thu, miễn, giảm, thu, nộp, quản lý và sử dụng án phí và lệ phí tòa án xử thì chị C phải nộp 300.000 đồng án phí ly hôn sơ thẩm.</w:t>
      </w:r>
    </w:p>
    <w:p>
      <w:pPr>
        <w:pStyle w:val="BodyText"/>
        <w:spacing w:before="238"/>
        <w:ind w:left="1180"/>
      </w:pPr>
      <w:r>
        <w:rPr/>
        <w:t>Vì các</w:t>
      </w:r>
      <w:r>
        <w:rPr>
          <w:spacing w:val="-1"/>
        </w:rPr>
        <w:t> </w:t>
      </w:r>
      <w:r>
        <w:rPr/>
        <w:t>lẽ</w:t>
      </w:r>
      <w:r>
        <w:rPr>
          <w:spacing w:val="-3"/>
        </w:rPr>
        <w:t> </w:t>
      </w:r>
      <w:r>
        <w:rPr>
          <w:spacing w:val="-2"/>
        </w:rPr>
        <w:t>trên,</w:t>
      </w:r>
    </w:p>
    <w:p>
      <w:pPr>
        <w:pStyle w:val="BodyText"/>
        <w:spacing w:before="5"/>
        <w:rPr>
          <w:sz w:val="16"/>
        </w:rPr>
      </w:pPr>
    </w:p>
    <w:p>
      <w:pPr>
        <w:pStyle w:val="Heading1"/>
        <w:ind w:right="2396"/>
      </w:pPr>
      <w:r>
        <w:rPr/>
        <w:t>QUYẾT</w:t>
      </w:r>
      <w:r>
        <w:rPr>
          <w:spacing w:val="-6"/>
        </w:rPr>
        <w:t> </w:t>
      </w:r>
      <w:r>
        <w:rPr>
          <w:spacing w:val="-4"/>
        </w:rPr>
        <w:t>ĐỊNH</w:t>
      </w:r>
    </w:p>
    <w:p>
      <w:pPr>
        <w:pStyle w:val="BodyText"/>
        <w:spacing w:before="2"/>
        <w:rPr>
          <w:b/>
          <w:sz w:val="24"/>
        </w:rPr>
      </w:pPr>
    </w:p>
    <w:p>
      <w:pPr>
        <w:pStyle w:val="BodyText"/>
        <w:spacing w:line="268" w:lineRule="auto"/>
        <w:ind w:left="460" w:right="213" w:firstLine="719"/>
        <w:jc w:val="both"/>
      </w:pPr>
      <w:r>
        <w:rPr/>
        <w:t>Căn cứ vào các Điều 56; 81; 82; 83 Luật Hôn nhân và gia đình; khoản 4 Điều</w:t>
      </w:r>
      <w:r>
        <w:rPr>
          <w:spacing w:val="-1"/>
        </w:rPr>
        <w:t> </w:t>
      </w:r>
      <w:r>
        <w:rPr/>
        <w:t>147 Bộ</w:t>
      </w:r>
      <w:r>
        <w:rPr>
          <w:spacing w:val="-1"/>
        </w:rPr>
        <w:t> </w:t>
      </w:r>
      <w:r>
        <w:rPr/>
        <w:t>luật</w:t>
      </w:r>
      <w:r>
        <w:rPr>
          <w:spacing w:val="-2"/>
        </w:rPr>
        <w:t> </w:t>
      </w:r>
      <w:r>
        <w:rPr/>
        <w:t>tố</w:t>
      </w:r>
      <w:r>
        <w:rPr>
          <w:spacing w:val="-1"/>
        </w:rPr>
        <w:t> </w:t>
      </w:r>
      <w:r>
        <w:rPr/>
        <w:t>tụng</w:t>
      </w:r>
      <w:r>
        <w:rPr>
          <w:spacing w:val="-1"/>
        </w:rPr>
        <w:t> </w:t>
      </w:r>
      <w:r>
        <w:rPr/>
        <w:t>dân</w:t>
      </w:r>
      <w:r>
        <w:rPr>
          <w:spacing w:val="-1"/>
        </w:rPr>
        <w:t> </w:t>
      </w:r>
      <w:r>
        <w:rPr/>
        <w:t>sự; Điểm</w:t>
      </w:r>
      <w:r>
        <w:rPr>
          <w:spacing w:val="-6"/>
        </w:rPr>
        <w:t> </w:t>
      </w:r>
      <w:r>
        <w:rPr/>
        <w:t>a</w:t>
      </w:r>
      <w:r>
        <w:rPr>
          <w:spacing w:val="40"/>
        </w:rPr>
        <w:t> </w:t>
      </w:r>
      <w:r>
        <w:rPr/>
        <w:t>khoản</w:t>
      </w:r>
      <w:r>
        <w:rPr>
          <w:spacing w:val="-1"/>
        </w:rPr>
        <w:t> </w:t>
      </w:r>
      <w:r>
        <w:rPr/>
        <w:t>5 Điều</w:t>
      </w:r>
      <w:r>
        <w:rPr>
          <w:spacing w:val="-1"/>
        </w:rPr>
        <w:t> </w:t>
      </w:r>
      <w:r>
        <w:rPr/>
        <w:t>27</w:t>
      </w:r>
      <w:r>
        <w:rPr>
          <w:spacing w:val="-1"/>
        </w:rPr>
        <w:t> </w:t>
      </w:r>
      <w:r>
        <w:rPr/>
        <w:t>Chương III</w:t>
      </w:r>
      <w:r>
        <w:rPr>
          <w:spacing w:val="-3"/>
        </w:rPr>
        <w:t> </w:t>
      </w:r>
      <w:r>
        <w:rPr/>
        <w:t>Nghị Quyết số 326/2016/UBTVQH14 ngày 30/12/2016 của Ủy ban Thường vụ Quốc hội về mức thu, miễn, giảm, thu, nộp, quản lý và sử dụng án phí và lệ phí tòa án.</w:t>
      </w:r>
    </w:p>
    <w:p>
      <w:pPr>
        <w:pStyle w:val="ListParagraph"/>
        <w:numPr>
          <w:ilvl w:val="0"/>
          <w:numId w:val="3"/>
        </w:numPr>
        <w:tabs>
          <w:tab w:pos="1541" w:val="left" w:leader="none"/>
        </w:tabs>
        <w:spacing w:line="240" w:lineRule="auto" w:before="238" w:after="0"/>
        <w:ind w:left="1540" w:right="0" w:hanging="361"/>
        <w:jc w:val="left"/>
        <w:rPr>
          <w:sz w:val="28"/>
        </w:rPr>
      </w:pPr>
      <w:r>
        <w:rPr>
          <w:sz w:val="28"/>
        </w:rPr>
        <w:t>Xử:</w:t>
      </w:r>
      <w:r>
        <w:rPr>
          <w:spacing w:val="-3"/>
          <w:sz w:val="28"/>
        </w:rPr>
        <w:t> </w:t>
      </w:r>
      <w:r>
        <w:rPr>
          <w:sz w:val="28"/>
        </w:rPr>
        <w:t>Chị</w:t>
      </w:r>
      <w:r>
        <w:rPr>
          <w:spacing w:val="-2"/>
          <w:sz w:val="28"/>
        </w:rPr>
        <w:t> </w:t>
      </w:r>
      <w:r>
        <w:rPr>
          <w:sz w:val="28"/>
        </w:rPr>
        <w:t>Đào</w:t>
      </w:r>
      <w:r>
        <w:rPr>
          <w:spacing w:val="-1"/>
          <w:sz w:val="28"/>
        </w:rPr>
        <w:t> </w:t>
      </w:r>
      <w:r>
        <w:rPr>
          <w:sz w:val="28"/>
        </w:rPr>
        <w:t>Thị</w:t>
      </w:r>
      <w:r>
        <w:rPr>
          <w:spacing w:val="-2"/>
          <w:sz w:val="28"/>
        </w:rPr>
        <w:t> </w:t>
      </w:r>
      <w:r>
        <w:rPr>
          <w:sz w:val="28"/>
        </w:rPr>
        <w:t>C</w:t>
      </w:r>
      <w:r>
        <w:rPr>
          <w:spacing w:val="-4"/>
          <w:sz w:val="28"/>
        </w:rPr>
        <w:t> </w:t>
      </w:r>
      <w:r>
        <w:rPr>
          <w:sz w:val="28"/>
        </w:rPr>
        <w:t>được</w:t>
      </w:r>
      <w:r>
        <w:rPr>
          <w:spacing w:val="-2"/>
          <w:sz w:val="28"/>
        </w:rPr>
        <w:t> </w:t>
      </w:r>
      <w:r>
        <w:rPr>
          <w:sz w:val="28"/>
        </w:rPr>
        <w:t>ly</w:t>
      </w:r>
      <w:r>
        <w:rPr>
          <w:spacing w:val="-7"/>
          <w:sz w:val="28"/>
        </w:rPr>
        <w:t> </w:t>
      </w:r>
      <w:r>
        <w:rPr>
          <w:sz w:val="28"/>
        </w:rPr>
        <w:t>hôn</w:t>
      </w:r>
      <w:r>
        <w:rPr>
          <w:spacing w:val="-1"/>
          <w:sz w:val="28"/>
        </w:rPr>
        <w:t> </w:t>
      </w:r>
      <w:r>
        <w:rPr>
          <w:sz w:val="28"/>
        </w:rPr>
        <w:t>anh</w:t>
      </w:r>
      <w:r>
        <w:rPr>
          <w:spacing w:val="-2"/>
          <w:sz w:val="28"/>
        </w:rPr>
        <w:t> </w:t>
      </w:r>
      <w:r>
        <w:rPr>
          <w:sz w:val="28"/>
        </w:rPr>
        <w:t>Nguyễn</w:t>
      </w:r>
      <w:r>
        <w:rPr>
          <w:spacing w:val="-1"/>
          <w:sz w:val="28"/>
        </w:rPr>
        <w:t> </w:t>
      </w:r>
      <w:r>
        <w:rPr>
          <w:sz w:val="28"/>
        </w:rPr>
        <w:t>Văn</w:t>
      </w:r>
      <w:r>
        <w:rPr>
          <w:spacing w:val="-1"/>
          <w:sz w:val="28"/>
        </w:rPr>
        <w:t> </w:t>
      </w:r>
      <w:r>
        <w:rPr>
          <w:spacing w:val="-5"/>
          <w:sz w:val="28"/>
        </w:rPr>
        <w:t>B.</w:t>
      </w:r>
    </w:p>
    <w:p>
      <w:pPr>
        <w:pStyle w:val="BodyText"/>
        <w:spacing w:before="2"/>
        <w:rPr>
          <w:sz w:val="24"/>
        </w:rPr>
      </w:pPr>
    </w:p>
    <w:p>
      <w:pPr>
        <w:pStyle w:val="ListParagraph"/>
        <w:numPr>
          <w:ilvl w:val="0"/>
          <w:numId w:val="3"/>
        </w:numPr>
        <w:tabs>
          <w:tab w:pos="1394" w:val="left" w:leader="none"/>
        </w:tabs>
        <w:spacing w:line="268" w:lineRule="auto" w:before="0" w:after="0"/>
        <w:ind w:left="460" w:right="238" w:firstLine="719"/>
        <w:jc w:val="both"/>
        <w:rPr>
          <w:sz w:val="28"/>
        </w:rPr>
      </w:pPr>
      <w:r>
        <w:rPr>
          <w:sz w:val="28"/>
        </w:rPr>
        <w:t>Về con chung: Xác nhận vợ chồng anh B và chị C có 02 con chung là cháu Nguyễn Như P, sinh ngày 20/4/2007 và cháu</w:t>
      </w:r>
      <w:r>
        <w:rPr>
          <w:spacing w:val="40"/>
          <w:sz w:val="28"/>
        </w:rPr>
        <w:t> </w:t>
      </w:r>
      <w:r>
        <w:rPr>
          <w:sz w:val="28"/>
        </w:rPr>
        <w:t>Nguyễn Ngọc H, sinh ngày 02/10/2013. Giao cháu Nguyễn Như P, sinh ngày 20/4/2007 cho anh Nguyễn Văn B chăm sóc nuôi dưỡng, giáo dục cho đến đủ 18 tuổi hoặc đến khi có yêu cầu</w:t>
      </w:r>
      <w:r>
        <w:rPr>
          <w:spacing w:val="40"/>
          <w:sz w:val="28"/>
        </w:rPr>
        <w:t> </w:t>
      </w:r>
      <w:r>
        <w:rPr>
          <w:sz w:val="28"/>
        </w:rPr>
        <w:t>khác và giao cháu</w:t>
      </w:r>
      <w:r>
        <w:rPr>
          <w:spacing w:val="80"/>
          <w:sz w:val="28"/>
        </w:rPr>
        <w:t> </w:t>
      </w:r>
      <w:r>
        <w:rPr>
          <w:sz w:val="28"/>
        </w:rPr>
        <w:t>Nguyễn Ngọc H, sinh ngày 02/10/2013 cho chị Đào Thị C chăm sóc nuôi dưỡng, giáo dục cho đến đủ 18 tuổi hoặc đến khi có yêu cầu khác. Tạm hoãn việc cấp dưỡng nuôi con chung cho anh B, chị C đến khi có yêu cầu mới. Chị C và anh B có quyền thăm non con chung, không ai được ngăn cản.</w:t>
      </w:r>
    </w:p>
    <w:p>
      <w:pPr>
        <w:pStyle w:val="BodyText"/>
        <w:spacing w:line="268" w:lineRule="auto" w:before="235"/>
        <w:ind w:left="460" w:right="253" w:firstLine="719"/>
        <w:jc w:val="both"/>
      </w:pPr>
      <w:r>
        <w:rPr/>
        <w:t>Về tài sản chung, công nợ chung: Hai bên đều thừa nhận không có, không yêu cầu Tòa án giải quyết.</w:t>
      </w:r>
    </w:p>
    <w:p>
      <w:pPr>
        <w:pStyle w:val="BodyText"/>
        <w:spacing w:line="268" w:lineRule="auto" w:before="239"/>
        <w:ind w:left="460" w:right="243" w:firstLine="719"/>
        <w:jc w:val="both"/>
      </w:pPr>
      <w:r>
        <w:rPr/>
        <w:t>Về án phí: Chị Đào Thị C phải nộp 300.000 đồng (ba trăm nghìn) đồng án phí hôn nhân và</w:t>
      </w:r>
      <w:r>
        <w:rPr>
          <w:spacing w:val="-1"/>
        </w:rPr>
        <w:t> </w:t>
      </w:r>
      <w:r>
        <w:rPr/>
        <w:t>gia đình sơ thẩm, được đối trừ</w:t>
      </w:r>
      <w:r>
        <w:rPr>
          <w:spacing w:val="-1"/>
        </w:rPr>
        <w:t> </w:t>
      </w:r>
      <w:r>
        <w:rPr/>
        <w:t>số tiền tạm</w:t>
      </w:r>
      <w:r>
        <w:rPr>
          <w:spacing w:val="-5"/>
        </w:rPr>
        <w:t> </w:t>
      </w:r>
      <w:r>
        <w:rPr/>
        <w:t>ứng án phí đã</w:t>
      </w:r>
      <w:r>
        <w:rPr>
          <w:spacing w:val="-1"/>
        </w:rPr>
        <w:t> </w:t>
      </w:r>
      <w:r>
        <w:rPr/>
        <w:t>nộp theo biên lai thu tiền tạm ứng án phí số 0003522 ngày 01/8/2018 của Chi cục thi hành án dân sự huyện Chương Mỹ.</w:t>
      </w:r>
    </w:p>
    <w:p>
      <w:pPr>
        <w:pStyle w:val="BodyText"/>
        <w:spacing w:line="268" w:lineRule="auto" w:before="238"/>
        <w:ind w:left="460" w:right="243" w:firstLine="719"/>
        <w:jc w:val="both"/>
      </w:pPr>
      <w:r>
        <w:rPr/>
        <w:t>Áp dụng Điều 271, Điều 273 Bộ luật tố tụng dân sự, các đương sự biết có quyền kháng cáo bản án trong hạn 15 ngày kể từ ngày tuyên án.</w:t>
      </w:r>
    </w:p>
    <w:p>
      <w:pPr>
        <w:spacing w:after="0" w:line="268" w:lineRule="auto"/>
        <w:jc w:val="both"/>
        <w:sectPr>
          <w:pgSz w:w="11910" w:h="16840"/>
          <w:pgMar w:header="615" w:footer="0" w:top="900" w:bottom="280" w:left="1100" w:right="860"/>
        </w:sectPr>
      </w:pPr>
    </w:p>
    <w:p>
      <w:pPr>
        <w:pStyle w:val="BodyText"/>
        <w:rPr>
          <w:sz w:val="2"/>
        </w:rPr>
      </w:pPr>
    </w:p>
    <w:p>
      <w:pPr>
        <w:pStyle w:val="BodyText"/>
        <w:rPr>
          <w:sz w:val="2"/>
        </w:rPr>
      </w:pPr>
    </w:p>
    <w:p>
      <w:pPr>
        <w:pStyle w:val="BodyText"/>
        <w:rPr>
          <w:sz w:val="2"/>
        </w:rPr>
      </w:pPr>
    </w:p>
    <w:p>
      <w:pPr>
        <w:pStyle w:val="BodyText"/>
        <w:rPr>
          <w:sz w:val="2"/>
        </w:rPr>
      </w:pPr>
    </w:p>
    <w:p>
      <w:pPr>
        <w:spacing w:before="0"/>
        <w:ind w:left="0" w:right="2912" w:firstLine="0"/>
        <w:jc w:val="right"/>
        <w:rPr>
          <w:b/>
          <w:sz w:val="2"/>
        </w:rPr>
      </w:pPr>
      <w:r>
        <w:rPr>
          <w:b/>
          <w:spacing w:val="-2"/>
          <w:sz w:val="2"/>
        </w:rPr>
        <w:t>TM.HỘI</w:t>
      </w:r>
      <w:r>
        <w:rPr>
          <w:b/>
          <w:spacing w:val="2"/>
          <w:sz w:val="2"/>
        </w:rPr>
        <w:t> </w:t>
      </w:r>
      <w:r>
        <w:rPr>
          <w:b/>
          <w:spacing w:val="-2"/>
          <w:sz w:val="2"/>
        </w:rPr>
        <w:t>ĐỒNG</w:t>
      </w:r>
      <w:r>
        <w:rPr>
          <w:b/>
          <w:spacing w:val="13"/>
          <w:sz w:val="2"/>
        </w:rPr>
        <w:t> </w:t>
      </w:r>
      <w:r>
        <w:rPr>
          <w:b/>
          <w:spacing w:val="-2"/>
          <w:sz w:val="2"/>
        </w:rPr>
        <w:t>XETSD</w:t>
      </w:r>
      <w:r>
        <w:rPr>
          <w:b/>
          <w:spacing w:val="8"/>
          <w:sz w:val="2"/>
        </w:rPr>
        <w:t> </w:t>
      </w:r>
      <w:r>
        <w:rPr>
          <w:b/>
          <w:spacing w:val="-5"/>
          <w:sz w:val="2"/>
        </w:rPr>
        <w:t>XỬ</w:t>
      </w:r>
    </w:p>
    <w:tbl>
      <w:tblPr>
        <w:tblW w:w="0" w:type="auto"/>
        <w:jc w:val="left"/>
        <w:tblInd w:w="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29"/>
        <w:gridCol w:w="4952"/>
      </w:tblGrid>
      <w:tr>
        <w:trPr>
          <w:trHeight w:val="2401" w:hRule="atLeast"/>
        </w:trPr>
        <w:tc>
          <w:tcPr>
            <w:tcW w:w="3529" w:type="dxa"/>
          </w:tcPr>
          <w:p>
            <w:pPr>
              <w:pStyle w:val="TableParagraph"/>
              <w:spacing w:line="246" w:lineRule="exact"/>
              <w:rPr>
                <w:b/>
                <w:sz w:val="22"/>
              </w:rPr>
            </w:pPr>
            <w:r>
              <w:rPr>
                <w:b/>
                <w:sz w:val="22"/>
                <w:u w:val="single"/>
              </w:rPr>
              <w:t>Nơi</w:t>
            </w:r>
            <w:r>
              <w:rPr>
                <w:b/>
                <w:spacing w:val="-1"/>
                <w:sz w:val="22"/>
                <w:u w:val="single"/>
              </w:rPr>
              <w:t> </w:t>
            </w:r>
            <w:r>
              <w:rPr>
                <w:b/>
                <w:spacing w:val="-2"/>
                <w:sz w:val="22"/>
                <w:u w:val="single"/>
              </w:rPr>
              <w:t>nhận:</w:t>
            </w:r>
          </w:p>
          <w:p>
            <w:pPr>
              <w:pStyle w:val="TableParagraph"/>
              <w:spacing w:line="205" w:lineRule="exact"/>
              <w:rPr>
                <w:i/>
                <w:sz w:val="18"/>
              </w:rPr>
            </w:pPr>
            <w:r>
              <w:rPr>
                <w:i/>
                <w:sz w:val="18"/>
              </w:rPr>
              <w:t>-TAND</w:t>
            </w:r>
            <w:r>
              <w:rPr>
                <w:i/>
                <w:spacing w:val="-7"/>
                <w:sz w:val="18"/>
              </w:rPr>
              <w:t> </w:t>
            </w:r>
            <w:r>
              <w:rPr>
                <w:i/>
                <w:sz w:val="18"/>
              </w:rPr>
              <w:t>thành</w:t>
            </w:r>
            <w:r>
              <w:rPr>
                <w:i/>
                <w:spacing w:val="-5"/>
                <w:sz w:val="18"/>
              </w:rPr>
              <w:t> </w:t>
            </w:r>
            <w:r>
              <w:rPr>
                <w:i/>
                <w:sz w:val="18"/>
              </w:rPr>
              <w:t>phố</w:t>
            </w:r>
            <w:r>
              <w:rPr>
                <w:i/>
                <w:spacing w:val="-5"/>
                <w:sz w:val="18"/>
              </w:rPr>
              <w:t> </w:t>
            </w:r>
            <w:r>
              <w:rPr>
                <w:i/>
                <w:sz w:val="18"/>
              </w:rPr>
              <w:t>Hà</w:t>
            </w:r>
            <w:r>
              <w:rPr>
                <w:i/>
                <w:spacing w:val="-4"/>
                <w:sz w:val="18"/>
              </w:rPr>
              <w:t> Nội;</w:t>
            </w:r>
          </w:p>
          <w:p>
            <w:pPr>
              <w:pStyle w:val="TableParagraph"/>
              <w:spacing w:line="207" w:lineRule="exact" w:before="2"/>
              <w:rPr>
                <w:i/>
                <w:sz w:val="18"/>
              </w:rPr>
            </w:pPr>
            <w:r>
              <w:rPr>
                <w:i/>
                <w:sz w:val="18"/>
              </w:rPr>
              <w:t>-VKSND</w:t>
            </w:r>
            <w:r>
              <w:rPr>
                <w:i/>
                <w:spacing w:val="-8"/>
                <w:sz w:val="18"/>
              </w:rPr>
              <w:t> </w:t>
            </w:r>
            <w:r>
              <w:rPr>
                <w:i/>
                <w:sz w:val="18"/>
              </w:rPr>
              <w:t>huyện</w:t>
            </w:r>
            <w:r>
              <w:rPr>
                <w:i/>
                <w:spacing w:val="-7"/>
                <w:sz w:val="18"/>
              </w:rPr>
              <w:t> </w:t>
            </w:r>
            <w:r>
              <w:rPr>
                <w:i/>
                <w:sz w:val="18"/>
              </w:rPr>
              <w:t>Chương</w:t>
            </w:r>
            <w:r>
              <w:rPr>
                <w:i/>
                <w:spacing w:val="-8"/>
                <w:sz w:val="18"/>
              </w:rPr>
              <w:t> </w:t>
            </w:r>
            <w:r>
              <w:rPr>
                <w:i/>
                <w:spacing w:val="-5"/>
                <w:sz w:val="18"/>
              </w:rPr>
              <w:t>Mỹ;</w:t>
            </w:r>
          </w:p>
          <w:p>
            <w:pPr>
              <w:pStyle w:val="TableParagraph"/>
              <w:spacing w:line="207" w:lineRule="exact"/>
              <w:rPr>
                <w:i/>
                <w:sz w:val="18"/>
              </w:rPr>
            </w:pPr>
            <w:r>
              <w:rPr>
                <w:i/>
                <w:sz w:val="18"/>
              </w:rPr>
              <w:t>-Chi</w:t>
            </w:r>
            <w:r>
              <w:rPr>
                <w:i/>
                <w:spacing w:val="-6"/>
                <w:sz w:val="18"/>
              </w:rPr>
              <w:t> </w:t>
            </w:r>
            <w:r>
              <w:rPr>
                <w:i/>
                <w:sz w:val="18"/>
              </w:rPr>
              <w:t>cục</w:t>
            </w:r>
            <w:r>
              <w:rPr>
                <w:i/>
                <w:spacing w:val="-7"/>
                <w:sz w:val="18"/>
              </w:rPr>
              <w:t> </w:t>
            </w:r>
            <w:r>
              <w:rPr>
                <w:i/>
                <w:sz w:val="18"/>
              </w:rPr>
              <w:t>THA</w:t>
            </w:r>
            <w:r>
              <w:rPr>
                <w:i/>
                <w:spacing w:val="-8"/>
                <w:sz w:val="18"/>
              </w:rPr>
              <w:t> </w:t>
            </w:r>
            <w:r>
              <w:rPr>
                <w:i/>
                <w:sz w:val="18"/>
              </w:rPr>
              <w:t>huyện</w:t>
            </w:r>
            <w:r>
              <w:rPr>
                <w:i/>
                <w:spacing w:val="-5"/>
                <w:sz w:val="18"/>
              </w:rPr>
              <w:t> </w:t>
            </w:r>
            <w:r>
              <w:rPr>
                <w:i/>
                <w:sz w:val="18"/>
              </w:rPr>
              <w:t>Chương</w:t>
            </w:r>
            <w:r>
              <w:rPr>
                <w:i/>
                <w:spacing w:val="-7"/>
                <w:sz w:val="18"/>
              </w:rPr>
              <w:t> </w:t>
            </w:r>
            <w:r>
              <w:rPr>
                <w:i/>
                <w:spacing w:val="-5"/>
                <w:sz w:val="18"/>
              </w:rPr>
              <w:t>Mỹ;</w:t>
            </w:r>
          </w:p>
          <w:p>
            <w:pPr>
              <w:pStyle w:val="TableParagraph"/>
              <w:spacing w:line="207" w:lineRule="exact"/>
              <w:rPr>
                <w:i/>
                <w:sz w:val="18"/>
              </w:rPr>
            </w:pPr>
            <w:r>
              <w:rPr>
                <w:i/>
                <w:sz w:val="18"/>
              </w:rPr>
              <w:t>-</w:t>
            </w:r>
            <w:r>
              <w:rPr>
                <w:i/>
                <w:spacing w:val="-4"/>
                <w:sz w:val="18"/>
              </w:rPr>
              <w:t> </w:t>
            </w:r>
            <w:r>
              <w:rPr>
                <w:i/>
                <w:sz w:val="18"/>
              </w:rPr>
              <w:t>Các</w:t>
            </w:r>
            <w:r>
              <w:rPr>
                <w:i/>
                <w:spacing w:val="-5"/>
                <w:sz w:val="18"/>
              </w:rPr>
              <w:t> </w:t>
            </w:r>
            <w:r>
              <w:rPr>
                <w:i/>
                <w:sz w:val="18"/>
              </w:rPr>
              <w:t>đương</w:t>
            </w:r>
            <w:r>
              <w:rPr>
                <w:i/>
                <w:spacing w:val="-3"/>
                <w:sz w:val="18"/>
              </w:rPr>
              <w:t> </w:t>
            </w:r>
            <w:r>
              <w:rPr>
                <w:i/>
                <w:spacing w:val="-5"/>
                <w:sz w:val="18"/>
              </w:rPr>
              <w:t>sự;</w:t>
            </w:r>
          </w:p>
          <w:p>
            <w:pPr>
              <w:pStyle w:val="TableParagraph"/>
              <w:spacing w:line="207" w:lineRule="exact"/>
              <w:rPr>
                <w:i/>
                <w:sz w:val="18"/>
              </w:rPr>
            </w:pPr>
            <w:r>
              <w:rPr>
                <w:i/>
                <w:sz w:val="18"/>
              </w:rPr>
              <w:t>-Lưu</w:t>
            </w:r>
            <w:r>
              <w:rPr>
                <w:i/>
                <w:spacing w:val="-4"/>
                <w:sz w:val="18"/>
              </w:rPr>
              <w:t> </w:t>
            </w:r>
            <w:r>
              <w:rPr>
                <w:i/>
                <w:spacing w:val="-5"/>
                <w:sz w:val="18"/>
              </w:rPr>
              <w:t>HS.</w:t>
            </w:r>
          </w:p>
        </w:tc>
        <w:tc>
          <w:tcPr>
            <w:tcW w:w="4952" w:type="dxa"/>
          </w:tcPr>
          <w:p>
            <w:pPr>
              <w:pStyle w:val="TableParagraph"/>
              <w:spacing w:line="270" w:lineRule="exact"/>
              <w:ind w:left="1043"/>
              <w:rPr>
                <w:b/>
                <w:sz w:val="24"/>
              </w:rPr>
            </w:pPr>
            <w:r>
              <w:rPr>
                <w:b/>
                <w:sz w:val="24"/>
              </w:rPr>
              <w:t>TM.HỘI</w:t>
            </w:r>
            <w:r>
              <w:rPr>
                <w:b/>
                <w:spacing w:val="-3"/>
                <w:sz w:val="24"/>
              </w:rPr>
              <w:t> </w:t>
            </w:r>
            <w:r>
              <w:rPr>
                <w:b/>
                <w:sz w:val="24"/>
              </w:rPr>
              <w:t>ĐỒNG</w:t>
            </w:r>
            <w:r>
              <w:rPr>
                <w:b/>
                <w:spacing w:val="-4"/>
                <w:sz w:val="24"/>
              </w:rPr>
              <w:t> </w:t>
            </w:r>
            <w:r>
              <w:rPr>
                <w:b/>
                <w:sz w:val="24"/>
              </w:rPr>
              <w:t>XÉT</w:t>
            </w:r>
            <w:r>
              <w:rPr>
                <w:b/>
                <w:spacing w:val="-1"/>
                <w:sz w:val="24"/>
              </w:rPr>
              <w:t> </w:t>
            </w:r>
            <w:r>
              <w:rPr>
                <w:b/>
                <w:sz w:val="24"/>
              </w:rPr>
              <w:t>XỬ</w:t>
            </w:r>
            <w:r>
              <w:rPr>
                <w:b/>
                <w:spacing w:val="-2"/>
                <w:sz w:val="24"/>
              </w:rPr>
              <w:t> </w:t>
            </w:r>
            <w:r>
              <w:rPr>
                <w:b/>
                <w:sz w:val="24"/>
              </w:rPr>
              <w:t>SƠ</w:t>
            </w:r>
            <w:r>
              <w:rPr>
                <w:b/>
                <w:spacing w:val="-1"/>
                <w:sz w:val="24"/>
              </w:rPr>
              <w:t> </w:t>
            </w:r>
            <w:r>
              <w:rPr>
                <w:b/>
                <w:spacing w:val="-4"/>
                <w:sz w:val="24"/>
              </w:rPr>
              <w:t>THẨM</w:t>
            </w:r>
          </w:p>
          <w:p>
            <w:pPr>
              <w:pStyle w:val="TableParagraph"/>
              <w:spacing w:before="1"/>
              <w:ind w:left="1067"/>
              <w:rPr>
                <w:b/>
                <w:sz w:val="28"/>
              </w:rPr>
            </w:pPr>
            <w:r>
              <w:rPr>
                <w:b/>
                <w:sz w:val="28"/>
              </w:rPr>
              <w:t>Thẩm</w:t>
            </w:r>
            <w:r>
              <w:rPr>
                <w:b/>
                <w:spacing w:val="-7"/>
                <w:sz w:val="28"/>
              </w:rPr>
              <w:t> </w:t>
            </w:r>
            <w:r>
              <w:rPr>
                <w:b/>
                <w:sz w:val="28"/>
              </w:rPr>
              <w:t>phán</w:t>
            </w:r>
            <w:r>
              <w:rPr>
                <w:b/>
                <w:spacing w:val="-2"/>
                <w:sz w:val="28"/>
              </w:rPr>
              <w:t> </w:t>
            </w:r>
            <w:r>
              <w:rPr>
                <w:b/>
                <w:sz w:val="28"/>
              </w:rPr>
              <w:t>–</w:t>
            </w:r>
            <w:r>
              <w:rPr>
                <w:b/>
                <w:spacing w:val="-2"/>
                <w:sz w:val="28"/>
              </w:rPr>
              <w:t> </w:t>
            </w:r>
            <w:r>
              <w:rPr>
                <w:b/>
                <w:sz w:val="28"/>
              </w:rPr>
              <w:t>Chủ</w:t>
            </w:r>
            <w:r>
              <w:rPr>
                <w:b/>
                <w:spacing w:val="-3"/>
                <w:sz w:val="28"/>
              </w:rPr>
              <w:t> </w:t>
            </w:r>
            <w:r>
              <w:rPr>
                <w:b/>
                <w:sz w:val="28"/>
              </w:rPr>
              <w:t>tọa</w:t>
            </w:r>
            <w:r>
              <w:rPr>
                <w:b/>
                <w:spacing w:val="-1"/>
                <w:sz w:val="28"/>
              </w:rPr>
              <w:t> </w:t>
            </w:r>
            <w:r>
              <w:rPr>
                <w:b/>
                <w:sz w:val="28"/>
              </w:rPr>
              <w:t>phiên</w:t>
            </w:r>
            <w:r>
              <w:rPr>
                <w:b/>
                <w:spacing w:val="-2"/>
                <w:sz w:val="28"/>
              </w:rPr>
              <w:t> </w:t>
            </w:r>
            <w:r>
              <w:rPr>
                <w:b/>
                <w:spacing w:val="-5"/>
                <w:sz w:val="28"/>
              </w:rPr>
              <w:t>tòa</w:t>
            </w:r>
          </w:p>
          <w:p>
            <w:pPr>
              <w:pStyle w:val="TableParagraph"/>
              <w:ind w:left="0"/>
              <w:rPr>
                <w:b/>
                <w:sz w:val="30"/>
              </w:rPr>
            </w:pPr>
          </w:p>
          <w:p>
            <w:pPr>
              <w:pStyle w:val="TableParagraph"/>
              <w:ind w:left="0"/>
              <w:rPr>
                <w:b/>
                <w:sz w:val="30"/>
              </w:rPr>
            </w:pPr>
          </w:p>
          <w:p>
            <w:pPr>
              <w:pStyle w:val="TableParagraph"/>
              <w:ind w:left="0"/>
              <w:rPr>
                <w:b/>
                <w:sz w:val="30"/>
              </w:rPr>
            </w:pPr>
          </w:p>
          <w:p>
            <w:pPr>
              <w:pStyle w:val="TableParagraph"/>
              <w:spacing w:before="1"/>
              <w:ind w:left="0"/>
              <w:rPr>
                <w:b/>
                <w:sz w:val="37"/>
              </w:rPr>
            </w:pPr>
          </w:p>
          <w:p>
            <w:pPr>
              <w:pStyle w:val="TableParagraph"/>
              <w:ind w:left="2313"/>
              <w:rPr>
                <w:b/>
                <w:i/>
                <w:sz w:val="28"/>
              </w:rPr>
            </w:pPr>
            <w:r>
              <w:rPr>
                <w:b/>
                <w:i/>
                <w:sz w:val="28"/>
              </w:rPr>
              <w:t>Tưởng</w:t>
            </w:r>
            <w:r>
              <w:rPr>
                <w:b/>
                <w:i/>
                <w:spacing w:val="-5"/>
                <w:sz w:val="28"/>
              </w:rPr>
              <w:t> </w:t>
            </w:r>
            <w:r>
              <w:rPr>
                <w:b/>
                <w:i/>
                <w:sz w:val="28"/>
              </w:rPr>
              <w:t>Ngọc</w:t>
            </w:r>
            <w:r>
              <w:rPr>
                <w:b/>
                <w:i/>
                <w:spacing w:val="-6"/>
                <w:sz w:val="28"/>
              </w:rPr>
              <w:t> </w:t>
            </w:r>
            <w:r>
              <w:rPr>
                <w:b/>
                <w:i/>
                <w:spacing w:val="-4"/>
                <w:sz w:val="28"/>
              </w:rPr>
              <w:t>Tuấn</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0"/>
        </w:rPr>
      </w:pPr>
    </w:p>
    <w:tbl>
      <w:tblPr>
        <w:tblW w:w="0" w:type="auto"/>
        <w:jc w:val="left"/>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10"/>
        <w:gridCol w:w="4574"/>
      </w:tblGrid>
      <w:tr>
        <w:trPr>
          <w:trHeight w:val="280" w:hRule="atLeast"/>
        </w:trPr>
        <w:tc>
          <w:tcPr>
            <w:tcW w:w="3210" w:type="dxa"/>
          </w:tcPr>
          <w:p>
            <w:pPr>
              <w:pStyle w:val="TableParagraph"/>
              <w:spacing w:line="261" w:lineRule="exact"/>
              <w:rPr>
                <w:b/>
                <w:sz w:val="28"/>
              </w:rPr>
            </w:pPr>
            <w:r>
              <w:rPr>
                <w:b/>
                <w:sz w:val="28"/>
              </w:rPr>
              <w:t>Hội</w:t>
            </w:r>
            <w:r>
              <w:rPr>
                <w:b/>
                <w:spacing w:val="-3"/>
                <w:sz w:val="28"/>
              </w:rPr>
              <w:t> </w:t>
            </w:r>
            <w:r>
              <w:rPr>
                <w:b/>
                <w:sz w:val="28"/>
              </w:rPr>
              <w:t>thẩm</w:t>
            </w:r>
            <w:r>
              <w:rPr>
                <w:b/>
                <w:spacing w:val="-3"/>
                <w:sz w:val="28"/>
              </w:rPr>
              <w:t> </w:t>
            </w:r>
            <w:r>
              <w:rPr>
                <w:b/>
                <w:sz w:val="28"/>
              </w:rPr>
              <w:t>nhân</w:t>
            </w:r>
            <w:r>
              <w:rPr>
                <w:b/>
                <w:spacing w:val="-3"/>
                <w:sz w:val="28"/>
              </w:rPr>
              <w:t> </w:t>
            </w:r>
            <w:r>
              <w:rPr>
                <w:b/>
                <w:spacing w:val="-5"/>
                <w:sz w:val="28"/>
              </w:rPr>
              <w:t>dân</w:t>
            </w:r>
          </w:p>
        </w:tc>
        <w:tc>
          <w:tcPr>
            <w:tcW w:w="4574" w:type="dxa"/>
          </w:tcPr>
          <w:p>
            <w:pPr>
              <w:pStyle w:val="TableParagraph"/>
              <w:spacing w:line="261" w:lineRule="exact"/>
              <w:ind w:left="832"/>
              <w:rPr>
                <w:b/>
                <w:sz w:val="28"/>
              </w:rPr>
            </w:pPr>
            <w:r>
              <w:rPr>
                <w:b/>
                <w:sz w:val="28"/>
              </w:rPr>
              <w:t>Thẩm</w:t>
            </w:r>
            <w:r>
              <w:rPr>
                <w:b/>
                <w:spacing w:val="-3"/>
                <w:sz w:val="28"/>
              </w:rPr>
              <w:t> </w:t>
            </w:r>
            <w:r>
              <w:rPr>
                <w:b/>
                <w:sz w:val="28"/>
              </w:rPr>
              <w:t>phán</w:t>
            </w:r>
            <w:r>
              <w:rPr>
                <w:b/>
                <w:spacing w:val="-2"/>
                <w:sz w:val="28"/>
              </w:rPr>
              <w:t> </w:t>
            </w:r>
            <w:r>
              <w:rPr>
                <w:b/>
                <w:sz w:val="28"/>
              </w:rPr>
              <w:t>-</w:t>
            </w:r>
            <w:r>
              <w:rPr>
                <w:b/>
                <w:spacing w:val="-2"/>
                <w:sz w:val="28"/>
              </w:rPr>
              <w:t> </w:t>
            </w:r>
            <w:r>
              <w:rPr>
                <w:b/>
                <w:sz w:val="28"/>
              </w:rPr>
              <w:t>chủ</w:t>
            </w:r>
            <w:r>
              <w:rPr>
                <w:b/>
                <w:spacing w:val="-2"/>
                <w:sz w:val="28"/>
              </w:rPr>
              <w:t> </w:t>
            </w:r>
            <w:r>
              <w:rPr>
                <w:b/>
                <w:sz w:val="28"/>
              </w:rPr>
              <w:t>toạ</w:t>
            </w:r>
            <w:r>
              <w:rPr>
                <w:b/>
                <w:spacing w:val="-1"/>
                <w:sz w:val="28"/>
              </w:rPr>
              <w:t> </w:t>
            </w:r>
            <w:r>
              <w:rPr>
                <w:b/>
                <w:sz w:val="28"/>
              </w:rPr>
              <w:t>phiên</w:t>
            </w:r>
            <w:r>
              <w:rPr>
                <w:b/>
                <w:spacing w:val="-1"/>
                <w:sz w:val="28"/>
              </w:rPr>
              <w:t> </w:t>
            </w:r>
            <w:r>
              <w:rPr>
                <w:b/>
                <w:spacing w:val="-5"/>
                <w:sz w:val="28"/>
              </w:rPr>
              <w:t>toà</w:t>
            </w:r>
          </w:p>
        </w:tc>
      </w:tr>
    </w:tbl>
    <w:sectPr>
      <w:pgSz w:w="11910" w:h="16840"/>
      <w:pgMar w:header="615" w:footer="0" w:top="900" w:bottom="280" w:left="11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269989pt;margin-top:29.740562pt;width:25.4pt;height:16.05pt;mso-position-horizontal-relative:page;mso-position-vertical-relative:page;z-index:-15832576" type="#_x0000_t202" id="docshape2" filled="false" stroked="false">
          <v:textbox inset="0,0,0,0">
            <w:txbxContent>
              <w:p>
                <w:pPr>
                  <w:pStyle w:val="BodyText"/>
                  <w:spacing w:line="291" w:lineRule="exact"/>
                  <w:ind w:left="20"/>
                </w:pPr>
                <w:r>
                  <w:rPr/>
                  <w:t>-</w:t>
                </w:r>
                <w:r>
                  <w:rPr>
                    <w:spacing w:val="-1"/>
                  </w:rPr>
                  <w:t> </w:t>
                </w:r>
                <w:r>
                  <w:rPr/>
                  <w:fldChar w:fldCharType="begin"/>
                </w:r>
                <w:r>
                  <w:rPr/>
                  <w:instrText> PAGE </w:instrText>
                </w:r>
                <w:r>
                  <w:rPr/>
                  <w:fldChar w:fldCharType="separate"/>
                </w:r>
                <w:r>
                  <w:rPr/>
                  <w:t>2</w:t>
                </w:r>
                <w:r>
                  <w:rPr/>
                  <w:fldChar w:fldCharType="end"/>
                </w:r>
                <w:r>
                  <w:rPr/>
                  <w:t> </w:t>
                </w:r>
                <w:r>
                  <w:rPr>
                    <w:spacing w:val="-10"/>
                  </w:rPr>
                  <w: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40" w:hanging="360"/>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2380" w:hanging="360"/>
      </w:pPr>
      <w:rPr>
        <w:rFonts w:hint="default"/>
        <w:lang w:val="vi" w:eastAsia="en-US" w:bidi="ar-SA"/>
      </w:rPr>
    </w:lvl>
    <w:lvl w:ilvl="2">
      <w:start w:val="0"/>
      <w:numFmt w:val="bullet"/>
      <w:lvlText w:val="•"/>
      <w:lvlJc w:val="left"/>
      <w:pPr>
        <w:ind w:left="3221" w:hanging="360"/>
      </w:pPr>
      <w:rPr>
        <w:rFonts w:hint="default"/>
        <w:lang w:val="vi" w:eastAsia="en-US" w:bidi="ar-SA"/>
      </w:rPr>
    </w:lvl>
    <w:lvl w:ilvl="3">
      <w:start w:val="0"/>
      <w:numFmt w:val="bullet"/>
      <w:lvlText w:val="•"/>
      <w:lvlJc w:val="left"/>
      <w:pPr>
        <w:ind w:left="4062" w:hanging="360"/>
      </w:pPr>
      <w:rPr>
        <w:rFonts w:hint="default"/>
        <w:lang w:val="vi" w:eastAsia="en-US" w:bidi="ar-SA"/>
      </w:rPr>
    </w:lvl>
    <w:lvl w:ilvl="4">
      <w:start w:val="0"/>
      <w:numFmt w:val="bullet"/>
      <w:lvlText w:val="•"/>
      <w:lvlJc w:val="left"/>
      <w:pPr>
        <w:ind w:left="4903" w:hanging="360"/>
      </w:pPr>
      <w:rPr>
        <w:rFonts w:hint="default"/>
        <w:lang w:val="vi" w:eastAsia="en-US" w:bidi="ar-SA"/>
      </w:rPr>
    </w:lvl>
    <w:lvl w:ilvl="5">
      <w:start w:val="0"/>
      <w:numFmt w:val="bullet"/>
      <w:lvlText w:val="•"/>
      <w:lvlJc w:val="left"/>
      <w:pPr>
        <w:ind w:left="5744" w:hanging="360"/>
      </w:pPr>
      <w:rPr>
        <w:rFonts w:hint="default"/>
        <w:lang w:val="vi" w:eastAsia="en-US" w:bidi="ar-SA"/>
      </w:rPr>
    </w:lvl>
    <w:lvl w:ilvl="6">
      <w:start w:val="0"/>
      <w:numFmt w:val="bullet"/>
      <w:lvlText w:val="•"/>
      <w:lvlJc w:val="left"/>
      <w:pPr>
        <w:ind w:left="6585" w:hanging="360"/>
      </w:pPr>
      <w:rPr>
        <w:rFonts w:hint="default"/>
        <w:lang w:val="vi" w:eastAsia="en-US" w:bidi="ar-SA"/>
      </w:rPr>
    </w:lvl>
    <w:lvl w:ilvl="7">
      <w:start w:val="0"/>
      <w:numFmt w:val="bullet"/>
      <w:lvlText w:val="•"/>
      <w:lvlJc w:val="left"/>
      <w:pPr>
        <w:ind w:left="7426" w:hanging="360"/>
      </w:pPr>
      <w:rPr>
        <w:rFonts w:hint="default"/>
        <w:lang w:val="vi" w:eastAsia="en-US" w:bidi="ar-SA"/>
      </w:rPr>
    </w:lvl>
    <w:lvl w:ilvl="8">
      <w:start w:val="0"/>
      <w:numFmt w:val="bullet"/>
      <w:lvlText w:val="•"/>
      <w:lvlJc w:val="left"/>
      <w:pPr>
        <w:ind w:left="8267" w:hanging="360"/>
      </w:pPr>
      <w:rPr>
        <w:rFonts w:hint="default"/>
        <w:lang w:val="vi" w:eastAsia="en-US" w:bidi="ar-SA"/>
      </w:rPr>
    </w:lvl>
  </w:abstractNum>
  <w:abstractNum w:abstractNumId="1">
    <w:multiLevelType w:val="hybridMultilevel"/>
    <w:lvl w:ilvl="0">
      <w:start w:val="1"/>
      <w:numFmt w:val="decimal"/>
      <w:lvlText w:val="%1."/>
      <w:lvlJc w:val="left"/>
      <w:pPr>
        <w:ind w:left="460" w:hanging="290"/>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408" w:hanging="290"/>
      </w:pPr>
      <w:rPr>
        <w:rFonts w:hint="default"/>
        <w:lang w:val="vi" w:eastAsia="en-US" w:bidi="ar-SA"/>
      </w:rPr>
    </w:lvl>
    <w:lvl w:ilvl="2">
      <w:start w:val="0"/>
      <w:numFmt w:val="bullet"/>
      <w:lvlText w:val="•"/>
      <w:lvlJc w:val="left"/>
      <w:pPr>
        <w:ind w:left="2357" w:hanging="290"/>
      </w:pPr>
      <w:rPr>
        <w:rFonts w:hint="default"/>
        <w:lang w:val="vi" w:eastAsia="en-US" w:bidi="ar-SA"/>
      </w:rPr>
    </w:lvl>
    <w:lvl w:ilvl="3">
      <w:start w:val="0"/>
      <w:numFmt w:val="bullet"/>
      <w:lvlText w:val="•"/>
      <w:lvlJc w:val="left"/>
      <w:pPr>
        <w:ind w:left="3306" w:hanging="290"/>
      </w:pPr>
      <w:rPr>
        <w:rFonts w:hint="default"/>
        <w:lang w:val="vi" w:eastAsia="en-US" w:bidi="ar-SA"/>
      </w:rPr>
    </w:lvl>
    <w:lvl w:ilvl="4">
      <w:start w:val="0"/>
      <w:numFmt w:val="bullet"/>
      <w:lvlText w:val="•"/>
      <w:lvlJc w:val="left"/>
      <w:pPr>
        <w:ind w:left="4255" w:hanging="290"/>
      </w:pPr>
      <w:rPr>
        <w:rFonts w:hint="default"/>
        <w:lang w:val="vi" w:eastAsia="en-US" w:bidi="ar-SA"/>
      </w:rPr>
    </w:lvl>
    <w:lvl w:ilvl="5">
      <w:start w:val="0"/>
      <w:numFmt w:val="bullet"/>
      <w:lvlText w:val="•"/>
      <w:lvlJc w:val="left"/>
      <w:pPr>
        <w:ind w:left="5204" w:hanging="290"/>
      </w:pPr>
      <w:rPr>
        <w:rFonts w:hint="default"/>
        <w:lang w:val="vi" w:eastAsia="en-US" w:bidi="ar-SA"/>
      </w:rPr>
    </w:lvl>
    <w:lvl w:ilvl="6">
      <w:start w:val="0"/>
      <w:numFmt w:val="bullet"/>
      <w:lvlText w:val="•"/>
      <w:lvlJc w:val="left"/>
      <w:pPr>
        <w:ind w:left="6153" w:hanging="290"/>
      </w:pPr>
      <w:rPr>
        <w:rFonts w:hint="default"/>
        <w:lang w:val="vi" w:eastAsia="en-US" w:bidi="ar-SA"/>
      </w:rPr>
    </w:lvl>
    <w:lvl w:ilvl="7">
      <w:start w:val="0"/>
      <w:numFmt w:val="bullet"/>
      <w:lvlText w:val="•"/>
      <w:lvlJc w:val="left"/>
      <w:pPr>
        <w:ind w:left="7102" w:hanging="290"/>
      </w:pPr>
      <w:rPr>
        <w:rFonts w:hint="default"/>
        <w:lang w:val="vi" w:eastAsia="en-US" w:bidi="ar-SA"/>
      </w:rPr>
    </w:lvl>
    <w:lvl w:ilvl="8">
      <w:start w:val="0"/>
      <w:numFmt w:val="bullet"/>
      <w:lvlText w:val="•"/>
      <w:lvlJc w:val="left"/>
      <w:pPr>
        <w:ind w:left="8051" w:hanging="290"/>
      </w:pPr>
      <w:rPr>
        <w:rFonts w:hint="default"/>
        <w:lang w:val="vi" w:eastAsia="en-US" w:bidi="ar-SA"/>
      </w:rPr>
    </w:lvl>
  </w:abstractNum>
  <w:abstractNum w:abstractNumId="0">
    <w:multiLevelType w:val="hybridMultilevel"/>
    <w:lvl w:ilvl="0">
      <w:start w:val="0"/>
      <w:numFmt w:val="bullet"/>
      <w:lvlText w:val="-"/>
      <w:lvlJc w:val="left"/>
      <w:pPr>
        <w:ind w:left="885" w:hanging="164"/>
      </w:pPr>
      <w:rPr>
        <w:rFonts w:hint="default" w:ascii="Times New Roman" w:hAnsi="Times New Roman" w:eastAsia="Times New Roman" w:cs="Times New Roman"/>
        <w:w w:val="100"/>
        <w:lang w:val="vi" w:eastAsia="en-US" w:bidi="ar-SA"/>
      </w:rPr>
    </w:lvl>
    <w:lvl w:ilvl="1">
      <w:start w:val="1"/>
      <w:numFmt w:val="decimal"/>
      <w:lvlText w:val="%2."/>
      <w:lvlJc w:val="left"/>
      <w:pPr>
        <w:ind w:left="1441" w:hanging="360"/>
        <w:jc w:val="left"/>
      </w:pPr>
      <w:rPr>
        <w:rFonts w:hint="default" w:ascii="Times New Roman" w:hAnsi="Times New Roman" w:eastAsia="Times New Roman" w:cs="Times New Roman"/>
        <w:b w:val="0"/>
        <w:bCs w:val="0"/>
        <w:i w:val="0"/>
        <w:iCs w:val="0"/>
        <w:w w:val="99"/>
        <w:sz w:val="26"/>
        <w:szCs w:val="26"/>
        <w:lang w:val="vi" w:eastAsia="en-US" w:bidi="ar-SA"/>
      </w:rPr>
    </w:lvl>
    <w:lvl w:ilvl="2">
      <w:start w:val="0"/>
      <w:numFmt w:val="bullet"/>
      <w:lvlText w:val="•"/>
      <w:lvlJc w:val="left"/>
      <w:pPr>
        <w:ind w:left="2360" w:hanging="360"/>
      </w:pPr>
      <w:rPr>
        <w:rFonts w:hint="default"/>
        <w:lang w:val="vi" w:eastAsia="en-US" w:bidi="ar-SA"/>
      </w:rPr>
    </w:lvl>
    <w:lvl w:ilvl="3">
      <w:start w:val="0"/>
      <w:numFmt w:val="bullet"/>
      <w:lvlText w:val="•"/>
      <w:lvlJc w:val="left"/>
      <w:pPr>
        <w:ind w:left="3280" w:hanging="360"/>
      </w:pPr>
      <w:rPr>
        <w:rFonts w:hint="default"/>
        <w:lang w:val="vi" w:eastAsia="en-US" w:bidi="ar-SA"/>
      </w:rPr>
    </w:lvl>
    <w:lvl w:ilvl="4">
      <w:start w:val="0"/>
      <w:numFmt w:val="bullet"/>
      <w:lvlText w:val="•"/>
      <w:lvlJc w:val="left"/>
      <w:pPr>
        <w:ind w:left="4201" w:hanging="360"/>
      </w:pPr>
      <w:rPr>
        <w:rFonts w:hint="default"/>
        <w:lang w:val="vi" w:eastAsia="en-US" w:bidi="ar-SA"/>
      </w:rPr>
    </w:lvl>
    <w:lvl w:ilvl="5">
      <w:start w:val="0"/>
      <w:numFmt w:val="bullet"/>
      <w:lvlText w:val="•"/>
      <w:lvlJc w:val="left"/>
      <w:pPr>
        <w:ind w:left="5121" w:hanging="360"/>
      </w:pPr>
      <w:rPr>
        <w:rFonts w:hint="default"/>
        <w:lang w:val="vi" w:eastAsia="en-US" w:bidi="ar-SA"/>
      </w:rPr>
    </w:lvl>
    <w:lvl w:ilvl="6">
      <w:start w:val="0"/>
      <w:numFmt w:val="bullet"/>
      <w:lvlText w:val="•"/>
      <w:lvlJc w:val="left"/>
      <w:pPr>
        <w:ind w:left="6042" w:hanging="360"/>
      </w:pPr>
      <w:rPr>
        <w:rFonts w:hint="default"/>
        <w:lang w:val="vi" w:eastAsia="en-US" w:bidi="ar-SA"/>
      </w:rPr>
    </w:lvl>
    <w:lvl w:ilvl="7">
      <w:start w:val="0"/>
      <w:numFmt w:val="bullet"/>
      <w:lvlText w:val="•"/>
      <w:lvlJc w:val="left"/>
      <w:pPr>
        <w:ind w:left="6962" w:hanging="360"/>
      </w:pPr>
      <w:rPr>
        <w:rFonts w:hint="default"/>
        <w:lang w:val="vi" w:eastAsia="en-US" w:bidi="ar-SA"/>
      </w:rPr>
    </w:lvl>
    <w:lvl w:ilvl="8">
      <w:start w:val="0"/>
      <w:numFmt w:val="bullet"/>
      <w:lvlText w:val="•"/>
      <w:lvlJc w:val="left"/>
      <w:pPr>
        <w:ind w:left="7883" w:hanging="36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9"/>
      <w:ind w:left="3361" w:right="3119"/>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238"/>
      <w:ind w:left="460" w:firstLine="719"/>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50"/>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Ulysses R. Gotera</dc:creator>
  <cp:keywords>FoxChit SOFTWARE SOLUTIONS</cp:keywords>
  <dc:title>Toµ ¸n nh©n d©n</dc:title>
  <dcterms:created xsi:type="dcterms:W3CDTF">2022-10-16T09:04:12Z</dcterms:created>
  <dcterms:modified xsi:type="dcterms:W3CDTF">2022-10-16T09:04:12Z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Microsoft® Word 2010</vt:lpwstr>
  </property>
  <property fmtid="{D5CDD505-2E9C-101B-9397-08002B2CF9AE}" pid="4" name="LastSaved">
    <vt:filetime>2022-10-16T00:00:00Z</vt:filetime>
  </property>
  <property fmtid="{D5CDD505-2E9C-101B-9397-08002B2CF9AE}" pid="5" name="Producer">
    <vt:lpwstr>Microsoft® Word 2010</vt:lpwstr>
  </property>
</Properties>
</file>