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1"/>
        <w:gridCol w:w="5743"/>
      </w:tblGrid>
      <w:tr>
        <w:trPr>
          <w:trHeight w:val="933" w:hRule="atLeast"/>
        </w:trPr>
        <w:tc>
          <w:tcPr>
            <w:tcW w:w="3321" w:type="dxa"/>
          </w:tcPr>
          <w:p>
            <w:pPr>
              <w:pStyle w:val="TableParagraph"/>
              <w:ind w:left="258" w:right="411" w:firstLine="5"/>
              <w:jc w:val="center"/>
              <w:rPr>
                <w:b/>
                <w:sz w:val="26"/>
              </w:rPr>
            </w:pPr>
            <w:r>
              <w:rPr>
                <w:b/>
                <w:sz w:val="26"/>
              </w:rPr>
              <w:t>TÒA ÁN NHÂN DÂN THỊ</w:t>
            </w:r>
            <w:r>
              <w:rPr>
                <w:b/>
                <w:spacing w:val="-15"/>
                <w:sz w:val="26"/>
              </w:rPr>
              <w:t> </w:t>
            </w:r>
            <w:r>
              <w:rPr>
                <w:b/>
                <w:sz w:val="26"/>
              </w:rPr>
              <w:t>XÃ</w:t>
            </w:r>
            <w:r>
              <w:rPr>
                <w:b/>
                <w:spacing w:val="-13"/>
                <w:sz w:val="26"/>
              </w:rPr>
              <w:t> </w:t>
            </w:r>
            <w:r>
              <w:rPr>
                <w:b/>
                <w:sz w:val="26"/>
              </w:rPr>
              <w:t>ĐÔNG</w:t>
            </w:r>
            <w:r>
              <w:rPr>
                <w:b/>
                <w:spacing w:val="-13"/>
                <w:sz w:val="26"/>
              </w:rPr>
              <w:t> </w:t>
            </w:r>
            <w:r>
              <w:rPr>
                <w:b/>
                <w:sz w:val="26"/>
              </w:rPr>
              <w:t>TRIỀU </w:t>
            </w:r>
            <w:r>
              <w:rPr>
                <w:b/>
                <w:sz w:val="26"/>
                <w:u w:val="single"/>
              </w:rPr>
              <w:t>TỈNH QUẢNG NINH</w:t>
            </w:r>
          </w:p>
        </w:tc>
        <w:tc>
          <w:tcPr>
            <w:tcW w:w="5743" w:type="dxa"/>
          </w:tcPr>
          <w:p>
            <w:pPr>
              <w:pStyle w:val="TableParagraph"/>
              <w:spacing w:line="287" w:lineRule="exact"/>
              <w:ind w:left="205" w:right="134"/>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205" w:right="130"/>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p>
        </w:tc>
      </w:tr>
      <w:tr>
        <w:trPr>
          <w:trHeight w:val="359" w:hRule="atLeast"/>
        </w:trPr>
        <w:tc>
          <w:tcPr>
            <w:tcW w:w="3321" w:type="dxa"/>
          </w:tcPr>
          <w:p>
            <w:pPr>
              <w:pStyle w:val="TableParagraph"/>
              <w:spacing w:line="302" w:lineRule="exact" w:before="37"/>
              <w:ind w:left="50"/>
              <w:rPr>
                <w:sz w:val="28"/>
              </w:rPr>
            </w:pPr>
            <w:r>
              <w:rPr>
                <w:sz w:val="28"/>
              </w:rPr>
              <w:t>Số:</w:t>
            </w:r>
            <w:r>
              <w:rPr>
                <w:spacing w:val="-19"/>
                <w:sz w:val="28"/>
              </w:rPr>
              <w:t> </w:t>
            </w:r>
            <w:r>
              <w:rPr>
                <w:sz w:val="28"/>
              </w:rPr>
              <w:t>05/2023/QĐST-</w:t>
            </w:r>
            <w:r>
              <w:rPr>
                <w:spacing w:val="-4"/>
                <w:sz w:val="28"/>
              </w:rPr>
              <w:t>HNGĐ</w:t>
            </w:r>
          </w:p>
        </w:tc>
        <w:tc>
          <w:tcPr>
            <w:tcW w:w="5743" w:type="dxa"/>
          </w:tcPr>
          <w:p>
            <w:pPr>
              <w:pStyle w:val="TableParagraph"/>
              <w:spacing w:line="302" w:lineRule="exact" w:before="37"/>
              <w:ind w:left="1119"/>
              <w:rPr>
                <w:i/>
                <w:sz w:val="28"/>
              </w:rPr>
            </w:pPr>
            <w:r>
              <w:rPr>
                <w:i/>
                <w:sz w:val="28"/>
              </w:rPr>
              <w:t>Đông</w:t>
            </w:r>
            <w:r>
              <w:rPr>
                <w:i/>
                <w:spacing w:val="-3"/>
                <w:sz w:val="28"/>
              </w:rPr>
              <w:t> </w:t>
            </w:r>
            <w:r>
              <w:rPr>
                <w:i/>
                <w:sz w:val="28"/>
              </w:rPr>
              <w:t>Triều,</w:t>
            </w:r>
            <w:r>
              <w:rPr>
                <w:i/>
                <w:spacing w:val="-4"/>
                <w:sz w:val="28"/>
              </w:rPr>
              <w:t> </w:t>
            </w:r>
            <w:r>
              <w:rPr>
                <w:i/>
                <w:sz w:val="28"/>
              </w:rPr>
              <w:t>ngày</w:t>
            </w:r>
            <w:r>
              <w:rPr>
                <w:i/>
                <w:spacing w:val="-3"/>
                <w:sz w:val="28"/>
              </w:rPr>
              <w:t> </w:t>
            </w:r>
            <w:r>
              <w:rPr>
                <w:i/>
                <w:sz w:val="28"/>
              </w:rPr>
              <w:t>12</w:t>
            </w:r>
            <w:r>
              <w:rPr>
                <w:i/>
                <w:spacing w:val="-3"/>
                <w:sz w:val="28"/>
              </w:rPr>
              <w:t> </w:t>
            </w:r>
            <w:r>
              <w:rPr>
                <w:i/>
                <w:sz w:val="28"/>
              </w:rPr>
              <w:t>tháng</w:t>
            </w:r>
            <w:r>
              <w:rPr>
                <w:i/>
                <w:spacing w:val="-6"/>
                <w:sz w:val="28"/>
              </w:rPr>
              <w:t> </w:t>
            </w:r>
            <w:r>
              <w:rPr>
                <w:i/>
                <w:sz w:val="28"/>
              </w:rPr>
              <w:t>01</w:t>
            </w:r>
            <w:r>
              <w:rPr>
                <w:i/>
                <w:spacing w:val="-4"/>
                <w:sz w:val="28"/>
              </w:rPr>
              <w:t> </w:t>
            </w:r>
            <w:r>
              <w:rPr>
                <w:i/>
                <w:sz w:val="28"/>
              </w:rPr>
              <w:t>năm</w:t>
            </w:r>
            <w:r>
              <w:rPr>
                <w:i/>
                <w:spacing w:val="-6"/>
                <w:sz w:val="28"/>
              </w:rPr>
              <w:t> </w:t>
            </w:r>
            <w:r>
              <w:rPr>
                <w:i/>
                <w:spacing w:val="-4"/>
                <w:sz w:val="28"/>
              </w:rPr>
              <w:t>2023</w:t>
            </w:r>
          </w:p>
        </w:tc>
      </w:tr>
    </w:tbl>
    <w:p>
      <w:pPr>
        <w:pStyle w:val="BodyText"/>
        <w:ind w:left="0"/>
        <w:rPr>
          <w:sz w:val="20"/>
        </w:rPr>
      </w:pPr>
    </w:p>
    <w:p>
      <w:pPr>
        <w:pStyle w:val="BodyText"/>
        <w:spacing w:before="2"/>
        <w:ind w:left="0"/>
        <w:rPr>
          <w:sz w:val="16"/>
        </w:rPr>
      </w:pPr>
    </w:p>
    <w:p>
      <w:pPr>
        <w:spacing w:line="322" w:lineRule="exact" w:before="89"/>
        <w:ind w:left="1816" w:right="1824" w:firstLine="0"/>
        <w:jc w:val="center"/>
        <w:rPr>
          <w:b/>
          <w:sz w:val="28"/>
        </w:rPr>
      </w:pPr>
      <w:r>
        <w:rPr>
          <w:b/>
          <w:sz w:val="28"/>
        </w:rPr>
        <w:t>QUYẾT</w:t>
      </w:r>
      <w:r>
        <w:rPr>
          <w:b/>
          <w:spacing w:val="-7"/>
          <w:sz w:val="28"/>
        </w:rPr>
        <w:t> </w:t>
      </w:r>
      <w:r>
        <w:rPr>
          <w:b/>
          <w:spacing w:val="-4"/>
          <w:sz w:val="28"/>
        </w:rPr>
        <w:t>ĐỊNH</w:t>
      </w:r>
    </w:p>
    <w:p>
      <w:pPr>
        <w:spacing w:line="322" w:lineRule="exact" w:before="0"/>
        <w:ind w:left="1813" w:right="182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17" w:right="1824" w:firstLine="0"/>
        <w:jc w:val="center"/>
        <w:rPr>
          <w:b/>
          <w:sz w:val="28"/>
        </w:rPr>
      </w:pPr>
      <w:r>
        <w:rPr>
          <w:b/>
          <w:sz w:val="28"/>
        </w:rPr>
        <w:t>VÀ</w:t>
      </w:r>
      <w:r>
        <w:rPr>
          <w:b/>
          <w:spacing w:val="-3"/>
          <w:sz w:val="28"/>
        </w:rPr>
        <w:t> </w:t>
      </w:r>
      <w:r>
        <w:rPr>
          <w:b/>
          <w:sz w:val="28"/>
        </w:rPr>
        <w:t>SỰ</w:t>
      </w:r>
      <w:r>
        <w:rPr>
          <w:b/>
          <w:spacing w:val="-5"/>
          <w:sz w:val="28"/>
        </w:rPr>
        <w:t> </w:t>
      </w:r>
      <w:r>
        <w:rPr>
          <w:b/>
          <w:sz w:val="28"/>
        </w:rPr>
        <w:t>THỎA</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line="242" w:lineRule="auto" w:before="165"/>
        <w:ind w:right="135" w:firstLine="566"/>
      </w:pPr>
      <w:r>
        <w:rPr/>
        <w:t>Căn cứ vào hồ sơ vụ án dân sự thụ lý số: 409/2022/TLST - HNGĐ ngày 23 tháng 11 năm 2022 giữa:</w:t>
      </w:r>
    </w:p>
    <w:p>
      <w:pPr>
        <w:pStyle w:val="BodyText"/>
        <w:spacing w:before="56"/>
        <w:ind w:left="728"/>
      </w:pPr>
      <w:r>
        <w:rPr/>
        <w:t>Nguyên</w:t>
      </w:r>
      <w:r>
        <w:rPr>
          <w:spacing w:val="-2"/>
        </w:rPr>
        <w:t> </w:t>
      </w:r>
      <w:r>
        <w:rPr/>
        <w:t>đơn:</w:t>
      </w:r>
      <w:r>
        <w:rPr>
          <w:spacing w:val="-1"/>
        </w:rPr>
        <w:t> </w:t>
      </w:r>
      <w:r>
        <w:rPr/>
        <w:t>chị</w:t>
      </w:r>
      <w:r>
        <w:rPr>
          <w:spacing w:val="-2"/>
        </w:rPr>
        <w:t> </w:t>
      </w:r>
      <w:r>
        <w:rPr/>
        <w:t>Lê</w:t>
      </w:r>
      <w:r>
        <w:rPr>
          <w:spacing w:val="-5"/>
        </w:rPr>
        <w:t> </w:t>
      </w:r>
      <w:r>
        <w:rPr/>
        <w:t>Vân</w:t>
      </w:r>
      <w:r>
        <w:rPr>
          <w:spacing w:val="-2"/>
        </w:rPr>
        <w:t> </w:t>
      </w:r>
      <w:r>
        <w:rPr/>
        <w:t>A,</w:t>
      </w:r>
      <w:r>
        <w:rPr>
          <w:spacing w:val="-3"/>
        </w:rPr>
        <w:t> </w:t>
      </w:r>
      <w:r>
        <w:rPr/>
        <w:t>sinh</w:t>
      </w:r>
      <w:r>
        <w:rPr>
          <w:spacing w:val="-6"/>
        </w:rPr>
        <w:t> </w:t>
      </w:r>
      <w:r>
        <w:rPr/>
        <w:t>năm</w:t>
      </w:r>
      <w:r>
        <w:rPr>
          <w:spacing w:val="-5"/>
        </w:rPr>
        <w:t> </w:t>
      </w:r>
      <w:r>
        <w:rPr>
          <w:spacing w:val="-2"/>
        </w:rPr>
        <w:t>1999.</w:t>
      </w:r>
    </w:p>
    <w:p>
      <w:pPr>
        <w:pStyle w:val="BodyText"/>
        <w:spacing w:line="285" w:lineRule="auto" w:before="59"/>
        <w:ind w:left="728" w:right="2978"/>
      </w:pPr>
      <w:r>
        <w:rPr/>
        <w:t>Địa</w:t>
      </w:r>
      <w:r>
        <w:rPr>
          <w:spacing w:val="-2"/>
        </w:rPr>
        <w:t> </w:t>
      </w:r>
      <w:r>
        <w:rPr/>
        <w:t>chỉ:</w:t>
      </w:r>
      <w:r>
        <w:rPr>
          <w:spacing w:val="-3"/>
        </w:rPr>
        <w:t> </w:t>
      </w:r>
      <w:r>
        <w:rPr/>
        <w:t>thôn</w:t>
      </w:r>
      <w:r>
        <w:rPr>
          <w:spacing w:val="-1"/>
        </w:rPr>
        <w:t> </w:t>
      </w:r>
      <w:r>
        <w:rPr/>
        <w:t>T,</w:t>
      </w:r>
      <w:r>
        <w:rPr>
          <w:spacing w:val="-6"/>
        </w:rPr>
        <w:t> </w:t>
      </w:r>
      <w:r>
        <w:rPr/>
        <w:t>xã</w:t>
      </w:r>
      <w:r>
        <w:rPr>
          <w:spacing w:val="-2"/>
        </w:rPr>
        <w:t> </w:t>
      </w:r>
      <w:r>
        <w:rPr/>
        <w:t>B,</w:t>
      </w:r>
      <w:r>
        <w:rPr>
          <w:spacing w:val="-5"/>
        </w:rPr>
        <w:t> </w:t>
      </w:r>
      <w:r>
        <w:rPr/>
        <w:t>thị</w:t>
      </w:r>
      <w:r>
        <w:rPr>
          <w:spacing w:val="-2"/>
        </w:rPr>
        <w:t> </w:t>
      </w:r>
      <w:r>
        <w:rPr/>
        <w:t>xã</w:t>
      </w:r>
      <w:r>
        <w:rPr>
          <w:spacing w:val="-5"/>
        </w:rPr>
        <w:t> </w:t>
      </w:r>
      <w:r>
        <w:rPr/>
        <w:t>Đ,</w:t>
      </w:r>
      <w:r>
        <w:rPr>
          <w:spacing w:val="-3"/>
        </w:rPr>
        <w:t> </w:t>
      </w:r>
      <w:r>
        <w:rPr/>
        <w:t>tỉnh</w:t>
      </w:r>
      <w:r>
        <w:rPr>
          <w:spacing w:val="-5"/>
        </w:rPr>
        <w:t> </w:t>
      </w:r>
      <w:r>
        <w:rPr/>
        <w:t>Quảng</w:t>
      </w:r>
      <w:r>
        <w:rPr>
          <w:spacing w:val="-5"/>
        </w:rPr>
        <w:t> </w:t>
      </w:r>
      <w:r>
        <w:rPr/>
        <w:t>Ninh. Bị đơn: anh Vũ Văn H, sinh năm 1991.</w:t>
      </w:r>
    </w:p>
    <w:p>
      <w:pPr>
        <w:pStyle w:val="BodyText"/>
        <w:spacing w:line="319" w:lineRule="exact"/>
        <w:ind w:left="728"/>
      </w:pPr>
      <w:r>
        <w:rPr/>
        <w:t>Địa</w:t>
      </w:r>
      <w:r>
        <w:rPr>
          <w:spacing w:val="-2"/>
        </w:rPr>
        <w:t> </w:t>
      </w:r>
      <w:r>
        <w:rPr/>
        <w:t>chỉ:</w:t>
      </w:r>
      <w:r>
        <w:rPr>
          <w:spacing w:val="-4"/>
        </w:rPr>
        <w:t> </w:t>
      </w:r>
      <w:r>
        <w:rPr/>
        <w:t>thôn D,</w:t>
      </w:r>
      <w:r>
        <w:rPr>
          <w:spacing w:val="-6"/>
        </w:rPr>
        <w:t> </w:t>
      </w:r>
      <w:r>
        <w:rPr/>
        <w:t>xã</w:t>
      </w:r>
      <w:r>
        <w:rPr>
          <w:spacing w:val="-2"/>
        </w:rPr>
        <w:t> </w:t>
      </w:r>
      <w:r>
        <w:rPr/>
        <w:t>B,</w:t>
      </w:r>
      <w:r>
        <w:rPr>
          <w:spacing w:val="-2"/>
        </w:rPr>
        <w:t> </w:t>
      </w:r>
      <w:r>
        <w:rPr/>
        <w:t>thị</w:t>
      </w:r>
      <w:r>
        <w:rPr>
          <w:spacing w:val="-4"/>
        </w:rPr>
        <w:t> </w:t>
      </w:r>
      <w:r>
        <w:rPr/>
        <w:t>xã</w:t>
      </w:r>
      <w:r>
        <w:rPr>
          <w:spacing w:val="-4"/>
        </w:rPr>
        <w:t> </w:t>
      </w:r>
      <w:r>
        <w:rPr/>
        <w:t>Đ,</w:t>
      </w:r>
      <w:r>
        <w:rPr>
          <w:spacing w:val="-3"/>
        </w:rPr>
        <w:t> </w:t>
      </w:r>
      <w:r>
        <w:rPr/>
        <w:t>tỉnh</w:t>
      </w:r>
      <w:r>
        <w:rPr>
          <w:spacing w:val="-1"/>
        </w:rPr>
        <w:t> </w:t>
      </w:r>
      <w:r>
        <w:rPr/>
        <w:t>Quảng</w:t>
      </w:r>
      <w:r>
        <w:rPr>
          <w:spacing w:val="-2"/>
        </w:rPr>
        <w:t> Ninh.</w:t>
      </w:r>
    </w:p>
    <w:p>
      <w:pPr>
        <w:pStyle w:val="BodyText"/>
        <w:spacing w:line="285" w:lineRule="auto" w:before="60"/>
        <w:ind w:left="728" w:right="135"/>
      </w:pPr>
      <w:r>
        <w:rPr/>
        <w:t>Căn</w:t>
      </w:r>
      <w:r>
        <w:rPr>
          <w:spacing w:val="-1"/>
        </w:rPr>
        <w:t> </w:t>
      </w:r>
      <w:r>
        <w:rPr/>
        <w:t>cứ</w:t>
      </w:r>
      <w:r>
        <w:rPr>
          <w:spacing w:val="-4"/>
        </w:rPr>
        <w:t> </w:t>
      </w:r>
      <w:r>
        <w:rPr/>
        <w:t>vào</w:t>
      </w:r>
      <w:r>
        <w:rPr>
          <w:spacing w:val="-4"/>
        </w:rPr>
        <w:t> </w:t>
      </w:r>
      <w:r>
        <w:rPr/>
        <w:t>Điều</w:t>
      </w:r>
      <w:r>
        <w:rPr>
          <w:spacing w:val="-4"/>
        </w:rPr>
        <w:t> </w:t>
      </w:r>
      <w:r>
        <w:rPr/>
        <w:t>147,</w:t>
      </w:r>
      <w:r>
        <w:rPr>
          <w:spacing w:val="-4"/>
        </w:rPr>
        <w:t> </w:t>
      </w:r>
      <w:r>
        <w:rPr/>
        <w:t>Điều</w:t>
      </w:r>
      <w:r>
        <w:rPr>
          <w:spacing w:val="-5"/>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3"/>
        </w:rPr>
        <w:t> </w:t>
      </w:r>
      <w:r>
        <w:rPr/>
        <w:t>dân</w:t>
      </w:r>
      <w:r>
        <w:rPr>
          <w:spacing w:val="-4"/>
        </w:rPr>
        <w:t> </w:t>
      </w:r>
      <w:r>
        <w:rPr/>
        <w:t>sự; Căn cứ vào các Điều 55 và Điều 57 Luật Hôn nhân và Gia đình;</w:t>
      </w:r>
    </w:p>
    <w:p>
      <w:pPr>
        <w:pStyle w:val="BodyText"/>
        <w:ind w:right="174" w:firstLine="566"/>
        <w:jc w:val="both"/>
      </w:pPr>
      <w:r>
        <w:rPr/>
        <w:t>Căn cứ Khoản 7 Điều 26, Điểm a khoản 5 Điều 27 Nghị quyết 326/2016/UBTVQH14 ngày 30/12/2016 của Ủy ban thường vụ Quốc hội quy định về mức thu, miễn, giảm, thu, nộp, quản lý và sử dụng án phí và lệ phí Tòa </w:t>
      </w:r>
      <w:r>
        <w:rPr>
          <w:spacing w:val="-4"/>
        </w:rPr>
        <w:t>án;</w:t>
      </w:r>
    </w:p>
    <w:p>
      <w:pPr>
        <w:pStyle w:val="BodyText"/>
        <w:spacing w:before="58"/>
        <w:ind w:right="128" w:firstLine="566"/>
      </w:pPr>
      <w:r>
        <w:rPr/>
        <w:t>Căn cứ vào Biên bản ghi nhận sự tự nguyện ly hôn và hòa giải thành ngày 04 tháng 01 năm 2023.</w:t>
      </w:r>
    </w:p>
    <w:p>
      <w:pPr>
        <w:pStyle w:val="BodyText"/>
        <w:spacing w:before="3"/>
        <w:ind w:left="0"/>
        <w:rPr>
          <w:sz w:val="13"/>
        </w:rPr>
      </w:pPr>
    </w:p>
    <w:p>
      <w:pPr>
        <w:spacing w:before="89"/>
        <w:ind w:left="1816" w:right="1824" w:firstLine="0"/>
        <w:jc w:val="center"/>
        <w:rPr>
          <w:b/>
          <w:sz w:val="28"/>
        </w:rPr>
      </w:pPr>
      <w:r>
        <w:rPr>
          <w:b/>
          <w:sz w:val="28"/>
        </w:rPr>
        <w:t>XÉT </w:t>
      </w:r>
      <w:r>
        <w:rPr>
          <w:b/>
          <w:spacing w:val="-2"/>
          <w:sz w:val="28"/>
        </w:rPr>
        <w:t>THẤY:</w:t>
      </w:r>
    </w:p>
    <w:p>
      <w:pPr>
        <w:pStyle w:val="BodyText"/>
        <w:spacing w:before="240"/>
        <w:ind w:right="175" w:firstLine="566"/>
        <w:jc w:val="both"/>
      </w:pPr>
      <w:r>
        <w:rPr/>
        <w:t>Việc thuận tình ly hôn và sự thỏa thuận của các đương sự được ghi nhận trong biên bản ghi nhận sự tự nguyện ly hôn và hòa giải thành ngày 04 tháng 01 năm 2023 là hoàn toàn tự nguyện và không vi phạm điều cấm của luật, không trái đạo đức xã hội.</w:t>
      </w:r>
    </w:p>
    <w:p>
      <w:pPr>
        <w:pStyle w:val="BodyText"/>
        <w:spacing w:before="78"/>
        <w:ind w:right="180" w:firstLine="566"/>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BodyText"/>
        <w:spacing w:before="3"/>
        <w:ind w:left="0"/>
      </w:pPr>
    </w:p>
    <w:p>
      <w:pPr>
        <w:spacing w:before="1"/>
        <w:ind w:left="1817" w:right="1822"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010" w:val="left" w:leader="none"/>
        </w:tabs>
        <w:spacing w:line="322" w:lineRule="exact" w:before="239" w:after="0"/>
        <w:ind w:left="1009"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3"/>
          <w:sz w:val="28"/>
        </w:rPr>
        <w:t> </w:t>
      </w:r>
      <w:r>
        <w:rPr>
          <w:sz w:val="28"/>
        </w:rPr>
        <w:t>chị</w:t>
      </w:r>
      <w:r>
        <w:rPr>
          <w:spacing w:val="-2"/>
          <w:sz w:val="28"/>
        </w:rPr>
        <w:t> </w:t>
      </w:r>
      <w:r>
        <w:rPr>
          <w:sz w:val="28"/>
        </w:rPr>
        <w:t>Lê</w:t>
      </w:r>
      <w:r>
        <w:rPr>
          <w:spacing w:val="-4"/>
          <w:sz w:val="28"/>
        </w:rPr>
        <w:t> </w:t>
      </w:r>
      <w:r>
        <w:rPr>
          <w:sz w:val="28"/>
        </w:rPr>
        <w:t>Vân</w:t>
      </w:r>
      <w:r>
        <w:rPr>
          <w:spacing w:val="-2"/>
          <w:sz w:val="28"/>
        </w:rPr>
        <w:t> </w:t>
      </w:r>
      <w:r>
        <w:rPr>
          <w:sz w:val="28"/>
        </w:rPr>
        <w:t>A</w:t>
      </w:r>
      <w:r>
        <w:rPr>
          <w:spacing w:val="-4"/>
          <w:sz w:val="28"/>
        </w:rPr>
        <w:t> </w:t>
      </w:r>
      <w:r>
        <w:rPr>
          <w:sz w:val="28"/>
        </w:rPr>
        <w:t>và</w:t>
      </w:r>
      <w:r>
        <w:rPr>
          <w:spacing w:val="-3"/>
          <w:sz w:val="28"/>
        </w:rPr>
        <w:t> </w:t>
      </w:r>
      <w:r>
        <w:rPr>
          <w:sz w:val="28"/>
        </w:rPr>
        <w:t>anh</w:t>
      </w:r>
      <w:r>
        <w:rPr>
          <w:spacing w:val="-5"/>
          <w:sz w:val="28"/>
        </w:rPr>
        <w:t> </w:t>
      </w:r>
      <w:r>
        <w:rPr>
          <w:sz w:val="28"/>
        </w:rPr>
        <w:t>Vũ</w:t>
      </w:r>
      <w:r>
        <w:rPr>
          <w:spacing w:val="-2"/>
          <w:sz w:val="28"/>
        </w:rPr>
        <w:t> </w:t>
      </w:r>
      <w:r>
        <w:rPr>
          <w:sz w:val="28"/>
        </w:rPr>
        <w:t>Văn</w:t>
      </w:r>
      <w:r>
        <w:rPr>
          <w:spacing w:val="-5"/>
          <w:sz w:val="28"/>
        </w:rPr>
        <w:t> H.</w:t>
      </w:r>
    </w:p>
    <w:p>
      <w:pPr>
        <w:pStyle w:val="ListParagraph"/>
        <w:numPr>
          <w:ilvl w:val="0"/>
          <w:numId w:val="1"/>
        </w:numPr>
        <w:tabs>
          <w:tab w:pos="1010" w:val="left" w:leader="none"/>
        </w:tabs>
        <w:spacing w:line="322" w:lineRule="exact" w:before="0" w:after="0"/>
        <w:ind w:left="1009" w:right="0" w:hanging="282"/>
        <w:jc w:val="both"/>
        <w:rPr>
          <w:sz w:val="28"/>
        </w:rPr>
      </w:pPr>
      <w:r>
        <w:rPr>
          <w:sz w:val="28"/>
        </w:rPr>
        <w:t>Công</w:t>
      </w:r>
      <w:r>
        <w:rPr>
          <w:spacing w:val="-5"/>
          <w:sz w:val="28"/>
        </w:rPr>
        <w:t> </w:t>
      </w:r>
      <w:r>
        <w:rPr>
          <w:sz w:val="28"/>
        </w:rPr>
        <w:t>nhận 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đượng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166" w:firstLine="566"/>
        <w:jc w:val="both"/>
      </w:pPr>
      <w:r>
        <w:rPr/>
        <w:t>- Về án phí: chị Lê Vân A chịu 150.000đ (một trăm năm mươi nghìn đồng) án phí dân sự ly hôn sơ thẩm nhưng được trừ vào số tiền tạm ứng án phí đã nộp 300.000đ (ba trăm nghìn đồng) theo biên lai thu tiền số 0009806 ngày 23 tháng 11 năm 2022 của Chi cục Thi hành án dân sự thị xã Đông Triều, tỉnh Quảng Ninh. Chị Vân A được hoàn trả số tiền 150.000đ (một trăm năm mươi nghìn </w:t>
      </w:r>
      <w:r>
        <w:rPr>
          <w:spacing w:val="-2"/>
        </w:rPr>
        <w:t>đồng).</w:t>
      </w:r>
    </w:p>
    <w:p>
      <w:pPr>
        <w:spacing w:after="0"/>
        <w:jc w:val="both"/>
        <w:sectPr>
          <w:type w:val="continuous"/>
          <w:pgSz w:w="11910" w:h="16850"/>
          <w:pgMar w:top="1120" w:bottom="280" w:left="1540" w:right="960"/>
        </w:sectPr>
      </w:pPr>
    </w:p>
    <w:p>
      <w:pPr>
        <w:pStyle w:val="ListParagraph"/>
        <w:numPr>
          <w:ilvl w:val="0"/>
          <w:numId w:val="1"/>
        </w:numPr>
        <w:tabs>
          <w:tab w:pos="1189" w:val="left" w:leader="none"/>
        </w:tabs>
        <w:spacing w:line="242" w:lineRule="auto" w:before="72" w:after="0"/>
        <w:ind w:left="162" w:right="181" w:firstLine="719"/>
        <w:jc w:val="left"/>
        <w:rPr>
          <w:sz w:val="28"/>
        </w:rPr>
      </w:pPr>
      <w:r>
        <w:rPr>
          <w:sz w:val="28"/>
        </w:rPr>
        <w:t>Quyết định này có hiệu lực pháp luật ngay sau khi được ban hành và</w:t>
      </w:r>
      <w:r>
        <w:rPr>
          <w:spacing w:val="80"/>
          <w:w w:val="150"/>
          <w:sz w:val="28"/>
        </w:rPr>
        <w:t> </w:t>
      </w:r>
      <w:r>
        <w:rPr>
          <w:sz w:val="28"/>
        </w:rPr>
        <w:t>không bị kháng cáo, kháng nghị theo thủ tục phúc thẩm.</w:t>
      </w:r>
    </w:p>
    <w:p>
      <w:pPr>
        <w:pStyle w:val="BodyText"/>
        <w:spacing w:before="4"/>
        <w:ind w:left="0"/>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3332"/>
      </w:tblGrid>
      <w:tr>
        <w:trPr>
          <w:trHeight w:val="2245" w:hRule="atLeast"/>
        </w:trPr>
        <w:tc>
          <w:tcPr>
            <w:tcW w:w="5372"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90" w:val="left" w:leader="none"/>
              </w:tabs>
              <w:spacing w:line="276" w:lineRule="exact" w:before="0" w:after="0"/>
              <w:ind w:left="189" w:right="0" w:hanging="140"/>
              <w:jc w:val="left"/>
              <w:rPr>
                <w:sz w:val="24"/>
              </w:rPr>
            </w:pPr>
            <w:r>
              <w:rPr>
                <w:sz w:val="22"/>
              </w:rPr>
              <w:t>Các</w:t>
            </w:r>
            <w:r>
              <w:rPr>
                <w:spacing w:val="-2"/>
                <w:sz w:val="22"/>
              </w:rPr>
              <w:t> </w:t>
            </w:r>
            <w:r>
              <w:rPr>
                <w:sz w:val="22"/>
              </w:rPr>
              <w:t>đương</w:t>
            </w:r>
            <w:r>
              <w:rPr>
                <w:spacing w:val="-2"/>
                <w:sz w:val="22"/>
              </w:rPr>
              <w:t> </w:t>
            </w:r>
            <w:r>
              <w:rPr>
                <w:spacing w:val="-5"/>
                <w:sz w:val="22"/>
              </w:rPr>
              <w:t>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Viện</w:t>
            </w:r>
            <w:r>
              <w:rPr>
                <w:spacing w:val="-2"/>
                <w:sz w:val="22"/>
              </w:rPr>
              <w:t> </w:t>
            </w:r>
            <w:r>
              <w:rPr>
                <w:sz w:val="22"/>
              </w:rPr>
              <w:t>kiểm</w:t>
            </w:r>
            <w:r>
              <w:rPr>
                <w:spacing w:val="-3"/>
                <w:sz w:val="22"/>
              </w:rPr>
              <w:t> </w:t>
            </w:r>
            <w:r>
              <w:rPr>
                <w:sz w:val="22"/>
              </w:rPr>
              <w:t>sát</w:t>
            </w:r>
            <w:r>
              <w:rPr>
                <w:spacing w:val="-3"/>
                <w:sz w:val="22"/>
              </w:rPr>
              <w:t> </w:t>
            </w:r>
            <w:r>
              <w:rPr>
                <w:sz w:val="22"/>
              </w:rPr>
              <w:t>nhân</w:t>
            </w:r>
            <w:r>
              <w:rPr>
                <w:spacing w:val="-3"/>
                <w:sz w:val="22"/>
              </w:rPr>
              <w:t> </w:t>
            </w:r>
            <w:r>
              <w:rPr>
                <w:sz w:val="22"/>
              </w:rPr>
              <w:t>dân</w:t>
            </w:r>
            <w:r>
              <w:rPr>
                <w:spacing w:val="-3"/>
                <w:sz w:val="22"/>
              </w:rPr>
              <w:t> </w:t>
            </w:r>
            <w:r>
              <w:rPr>
                <w:sz w:val="22"/>
              </w:rPr>
              <w:t>thị xã</w:t>
            </w:r>
            <w:r>
              <w:rPr>
                <w:spacing w:val="-1"/>
                <w:sz w:val="22"/>
              </w:rPr>
              <w:t> </w:t>
            </w:r>
            <w:r>
              <w:rPr>
                <w:sz w:val="22"/>
              </w:rPr>
              <w:t>Đông</w:t>
            </w:r>
            <w:r>
              <w:rPr>
                <w:spacing w:val="-4"/>
                <w:sz w:val="22"/>
              </w:rPr>
              <w:t> </w:t>
            </w:r>
            <w:r>
              <w:rPr>
                <w:spacing w:val="-2"/>
                <w:sz w:val="22"/>
              </w:rPr>
              <w:t>Triều;</w:t>
            </w:r>
          </w:p>
          <w:p>
            <w:pPr>
              <w:pStyle w:val="TableParagraph"/>
              <w:numPr>
                <w:ilvl w:val="0"/>
                <w:numId w:val="2"/>
              </w:numPr>
              <w:tabs>
                <w:tab w:pos="178" w:val="left" w:leader="none"/>
              </w:tabs>
              <w:spacing w:line="252" w:lineRule="exact" w:before="0" w:after="0"/>
              <w:ind w:left="177" w:right="0" w:hanging="128"/>
              <w:jc w:val="left"/>
              <w:rPr>
                <w:sz w:val="22"/>
              </w:rPr>
            </w:pPr>
            <w:r>
              <w:rPr>
                <w:sz w:val="22"/>
              </w:rPr>
              <w:t>Tòa</w:t>
            </w:r>
            <w:r>
              <w:rPr>
                <w:spacing w:val="-2"/>
                <w:sz w:val="22"/>
              </w:rPr>
              <w:t> </w:t>
            </w:r>
            <w:r>
              <w:rPr>
                <w:sz w:val="22"/>
              </w:rPr>
              <w:t>án</w:t>
            </w:r>
            <w:r>
              <w:rPr>
                <w:spacing w:val="-1"/>
                <w:sz w:val="22"/>
              </w:rPr>
              <w:t> </w:t>
            </w:r>
            <w:r>
              <w:rPr>
                <w:sz w:val="22"/>
              </w:rPr>
              <w:t>nhân</w:t>
            </w:r>
            <w:r>
              <w:rPr>
                <w:spacing w:val="-4"/>
                <w:sz w:val="22"/>
              </w:rPr>
              <w:t> </w:t>
            </w:r>
            <w:r>
              <w:rPr>
                <w:sz w:val="22"/>
              </w:rPr>
              <w:t>dân</w:t>
            </w:r>
            <w:r>
              <w:rPr>
                <w:spacing w:val="-4"/>
                <w:sz w:val="22"/>
              </w:rPr>
              <w:t> </w:t>
            </w:r>
            <w:r>
              <w:rPr>
                <w:sz w:val="22"/>
              </w:rPr>
              <w:t>tỉnh</w:t>
            </w:r>
            <w:r>
              <w:rPr>
                <w:spacing w:val="-1"/>
                <w:sz w:val="22"/>
              </w:rPr>
              <w:t> </w:t>
            </w:r>
            <w:r>
              <w:rPr>
                <w:sz w:val="22"/>
              </w:rPr>
              <w:t>Quảng</w:t>
            </w:r>
            <w:r>
              <w:rPr>
                <w:spacing w:val="-1"/>
                <w:sz w:val="22"/>
              </w:rPr>
              <w:t> </w:t>
            </w:r>
            <w:r>
              <w:rPr>
                <w:spacing w:val="-4"/>
                <w:sz w:val="22"/>
              </w:rPr>
              <w:t>Ninh;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Thi</w:t>
            </w:r>
            <w:r>
              <w:rPr>
                <w:spacing w:val="-1"/>
                <w:sz w:val="22"/>
              </w:rPr>
              <w:t> </w:t>
            </w:r>
            <w:r>
              <w:rPr>
                <w:sz w:val="22"/>
              </w:rPr>
              <w:t>hành</w:t>
            </w:r>
            <w:r>
              <w:rPr>
                <w:spacing w:val="-2"/>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thị</w:t>
            </w:r>
            <w:r>
              <w:rPr>
                <w:spacing w:val="-1"/>
                <w:sz w:val="22"/>
              </w:rPr>
              <w:t> </w:t>
            </w:r>
            <w:r>
              <w:rPr>
                <w:sz w:val="22"/>
              </w:rPr>
              <w:t>xã</w:t>
            </w:r>
            <w:r>
              <w:rPr>
                <w:spacing w:val="-2"/>
                <w:sz w:val="22"/>
              </w:rPr>
              <w:t> </w:t>
            </w:r>
            <w:r>
              <w:rPr>
                <w:sz w:val="22"/>
              </w:rPr>
              <w:t>Đông</w:t>
            </w:r>
            <w:r>
              <w:rPr>
                <w:spacing w:val="-1"/>
                <w:sz w:val="22"/>
              </w:rPr>
              <w:t> </w:t>
            </w:r>
            <w:r>
              <w:rPr>
                <w:spacing w:val="-2"/>
                <w:sz w:val="22"/>
              </w:rPr>
              <w:t>Triều;</w:t>
            </w:r>
          </w:p>
          <w:p>
            <w:pPr>
              <w:pStyle w:val="TableParagraph"/>
              <w:numPr>
                <w:ilvl w:val="0"/>
                <w:numId w:val="2"/>
              </w:numPr>
              <w:tabs>
                <w:tab w:pos="178" w:val="left" w:leader="none"/>
              </w:tabs>
              <w:spacing w:line="240" w:lineRule="auto" w:before="0" w:after="0"/>
              <w:ind w:left="160" w:right="1416" w:hanging="111"/>
              <w:jc w:val="left"/>
              <w:rPr>
                <w:sz w:val="22"/>
              </w:rPr>
            </w:pPr>
            <w:r>
              <w:rPr>
                <w:sz w:val="22"/>
              </w:rPr>
              <w:t>Cơ</w:t>
            </w:r>
            <w:r>
              <w:rPr>
                <w:spacing w:val="-2"/>
                <w:sz w:val="22"/>
              </w:rPr>
              <w:t> </w:t>
            </w:r>
            <w:r>
              <w:rPr>
                <w:sz w:val="22"/>
              </w:rPr>
              <w:t>quan</w:t>
            </w:r>
            <w:r>
              <w:rPr>
                <w:spacing w:val="-2"/>
                <w:sz w:val="22"/>
              </w:rPr>
              <w:t> </w:t>
            </w:r>
            <w:r>
              <w:rPr>
                <w:sz w:val="22"/>
              </w:rPr>
              <w:t>đã</w:t>
            </w:r>
            <w:r>
              <w:rPr>
                <w:spacing w:val="-3"/>
                <w:sz w:val="22"/>
              </w:rPr>
              <w:t> </w:t>
            </w:r>
            <w:r>
              <w:rPr>
                <w:sz w:val="22"/>
              </w:rPr>
              <w:t>thực</w:t>
            </w:r>
            <w:r>
              <w:rPr>
                <w:spacing w:val="-2"/>
                <w:sz w:val="22"/>
              </w:rPr>
              <w:t> </w:t>
            </w:r>
            <w:r>
              <w:rPr>
                <w:sz w:val="22"/>
              </w:rPr>
              <w:t>hiện</w:t>
            </w:r>
            <w:r>
              <w:rPr>
                <w:spacing w:val="-2"/>
                <w:sz w:val="22"/>
              </w:rPr>
              <w:t> </w:t>
            </w:r>
            <w:r>
              <w:rPr>
                <w:sz w:val="22"/>
              </w:rPr>
              <w:t>việc</w:t>
            </w:r>
            <w:r>
              <w:rPr>
                <w:spacing w:val="-3"/>
                <w:sz w:val="22"/>
              </w:rPr>
              <w:t> </w:t>
            </w:r>
            <w:r>
              <w:rPr>
                <w:sz w:val="22"/>
              </w:rPr>
              <w:t>đăng</w:t>
            </w:r>
            <w:r>
              <w:rPr>
                <w:spacing w:val="-2"/>
                <w:sz w:val="22"/>
              </w:rPr>
              <w:t> </w:t>
            </w:r>
            <w:r>
              <w:rPr>
                <w:sz w:val="22"/>
              </w:rPr>
              <w:t>ký</w:t>
            </w:r>
            <w:r>
              <w:rPr>
                <w:spacing w:val="-3"/>
                <w:sz w:val="22"/>
              </w:rPr>
              <w:t> </w:t>
            </w:r>
            <w:r>
              <w:rPr>
                <w:sz w:val="22"/>
              </w:rPr>
              <w:t>kết</w:t>
            </w:r>
            <w:r>
              <w:rPr>
                <w:spacing w:val="-3"/>
                <w:sz w:val="22"/>
              </w:rPr>
              <w:t> </w:t>
            </w:r>
            <w:r>
              <w:rPr>
                <w:sz w:val="22"/>
              </w:rPr>
              <w:t>hôn (Ủy ban nhân dân xã B);</w:t>
            </w:r>
          </w:p>
          <w:p>
            <w:pPr>
              <w:pStyle w:val="TableParagraph"/>
              <w:numPr>
                <w:ilvl w:val="0"/>
                <w:numId w:val="2"/>
              </w:numPr>
              <w:tabs>
                <w:tab w:pos="178" w:val="left" w:leader="none"/>
              </w:tabs>
              <w:spacing w:line="240" w:lineRule="auto" w:before="0" w:after="0"/>
              <w:ind w:left="177" w:right="0" w:hanging="128"/>
              <w:jc w:val="left"/>
              <w:rPr>
                <w:sz w:val="22"/>
              </w:rPr>
            </w:pPr>
            <w:r>
              <w:rPr>
                <w:sz w:val="22"/>
              </w:rPr>
              <w:t>Lưu hồ </w:t>
            </w:r>
            <w:r>
              <w:rPr>
                <w:spacing w:val="-5"/>
                <w:sz w:val="22"/>
              </w:rPr>
              <w:t>sơ.</w:t>
            </w:r>
          </w:p>
        </w:tc>
        <w:tc>
          <w:tcPr>
            <w:tcW w:w="3332" w:type="dxa"/>
          </w:tcPr>
          <w:p>
            <w:pPr>
              <w:pStyle w:val="TableParagraph"/>
              <w:spacing w:line="313" w:lineRule="exact"/>
              <w:ind w:left="1089"/>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257"/>
              <w:rPr>
                <w:b/>
                <w:sz w:val="28"/>
              </w:rPr>
            </w:pPr>
            <w:r>
              <w:rPr>
                <w:b/>
                <w:sz w:val="28"/>
              </w:rPr>
              <w:t>Phạm</w:t>
            </w:r>
            <w:r>
              <w:rPr>
                <w:b/>
                <w:spacing w:val="-6"/>
                <w:sz w:val="28"/>
              </w:rPr>
              <w:t> </w:t>
            </w:r>
            <w:r>
              <w:rPr>
                <w:b/>
                <w:sz w:val="28"/>
              </w:rPr>
              <w:t>Ngọc</w:t>
            </w:r>
            <w:r>
              <w:rPr>
                <w:b/>
                <w:spacing w:val="-2"/>
                <w:sz w:val="28"/>
              </w:rPr>
              <w:t> </w:t>
            </w:r>
            <w:r>
              <w:rPr>
                <w:b/>
                <w:spacing w:val="-4"/>
                <w:sz w:val="28"/>
              </w:rPr>
              <w:t>Bình</w:t>
            </w:r>
          </w:p>
        </w:tc>
      </w:tr>
    </w:tbl>
    <w:sectPr>
      <w:pgSz w:w="11910" w:h="16850"/>
      <w:pgMar w:top="106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0" w:hanging="140"/>
      </w:pPr>
      <w:rPr>
        <w:rFonts w:hint="default" w:ascii="Times New Roman" w:hAnsi="Times New Roman" w:eastAsia="Times New Roman" w:cs="Times New Roman"/>
        <w:w w:val="99"/>
        <w:lang w:val="vi" w:eastAsia="en-US" w:bidi="ar-SA"/>
      </w:rPr>
    </w:lvl>
    <w:lvl w:ilvl="1">
      <w:start w:val="0"/>
      <w:numFmt w:val="bullet"/>
      <w:lvlText w:val="•"/>
      <w:lvlJc w:val="left"/>
      <w:pPr>
        <w:ind w:left="681" w:hanging="140"/>
      </w:pPr>
      <w:rPr>
        <w:rFonts w:hint="default"/>
        <w:lang w:val="vi" w:eastAsia="en-US" w:bidi="ar-SA"/>
      </w:rPr>
    </w:lvl>
    <w:lvl w:ilvl="2">
      <w:start w:val="0"/>
      <w:numFmt w:val="bullet"/>
      <w:lvlText w:val="•"/>
      <w:lvlJc w:val="left"/>
      <w:pPr>
        <w:ind w:left="1202" w:hanging="140"/>
      </w:pPr>
      <w:rPr>
        <w:rFonts w:hint="default"/>
        <w:lang w:val="vi" w:eastAsia="en-US" w:bidi="ar-SA"/>
      </w:rPr>
    </w:lvl>
    <w:lvl w:ilvl="3">
      <w:start w:val="0"/>
      <w:numFmt w:val="bullet"/>
      <w:lvlText w:val="•"/>
      <w:lvlJc w:val="left"/>
      <w:pPr>
        <w:ind w:left="1723" w:hanging="140"/>
      </w:pPr>
      <w:rPr>
        <w:rFonts w:hint="default"/>
        <w:lang w:val="vi" w:eastAsia="en-US" w:bidi="ar-SA"/>
      </w:rPr>
    </w:lvl>
    <w:lvl w:ilvl="4">
      <w:start w:val="0"/>
      <w:numFmt w:val="bullet"/>
      <w:lvlText w:val="•"/>
      <w:lvlJc w:val="left"/>
      <w:pPr>
        <w:ind w:left="2244" w:hanging="140"/>
      </w:pPr>
      <w:rPr>
        <w:rFonts w:hint="default"/>
        <w:lang w:val="vi" w:eastAsia="en-US" w:bidi="ar-SA"/>
      </w:rPr>
    </w:lvl>
    <w:lvl w:ilvl="5">
      <w:start w:val="0"/>
      <w:numFmt w:val="bullet"/>
      <w:lvlText w:val="•"/>
      <w:lvlJc w:val="left"/>
      <w:pPr>
        <w:ind w:left="2766" w:hanging="140"/>
      </w:pPr>
      <w:rPr>
        <w:rFonts w:hint="default"/>
        <w:lang w:val="vi" w:eastAsia="en-US" w:bidi="ar-SA"/>
      </w:rPr>
    </w:lvl>
    <w:lvl w:ilvl="6">
      <w:start w:val="0"/>
      <w:numFmt w:val="bullet"/>
      <w:lvlText w:val="•"/>
      <w:lvlJc w:val="left"/>
      <w:pPr>
        <w:ind w:left="3287" w:hanging="140"/>
      </w:pPr>
      <w:rPr>
        <w:rFonts w:hint="default"/>
        <w:lang w:val="vi" w:eastAsia="en-US" w:bidi="ar-SA"/>
      </w:rPr>
    </w:lvl>
    <w:lvl w:ilvl="7">
      <w:start w:val="0"/>
      <w:numFmt w:val="bullet"/>
      <w:lvlText w:val="•"/>
      <w:lvlJc w:val="left"/>
      <w:pPr>
        <w:ind w:left="3808" w:hanging="140"/>
      </w:pPr>
      <w:rPr>
        <w:rFonts w:hint="default"/>
        <w:lang w:val="vi" w:eastAsia="en-US" w:bidi="ar-SA"/>
      </w:rPr>
    </w:lvl>
    <w:lvl w:ilvl="8">
      <w:start w:val="0"/>
      <w:numFmt w:val="bullet"/>
      <w:lvlText w:val="•"/>
      <w:lvlJc w:val="left"/>
      <w:pPr>
        <w:ind w:left="4329"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40" w:hanging="281"/>
      </w:pPr>
      <w:rPr>
        <w:rFonts w:hint="default"/>
        <w:lang w:val="vi" w:eastAsia="en-US" w:bidi="ar-SA"/>
      </w:rPr>
    </w:lvl>
    <w:lvl w:ilvl="2">
      <w:start w:val="0"/>
      <w:numFmt w:val="bullet"/>
      <w:lvlText w:val="•"/>
      <w:lvlJc w:val="left"/>
      <w:pPr>
        <w:ind w:left="2681" w:hanging="281"/>
      </w:pPr>
      <w:rPr>
        <w:rFonts w:hint="default"/>
        <w:lang w:val="vi" w:eastAsia="en-US" w:bidi="ar-SA"/>
      </w:rPr>
    </w:lvl>
    <w:lvl w:ilvl="3">
      <w:start w:val="0"/>
      <w:numFmt w:val="bullet"/>
      <w:lvlText w:val="•"/>
      <w:lvlJc w:val="left"/>
      <w:pPr>
        <w:ind w:left="3521" w:hanging="281"/>
      </w:pPr>
      <w:rPr>
        <w:rFonts w:hint="default"/>
        <w:lang w:val="vi" w:eastAsia="en-US" w:bidi="ar-SA"/>
      </w:rPr>
    </w:lvl>
    <w:lvl w:ilvl="4">
      <w:start w:val="0"/>
      <w:numFmt w:val="bullet"/>
      <w:lvlText w:val="•"/>
      <w:lvlJc w:val="left"/>
      <w:pPr>
        <w:ind w:left="4362" w:hanging="281"/>
      </w:pPr>
      <w:rPr>
        <w:rFonts w:hint="default"/>
        <w:lang w:val="vi" w:eastAsia="en-US" w:bidi="ar-SA"/>
      </w:rPr>
    </w:lvl>
    <w:lvl w:ilvl="5">
      <w:start w:val="0"/>
      <w:numFmt w:val="bullet"/>
      <w:lvlText w:val="•"/>
      <w:lvlJc w:val="left"/>
      <w:pPr>
        <w:ind w:left="5203" w:hanging="281"/>
      </w:pPr>
      <w:rPr>
        <w:rFonts w:hint="default"/>
        <w:lang w:val="vi" w:eastAsia="en-US" w:bidi="ar-SA"/>
      </w:rPr>
    </w:lvl>
    <w:lvl w:ilvl="6">
      <w:start w:val="0"/>
      <w:numFmt w:val="bullet"/>
      <w:lvlText w:val="•"/>
      <w:lvlJc w:val="left"/>
      <w:pPr>
        <w:ind w:left="6043" w:hanging="281"/>
      </w:pPr>
      <w:rPr>
        <w:rFonts w:hint="default"/>
        <w:lang w:val="vi" w:eastAsia="en-US" w:bidi="ar-SA"/>
      </w:rPr>
    </w:lvl>
    <w:lvl w:ilvl="7">
      <w:start w:val="0"/>
      <w:numFmt w:val="bullet"/>
      <w:lvlText w:val="•"/>
      <w:lvlJc w:val="left"/>
      <w:pPr>
        <w:ind w:left="6884" w:hanging="281"/>
      </w:pPr>
      <w:rPr>
        <w:rFonts w:hint="default"/>
        <w:lang w:val="vi" w:eastAsia="en-US" w:bidi="ar-SA"/>
      </w:rPr>
    </w:lvl>
    <w:lvl w:ilvl="8">
      <w:start w:val="0"/>
      <w:numFmt w:val="bullet"/>
      <w:lvlText w:val="•"/>
      <w:lvlJc w:val="left"/>
      <w:pPr>
        <w:ind w:left="7725"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22" w:lineRule="exact"/>
      <w:ind w:left="1009"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KHIEN</dc:creator>
  <dc:title>TÒA ÁN NHÂN DÂN</dc:title>
  <dcterms:created xsi:type="dcterms:W3CDTF">2023-04-24T08:56:29Z</dcterms:created>
  <dcterms:modified xsi:type="dcterms:W3CDTF">2023-04-24T08:56:29Z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