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60"/>
        <w:gridCol w:w="5294"/>
      </w:tblGrid>
      <w:tr>
        <w:trPr>
          <w:trHeight w:val="1066" w:hRule="atLeast"/>
        </w:trPr>
        <w:tc>
          <w:tcPr>
            <w:tcW w:w="4460" w:type="dxa"/>
          </w:tcPr>
          <w:p>
            <w:pPr>
              <w:pStyle w:val="TableParagraph"/>
              <w:ind w:left="49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TÒA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ÁN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NHÂN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DÂN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QUẬN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TÂN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PHÚ THÀ</w:t>
            </w:r>
            <w:r>
              <w:rPr>
                <w:b/>
                <w:sz w:val="24"/>
                <w:u w:val="single"/>
              </w:rPr>
              <w:t>NH PHỐ HỒ CH</w:t>
            </w:r>
            <w:r>
              <w:rPr>
                <w:b/>
                <w:sz w:val="24"/>
              </w:rPr>
              <w:t>Í MINH</w:t>
            </w:r>
          </w:p>
          <w:p>
            <w:pPr>
              <w:pStyle w:val="TableParagraph"/>
              <w:spacing w:before="171"/>
              <w:ind w:left="49" w:right="23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Số:</w:t>
            </w:r>
            <w:r>
              <w:rPr>
                <w:spacing w:val="18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1270</w:t>
            </w:r>
            <w:r>
              <w:rPr>
                <w:spacing w:val="-2"/>
                <w:sz w:val="28"/>
              </w:rPr>
              <w:t>/2022/QĐST-</w:t>
            </w:r>
            <w:r>
              <w:rPr>
                <w:spacing w:val="-4"/>
                <w:sz w:val="28"/>
              </w:rPr>
              <w:t>HNGĐ</w:t>
            </w:r>
          </w:p>
        </w:tc>
        <w:tc>
          <w:tcPr>
            <w:tcW w:w="5294" w:type="dxa"/>
          </w:tcPr>
          <w:p>
            <w:pPr>
              <w:pStyle w:val="TableParagraph"/>
              <w:spacing w:line="266" w:lineRule="exact"/>
              <w:ind w:left="234" w:righ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HÒA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HỘI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CHỦ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NAM</w:t>
            </w:r>
          </w:p>
          <w:p>
            <w:pPr>
              <w:pStyle w:val="TableParagraph"/>
              <w:ind w:left="234" w:right="39"/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u w:val="single"/>
              </w:rPr>
              <w:t>Độc</w:t>
            </w:r>
            <w:r>
              <w:rPr>
                <w:b/>
                <w:spacing w:val="-5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lập</w:t>
            </w:r>
            <w:r>
              <w:rPr>
                <w:b/>
                <w:spacing w:val="-4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-</w:t>
            </w:r>
            <w:r>
              <w:rPr>
                <w:b/>
                <w:spacing w:val="-1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Tự</w:t>
            </w:r>
            <w:r>
              <w:rPr>
                <w:b/>
                <w:spacing w:val="-4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do</w:t>
            </w:r>
            <w:r>
              <w:rPr>
                <w:b/>
                <w:spacing w:val="-4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-</w:t>
            </w:r>
            <w:r>
              <w:rPr>
                <w:b/>
                <w:spacing w:val="-1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Hạnh</w:t>
            </w:r>
            <w:r>
              <w:rPr>
                <w:b/>
                <w:spacing w:val="-4"/>
                <w:sz w:val="26"/>
                <w:u w:val="single"/>
              </w:rPr>
              <w:t> phúc</w:t>
            </w:r>
          </w:p>
          <w:p>
            <w:pPr>
              <w:pStyle w:val="TableParagraph"/>
              <w:spacing w:line="302" w:lineRule="exact" w:before="179"/>
              <w:ind w:left="234" w:right="3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Tân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Phú,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23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12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4"/>
                <w:sz w:val="28"/>
              </w:rPr>
              <w:t> 2022</w:t>
            </w:r>
          </w:p>
        </w:tc>
      </w:tr>
    </w:tbl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Heading1"/>
        <w:spacing w:line="322" w:lineRule="exact" w:before="89"/>
      </w:pPr>
      <w:r>
        <w:rPr/>
        <w:t>QUYẾT</w:t>
      </w:r>
      <w:r>
        <w:rPr>
          <w:spacing w:val="-7"/>
        </w:rPr>
        <w:t> </w:t>
      </w:r>
      <w:r>
        <w:rPr>
          <w:spacing w:val="-4"/>
        </w:rPr>
        <w:t>ĐỊNH</w:t>
      </w:r>
    </w:p>
    <w:p>
      <w:pPr>
        <w:spacing w:before="0"/>
        <w:ind w:left="2428" w:right="2379" w:firstLine="0"/>
        <w:jc w:val="center"/>
        <w:rPr>
          <w:b/>
          <w:sz w:val="28"/>
        </w:rPr>
      </w:pPr>
      <w:r>
        <w:rPr>
          <w:b/>
          <w:sz w:val="28"/>
        </w:rPr>
        <w:t>ĐÌNH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CHỈ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GIẢI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QUYẾT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VỤ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DÂN</w:t>
      </w:r>
      <w:r>
        <w:rPr>
          <w:b/>
          <w:spacing w:val="-3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7"/>
        <w:ind w:left="0" w:firstLine="0"/>
        <w:jc w:val="left"/>
        <w:rPr>
          <w:b/>
        </w:rPr>
      </w:pPr>
    </w:p>
    <w:p>
      <w:pPr>
        <w:pStyle w:val="BodyText"/>
        <w:spacing w:before="0"/>
        <w:ind w:right="289"/>
      </w:pPr>
      <w:r>
        <w:rPr/>
        <w:t>Căn cứ vào các Điều 48, Điều 217, khoản 2 Điều 218, Điều 219, khoản 2 Điều 273 của Bộ luật Tố tụng dân sự năm 2015;</w:t>
      </w:r>
    </w:p>
    <w:p>
      <w:pPr>
        <w:pStyle w:val="BodyText"/>
        <w:ind w:left="1058" w:firstLine="0"/>
      </w:pPr>
      <w:r>
        <w:rPr/>
        <w:t>Sau</w:t>
      </w:r>
      <w:r>
        <w:rPr>
          <w:spacing w:val="-2"/>
        </w:rPr>
        <w:t> </w:t>
      </w:r>
      <w:r>
        <w:rPr/>
        <w:t>khi</w:t>
      </w:r>
      <w:r>
        <w:rPr>
          <w:spacing w:val="-1"/>
        </w:rPr>
        <w:t> </w:t>
      </w:r>
      <w:r>
        <w:rPr/>
        <w:t>nghiên</w:t>
      </w:r>
      <w:r>
        <w:rPr>
          <w:spacing w:val="-2"/>
        </w:rPr>
        <w:t> </w:t>
      </w:r>
      <w:r>
        <w:rPr/>
        <w:t>cứu</w:t>
      </w:r>
      <w:r>
        <w:rPr>
          <w:spacing w:val="-5"/>
        </w:rPr>
        <w:t> </w:t>
      </w:r>
      <w:r>
        <w:rPr/>
        <w:t>hồ</w:t>
      </w:r>
      <w:r>
        <w:rPr>
          <w:spacing w:val="-1"/>
        </w:rPr>
        <w:t> </w:t>
      </w:r>
      <w:r>
        <w:rPr/>
        <w:t>sơ</w:t>
      </w:r>
      <w:r>
        <w:rPr>
          <w:spacing w:val="-3"/>
        </w:rPr>
        <w:t> </w:t>
      </w:r>
      <w:r>
        <w:rPr/>
        <w:t>vụ</w:t>
      </w:r>
      <w:r>
        <w:rPr>
          <w:spacing w:val="-1"/>
        </w:rPr>
        <w:t> </w:t>
      </w:r>
      <w:r>
        <w:rPr/>
        <w:t>án</w:t>
      </w:r>
      <w:r>
        <w:rPr>
          <w:spacing w:val="-4"/>
        </w:rPr>
        <w:t> </w:t>
      </w:r>
      <w:r>
        <w:rPr/>
        <w:t>dân</w:t>
      </w:r>
      <w:r>
        <w:rPr>
          <w:spacing w:val="-2"/>
        </w:rPr>
        <w:t> </w:t>
      </w:r>
      <w:r>
        <w:rPr/>
        <w:t>sự</w:t>
      </w:r>
      <w:r>
        <w:rPr>
          <w:spacing w:val="-3"/>
        </w:rPr>
        <w:t> </w:t>
      </w:r>
      <w:r>
        <w:rPr/>
        <w:t>sơ</w:t>
      </w:r>
      <w:r>
        <w:rPr>
          <w:spacing w:val="-2"/>
        </w:rPr>
        <w:t> thẩm;</w:t>
      </w:r>
    </w:p>
    <w:p>
      <w:pPr>
        <w:pStyle w:val="BodyText"/>
        <w:spacing w:before="119"/>
        <w:ind w:right="287"/>
      </w:pPr>
      <w:r>
        <w:rPr/>
        <w:t>Xét thấy: Nguyên đơn là bà Nguyễn Thị Huyền D có đơn rút toàn bộ yêu</w:t>
      </w:r>
      <w:r>
        <w:rPr>
          <w:spacing w:val="40"/>
        </w:rPr>
        <w:t> </w:t>
      </w:r>
      <w:r>
        <w:rPr/>
        <w:t>cầu khởi kiện theo điểm c khoản 1 Điều 217 Bộ luật Tố tụng dân sự năm 2015. Bị đơn không có yêu cầu phản tố.</w:t>
      </w:r>
    </w:p>
    <w:p>
      <w:pPr>
        <w:pStyle w:val="Heading1"/>
        <w:spacing w:before="121"/>
        <w:ind w:left="2425"/>
      </w:pPr>
      <w:r>
        <w:rPr/>
        <w:t>QUYẾT</w:t>
      </w:r>
      <w:r>
        <w:rPr>
          <w:spacing w:val="-5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1"/>
        </w:numPr>
        <w:tabs>
          <w:tab w:pos="1352" w:val="left" w:leader="none"/>
        </w:tabs>
        <w:spacing w:line="240" w:lineRule="auto" w:before="120" w:after="0"/>
        <w:ind w:left="338" w:right="287" w:firstLine="719"/>
        <w:jc w:val="both"/>
        <w:rPr>
          <w:sz w:val="28"/>
        </w:rPr>
      </w:pPr>
      <w:r>
        <w:rPr>
          <w:sz w:val="28"/>
        </w:rPr>
        <w:t>Đình chỉ giải quyết vụ án dân sự thụ lý số 1171/2022/TLST-HNGĐ ngày 18 tháng 11 năm 2022 về việc “Ly hôn”, giữa:</w:t>
      </w:r>
    </w:p>
    <w:p>
      <w:pPr>
        <w:pStyle w:val="BodyText"/>
        <w:spacing w:before="119"/>
        <w:ind w:right="287"/>
      </w:pPr>
      <w:r>
        <w:rPr>
          <w:b/>
          <w:i/>
          <w:u w:val="single"/>
        </w:rPr>
        <w:t>Nguyên đơn</w:t>
      </w:r>
      <w:r>
        <w:rPr>
          <w:b/>
        </w:rPr>
        <w:t>: </w:t>
      </w:r>
      <w:r>
        <w:rPr/>
        <w:t>Bà Nguyễn Thị Huyền D, sinh năm 1981; HKTT và ngụ tại: Số 03 đường C, phường T, quận T, Thành phố Hồ Chí Minh.</w:t>
      </w:r>
    </w:p>
    <w:p>
      <w:pPr>
        <w:pStyle w:val="BodyText"/>
        <w:spacing w:before="122"/>
        <w:ind w:right="287"/>
      </w:pPr>
      <w:r>
        <w:rPr>
          <w:b/>
          <w:i/>
          <w:u w:val="single"/>
        </w:rPr>
        <w:t>Bị đơn</w:t>
      </w:r>
      <w:r>
        <w:rPr>
          <w:b/>
        </w:rPr>
        <w:t>: </w:t>
      </w:r>
      <w:r>
        <w:rPr/>
        <w:t>Ông Nguyễn Thế Anh, sinh năm 1982; HKTT: Số 03 đường đường C, phường T, quận T, Thành phố Hồ Chí Minh; Ngụ tại: Số 40/18 đường số 27, phường S, quận T, Thành phố Hồ Chí Minh</w:t>
      </w:r>
    </w:p>
    <w:p>
      <w:pPr>
        <w:pStyle w:val="ListParagraph"/>
        <w:numPr>
          <w:ilvl w:val="0"/>
          <w:numId w:val="1"/>
        </w:numPr>
        <w:tabs>
          <w:tab w:pos="1340" w:val="left" w:leader="none"/>
        </w:tabs>
        <w:spacing w:line="240" w:lineRule="auto" w:before="119" w:after="0"/>
        <w:ind w:left="1339" w:right="0" w:hanging="282"/>
        <w:jc w:val="both"/>
        <w:rPr>
          <w:b/>
          <w:sz w:val="28"/>
        </w:rPr>
      </w:pPr>
      <w:r>
        <w:rPr>
          <w:sz w:val="28"/>
        </w:rPr>
        <w:t>Hậu</w:t>
      </w:r>
      <w:r>
        <w:rPr>
          <w:spacing w:val="-2"/>
          <w:sz w:val="28"/>
        </w:rPr>
        <w:t> </w:t>
      </w:r>
      <w:r>
        <w:rPr>
          <w:sz w:val="28"/>
        </w:rPr>
        <w:t>quả</w:t>
      </w:r>
      <w:r>
        <w:rPr>
          <w:spacing w:val="-3"/>
          <w:sz w:val="28"/>
        </w:rPr>
        <w:t> </w:t>
      </w:r>
      <w:r>
        <w:rPr>
          <w:sz w:val="28"/>
        </w:rPr>
        <w:t>của</w:t>
      </w:r>
      <w:r>
        <w:rPr>
          <w:spacing w:val="-5"/>
          <w:sz w:val="28"/>
        </w:rPr>
        <w:t> </w:t>
      </w:r>
      <w:r>
        <w:rPr>
          <w:sz w:val="28"/>
        </w:rPr>
        <w:t>việc</w:t>
      </w:r>
      <w:r>
        <w:rPr>
          <w:spacing w:val="-3"/>
          <w:sz w:val="28"/>
        </w:rPr>
        <w:t> </w:t>
      </w:r>
      <w:r>
        <w:rPr>
          <w:sz w:val="28"/>
        </w:rPr>
        <w:t>đình</w:t>
      </w:r>
      <w:r>
        <w:rPr>
          <w:spacing w:val="-2"/>
          <w:sz w:val="28"/>
        </w:rPr>
        <w:t> </w:t>
      </w:r>
      <w:r>
        <w:rPr>
          <w:sz w:val="28"/>
        </w:rPr>
        <w:t>chỉ</w:t>
      </w:r>
      <w:r>
        <w:rPr>
          <w:spacing w:val="-4"/>
          <w:sz w:val="28"/>
        </w:rPr>
        <w:t> </w:t>
      </w:r>
      <w:r>
        <w:rPr>
          <w:sz w:val="28"/>
        </w:rPr>
        <w:t>giải</w:t>
      </w:r>
      <w:r>
        <w:rPr>
          <w:spacing w:val="-5"/>
          <w:sz w:val="28"/>
        </w:rPr>
        <w:t> </w:t>
      </w:r>
      <w:r>
        <w:rPr>
          <w:sz w:val="28"/>
        </w:rPr>
        <w:t>quyết</w:t>
      </w:r>
      <w:r>
        <w:rPr>
          <w:spacing w:val="3"/>
          <w:sz w:val="28"/>
        </w:rPr>
        <w:t> </w:t>
      </w:r>
      <w:r>
        <w:rPr>
          <w:sz w:val="28"/>
        </w:rPr>
        <w:t>vụ</w:t>
      </w:r>
      <w:r>
        <w:rPr>
          <w:spacing w:val="-5"/>
          <w:sz w:val="28"/>
        </w:rPr>
        <w:t> </w:t>
      </w:r>
      <w:r>
        <w:rPr>
          <w:sz w:val="28"/>
        </w:rPr>
        <w:t>án</w:t>
      </w:r>
      <w:r>
        <w:rPr>
          <w:spacing w:val="-2"/>
          <w:sz w:val="28"/>
        </w:rPr>
        <w:t> </w:t>
      </w:r>
      <w:r>
        <w:rPr>
          <w:sz w:val="28"/>
        </w:rPr>
        <w:t>dân</w:t>
      </w:r>
      <w:r>
        <w:rPr>
          <w:spacing w:val="-4"/>
          <w:sz w:val="28"/>
        </w:rPr>
        <w:t> </w:t>
      </w:r>
      <w:r>
        <w:rPr>
          <w:spacing w:val="-5"/>
          <w:sz w:val="28"/>
        </w:rPr>
        <w:t>sự:</w:t>
      </w:r>
    </w:p>
    <w:p>
      <w:pPr>
        <w:pStyle w:val="ListParagraph"/>
        <w:numPr>
          <w:ilvl w:val="1"/>
          <w:numId w:val="1"/>
        </w:numPr>
        <w:tabs>
          <w:tab w:pos="1239" w:val="left" w:leader="none"/>
        </w:tabs>
        <w:spacing w:line="240" w:lineRule="auto" w:before="120" w:after="0"/>
        <w:ind w:left="338" w:right="287" w:firstLine="719"/>
        <w:jc w:val="both"/>
        <w:rPr>
          <w:sz w:val="28"/>
        </w:rPr>
      </w:pPr>
      <w:r>
        <w:rPr>
          <w:sz w:val="28"/>
        </w:rPr>
        <w:t>Về án phí dân sự sơ thẩm: Hoàn trả cho bà Nguyễn Thị Huyền D toàn bộ</w:t>
      </w:r>
      <w:r>
        <w:rPr>
          <w:spacing w:val="40"/>
          <w:sz w:val="28"/>
        </w:rPr>
        <w:t> </w:t>
      </w:r>
      <w:r>
        <w:rPr>
          <w:sz w:val="28"/>
        </w:rPr>
        <w:t>số tiền tạm ứng án phí là 300.000 đồng (ba trăm nghìn đồng) mà</w:t>
      </w:r>
      <w:r>
        <w:rPr>
          <w:spacing w:val="40"/>
          <w:sz w:val="28"/>
        </w:rPr>
        <w:t> </w:t>
      </w:r>
      <w:r>
        <w:rPr>
          <w:sz w:val="28"/>
        </w:rPr>
        <w:t>bà Dịu đã nộp theo biên lai thu tiền số AA/2021/0036695 ngày 18 tháng 11 năm 2022 của Chi</w:t>
      </w:r>
      <w:r>
        <w:rPr>
          <w:spacing w:val="40"/>
          <w:sz w:val="28"/>
        </w:rPr>
        <w:t> </w:t>
      </w:r>
      <w:r>
        <w:rPr>
          <w:sz w:val="28"/>
        </w:rPr>
        <w:t>cục Thi hành án dân sự quận Tân Phú, Thành phố Hồ Chí Minh.</w:t>
      </w:r>
    </w:p>
    <w:p>
      <w:pPr>
        <w:pStyle w:val="ListParagraph"/>
        <w:numPr>
          <w:ilvl w:val="1"/>
          <w:numId w:val="1"/>
        </w:numPr>
        <w:tabs>
          <w:tab w:pos="1225" w:val="left" w:leader="none"/>
        </w:tabs>
        <w:spacing w:line="240" w:lineRule="auto" w:before="121" w:after="0"/>
        <w:ind w:left="338" w:right="301" w:firstLine="719"/>
        <w:jc w:val="both"/>
        <w:rPr>
          <w:sz w:val="28"/>
        </w:rPr>
      </w:pPr>
      <w:r>
        <w:rPr>
          <w:sz w:val="28"/>
        </w:rPr>
        <w:t>Đương sự</w:t>
      </w:r>
      <w:r>
        <w:rPr>
          <w:spacing w:val="-2"/>
          <w:sz w:val="28"/>
        </w:rPr>
        <w:t> </w:t>
      </w:r>
      <w:r>
        <w:rPr>
          <w:sz w:val="28"/>
        </w:rPr>
        <w:t>được</w:t>
      </w:r>
      <w:r>
        <w:rPr>
          <w:spacing w:val="-2"/>
          <w:sz w:val="28"/>
        </w:rPr>
        <w:t> </w:t>
      </w:r>
      <w:r>
        <w:rPr>
          <w:sz w:val="28"/>
        </w:rPr>
        <w:t>quyền khởi kiện</w:t>
      </w:r>
      <w:r>
        <w:rPr>
          <w:spacing w:val="-1"/>
          <w:sz w:val="28"/>
        </w:rPr>
        <w:t> </w:t>
      </w:r>
      <w:r>
        <w:rPr>
          <w:sz w:val="28"/>
        </w:rPr>
        <w:t>yêu cầu</w:t>
      </w:r>
      <w:r>
        <w:rPr>
          <w:spacing w:val="-1"/>
          <w:sz w:val="28"/>
        </w:rPr>
        <w:t> </w:t>
      </w:r>
      <w:r>
        <w:rPr>
          <w:sz w:val="28"/>
        </w:rPr>
        <w:t>Tòa</w:t>
      </w:r>
      <w:r>
        <w:rPr>
          <w:spacing w:val="-1"/>
          <w:sz w:val="28"/>
        </w:rPr>
        <w:t> </w:t>
      </w:r>
      <w:r>
        <w:rPr>
          <w:sz w:val="28"/>
        </w:rPr>
        <w:t>án giải quyết lại</w:t>
      </w:r>
      <w:r>
        <w:rPr>
          <w:spacing w:val="-1"/>
          <w:sz w:val="28"/>
        </w:rPr>
        <w:t> </w:t>
      </w:r>
      <w:r>
        <w:rPr>
          <w:sz w:val="28"/>
        </w:rPr>
        <w:t>vụ án dân sự theo quy định của pháp luật tố tụng dân sự.</w:t>
      </w:r>
    </w:p>
    <w:p>
      <w:pPr>
        <w:pStyle w:val="ListParagraph"/>
        <w:numPr>
          <w:ilvl w:val="0"/>
          <w:numId w:val="1"/>
        </w:numPr>
        <w:tabs>
          <w:tab w:pos="1386" w:val="left" w:leader="none"/>
        </w:tabs>
        <w:spacing w:line="240" w:lineRule="auto" w:before="120" w:after="0"/>
        <w:ind w:left="338" w:right="293" w:firstLine="719"/>
        <w:jc w:val="both"/>
        <w:rPr>
          <w:b/>
          <w:sz w:val="28"/>
        </w:rPr>
      </w:pPr>
      <w:r>
        <w:rPr>
          <w:sz w:val="28"/>
        </w:rPr>
        <w:t>Các đương sự có quyền kháng cáo, Viện kiểm sát cùng cấp có quyền kháng</w:t>
      </w:r>
      <w:r>
        <w:rPr>
          <w:spacing w:val="-1"/>
          <w:sz w:val="28"/>
        </w:rPr>
        <w:t> </w:t>
      </w:r>
      <w:r>
        <w:rPr>
          <w:sz w:val="28"/>
        </w:rPr>
        <w:t>nghị</w:t>
      </w:r>
      <w:r>
        <w:rPr>
          <w:spacing w:val="-4"/>
          <w:sz w:val="28"/>
        </w:rPr>
        <w:t> </w:t>
      </w:r>
      <w:r>
        <w:rPr>
          <w:sz w:val="28"/>
        </w:rPr>
        <w:t>quyết</w:t>
      </w:r>
      <w:r>
        <w:rPr>
          <w:spacing w:val="-1"/>
          <w:sz w:val="28"/>
        </w:rPr>
        <w:t> </w:t>
      </w:r>
      <w:r>
        <w:rPr>
          <w:sz w:val="28"/>
        </w:rPr>
        <w:t>định</w:t>
      </w:r>
      <w:r>
        <w:rPr>
          <w:spacing w:val="-1"/>
          <w:sz w:val="28"/>
        </w:rPr>
        <w:t> </w:t>
      </w:r>
      <w:r>
        <w:rPr>
          <w:sz w:val="28"/>
        </w:rPr>
        <w:t>này</w:t>
      </w:r>
      <w:r>
        <w:rPr>
          <w:spacing w:val="-1"/>
          <w:sz w:val="28"/>
        </w:rPr>
        <w:t> </w:t>
      </w:r>
      <w:r>
        <w:rPr>
          <w:sz w:val="28"/>
        </w:rPr>
        <w:t>trong</w:t>
      </w:r>
      <w:r>
        <w:rPr>
          <w:spacing w:val="-1"/>
          <w:sz w:val="28"/>
        </w:rPr>
        <w:t> </w:t>
      </w:r>
      <w:r>
        <w:rPr>
          <w:sz w:val="28"/>
        </w:rPr>
        <w:t>thời</w:t>
      </w:r>
      <w:r>
        <w:rPr>
          <w:spacing w:val="-4"/>
          <w:sz w:val="28"/>
        </w:rPr>
        <w:t> </w:t>
      </w:r>
      <w:r>
        <w:rPr>
          <w:sz w:val="28"/>
        </w:rPr>
        <w:t>hạn</w:t>
      </w:r>
      <w:r>
        <w:rPr>
          <w:spacing w:val="-5"/>
          <w:sz w:val="28"/>
        </w:rPr>
        <w:t> </w:t>
      </w:r>
      <w:r>
        <w:rPr>
          <w:sz w:val="28"/>
        </w:rPr>
        <w:t>07</w:t>
      </w:r>
      <w:r>
        <w:rPr>
          <w:spacing w:val="-5"/>
          <w:sz w:val="28"/>
        </w:rPr>
        <w:t> </w:t>
      </w:r>
      <w:r>
        <w:rPr>
          <w:sz w:val="28"/>
        </w:rPr>
        <w:t>ngày</w:t>
      </w:r>
      <w:r>
        <w:rPr>
          <w:spacing w:val="-4"/>
          <w:sz w:val="28"/>
        </w:rPr>
        <w:t> </w:t>
      </w:r>
      <w:r>
        <w:rPr>
          <w:sz w:val="28"/>
        </w:rPr>
        <w:t>kể</w:t>
      </w:r>
      <w:r>
        <w:rPr>
          <w:spacing w:val="-2"/>
          <w:sz w:val="28"/>
        </w:rPr>
        <w:t> </w:t>
      </w:r>
      <w:r>
        <w:rPr>
          <w:sz w:val="28"/>
        </w:rPr>
        <w:t>từ</w:t>
      </w:r>
      <w:r>
        <w:rPr>
          <w:spacing w:val="-6"/>
          <w:sz w:val="28"/>
        </w:rPr>
        <w:t> </w:t>
      </w:r>
      <w:r>
        <w:rPr>
          <w:sz w:val="28"/>
        </w:rPr>
        <w:t>ngày</w:t>
      </w:r>
      <w:r>
        <w:rPr>
          <w:spacing w:val="-5"/>
          <w:sz w:val="28"/>
        </w:rPr>
        <w:t> </w:t>
      </w:r>
      <w:r>
        <w:rPr>
          <w:sz w:val="28"/>
        </w:rPr>
        <w:t>nhận</w:t>
      </w:r>
      <w:r>
        <w:rPr>
          <w:spacing w:val="-1"/>
          <w:sz w:val="28"/>
        </w:rPr>
        <w:t> </w:t>
      </w:r>
      <w:r>
        <w:rPr>
          <w:sz w:val="28"/>
        </w:rPr>
        <w:t>được</w:t>
      </w:r>
      <w:r>
        <w:rPr>
          <w:spacing w:val="-5"/>
          <w:sz w:val="28"/>
        </w:rPr>
        <w:t> </w:t>
      </w:r>
      <w:r>
        <w:rPr>
          <w:sz w:val="28"/>
        </w:rPr>
        <w:t>quyết</w:t>
      </w:r>
      <w:r>
        <w:rPr>
          <w:spacing w:val="-1"/>
          <w:sz w:val="28"/>
        </w:rPr>
        <w:t> </w:t>
      </w:r>
      <w:r>
        <w:rPr>
          <w:sz w:val="28"/>
        </w:rPr>
        <w:t>định hoặc kể từ ngày quyết định được niêm yết theo quy định của Bộ luật tố tụng dân</w:t>
      </w:r>
      <w:r>
        <w:rPr>
          <w:spacing w:val="40"/>
          <w:sz w:val="28"/>
        </w:rPr>
        <w:t> </w:t>
      </w:r>
      <w:r>
        <w:rPr>
          <w:spacing w:val="-4"/>
          <w:sz w:val="28"/>
        </w:rPr>
        <w:t>sự.</w:t>
      </w:r>
    </w:p>
    <w:p>
      <w:pPr>
        <w:pStyle w:val="BodyText"/>
        <w:spacing w:before="3"/>
        <w:ind w:left="0" w:firstLine="0"/>
        <w:jc w:val="left"/>
        <w:rPr>
          <w:sz w:val="11"/>
        </w:rPr>
      </w:pPr>
    </w:p>
    <w:tbl>
      <w:tblPr>
        <w:tblW w:w="0" w:type="auto"/>
        <w:jc w:val="left"/>
        <w:tblInd w:w="2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9"/>
        <w:gridCol w:w="3604"/>
      </w:tblGrid>
      <w:tr>
        <w:trPr>
          <w:trHeight w:val="2485" w:hRule="atLeast"/>
        </w:trPr>
        <w:tc>
          <w:tcPr>
            <w:tcW w:w="4549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i/>
                <w:sz w:val="22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</w:t>
            </w:r>
            <w:r>
              <w:rPr>
                <w:b/>
                <w:i/>
                <w:spacing w:val="-2"/>
                <w:sz w:val="22"/>
              </w:rPr>
              <w:t>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Các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đương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sự;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53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quận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Tân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Phú;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52" w:lineRule="exact" w:before="1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Chi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cục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THADS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quận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Tân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Phú;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Lưu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hồ sơ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vụ </w:t>
            </w:r>
            <w:r>
              <w:rPr>
                <w:spacing w:val="-5"/>
                <w:sz w:val="22"/>
              </w:rPr>
              <w:t>án.</w:t>
            </w:r>
          </w:p>
        </w:tc>
        <w:tc>
          <w:tcPr>
            <w:tcW w:w="3604" w:type="dxa"/>
          </w:tcPr>
          <w:p>
            <w:pPr>
              <w:pStyle w:val="TableParagraph"/>
              <w:spacing w:line="313" w:lineRule="exact"/>
              <w:ind w:left="1655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0"/>
              <w:rPr>
                <w:sz w:val="40"/>
              </w:rPr>
            </w:pPr>
          </w:p>
          <w:p>
            <w:pPr>
              <w:pStyle w:val="TableParagraph"/>
              <w:spacing w:line="302" w:lineRule="exact"/>
              <w:ind w:left="1564"/>
              <w:rPr>
                <w:b/>
                <w:sz w:val="28"/>
              </w:rPr>
            </w:pPr>
            <w:r>
              <w:rPr>
                <w:b/>
                <w:sz w:val="28"/>
              </w:rPr>
              <w:t>Đinh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Thị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Hương</w:t>
            </w:r>
          </w:p>
        </w:tc>
      </w:tr>
    </w:tbl>
    <w:sectPr>
      <w:type w:val="continuous"/>
      <w:pgSz w:w="11910" w:h="16840"/>
      <w:pgMar w:top="1400" w:bottom="280" w:left="108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77" w:hanging="1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616" w:hanging="12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53" w:hanging="12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90" w:hanging="12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927" w:hanging="12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364" w:hanging="12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801" w:hanging="12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238" w:hanging="12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675" w:hanging="128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38" w:hanging="293"/>
        <w:jc w:val="left"/>
      </w:pPr>
      <w:rPr>
        <w:rFonts w:hint="default"/>
        <w:w w:val="100"/>
        <w:lang w:val="vi" w:eastAsia="en-US" w:bidi="ar-SA"/>
      </w:rPr>
    </w:lvl>
    <w:lvl w:ilvl="1">
      <w:start w:val="0"/>
      <w:numFmt w:val="bullet"/>
      <w:lvlText w:val="-"/>
      <w:lvlJc w:val="left"/>
      <w:pPr>
        <w:ind w:left="338" w:hanging="18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269" w:hanging="18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34" w:hanging="18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99" w:hanging="18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64" w:hanging="18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29" w:hanging="18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94" w:hanging="18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59" w:hanging="180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120"/>
      <w:ind w:left="338" w:firstLine="719"/>
      <w:jc w:val="both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2423" w:right="2379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338" w:right="287" w:firstLine="719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Ulysses R. Gotera</dc:creator>
  <cp:keywords>FoxChit SOFTWARE SOLUTIONS</cp:keywords>
  <dc:title>LOVE</dc:title>
  <dcterms:created xsi:type="dcterms:W3CDTF">2023-04-24T08:17:17Z</dcterms:created>
  <dcterms:modified xsi:type="dcterms:W3CDTF">2023-04-24T08:17:17Z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2019</vt:lpwstr>
  </property>
</Properties>
</file>