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261"/>
      </w:tblGrid>
      <w:tr>
        <w:trPr>
          <w:trHeight w:val="1456" w:hRule="atLeast"/>
        </w:trPr>
        <w:tc>
          <w:tcPr>
            <w:tcW w:w="3169" w:type="dxa"/>
          </w:tcPr>
          <w:p>
            <w:pPr>
              <w:pStyle w:val="TableParagraph"/>
              <w:ind w:left="50" w:right="6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HUYỆN CẨM KHÊ </w:t>
            </w:r>
            <w:r>
              <w:rPr>
                <w:b/>
                <w:sz w:val="26"/>
                <w:u w:val="single"/>
              </w:rPr>
              <w:t>TỈNH PHÚ THỌ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Số: 10/2023/QĐST- 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6261" w:type="dxa"/>
          </w:tcPr>
          <w:p>
            <w:pPr>
              <w:pStyle w:val="TableParagraph"/>
              <w:spacing w:line="311" w:lineRule="exact"/>
              <w:ind w:left="365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36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–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623" w:right="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Cẩm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Khê,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spacing w:before="89"/>
        <w:ind w:left="21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9"/>
        <w:ind w:left="2191" w:right="279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/>
        <w:rPr>
          <w:b/>
          <w:sz w:val="29"/>
        </w:rPr>
      </w:pPr>
    </w:p>
    <w:p>
      <w:pPr>
        <w:pStyle w:val="BodyText"/>
        <w:ind w:right="407" w:firstLine="695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242" w:lineRule="auto"/>
        <w:ind w:right="407" w:firstLine="695"/>
      </w:pPr>
      <w:r>
        <w:rPr/>
        <w:t>Sau khi nghiên cứu hồ s¬ vụ án d©n sù s¬ thẫm thụ lý số:</w:t>
      </w:r>
      <w:r>
        <w:rPr>
          <w:spacing w:val="29"/>
        </w:rPr>
        <w:t> </w:t>
      </w:r>
      <w:r>
        <w:rPr/>
        <w:t>17/2022/TLST</w:t>
      </w:r>
      <w:r>
        <w:rPr>
          <w:b/>
        </w:rPr>
        <w:t>-</w:t>
      </w:r>
      <w:r>
        <w:rPr>
          <w:b/>
          <w:spacing w:val="80"/>
        </w:rPr>
        <w:t> </w:t>
      </w:r>
      <w:r>
        <w:rPr/>
        <w:t>HNGĐ ngày 07 tháng 10 năm 2022;</w:t>
      </w:r>
    </w:p>
    <w:p>
      <w:pPr>
        <w:pStyle w:val="BodyText"/>
        <w:ind w:right="304" w:firstLine="695"/>
      </w:pPr>
      <w:r>
        <w:rPr/>
        <w:t>Xét thấy: Ngày</w:t>
      </w:r>
      <w:r>
        <w:rPr>
          <w:spacing w:val="-2"/>
        </w:rPr>
        <w:t> </w:t>
      </w:r>
      <w:r>
        <w:rPr/>
        <w:t>02/02/2023 nguyên đơn chị</w:t>
      </w:r>
      <w:r>
        <w:rPr>
          <w:spacing w:val="-2"/>
        </w:rPr>
        <w:t> </w:t>
      </w:r>
      <w:r>
        <w:rPr/>
        <w:t>Nguyễn Thị Lcó đơn xin rút đơn khởi</w:t>
      </w:r>
      <w:r>
        <w:rPr>
          <w:spacing w:val="-10"/>
        </w:rPr>
        <w:t> </w:t>
      </w:r>
      <w:r>
        <w:rPr/>
        <w:t>kiện</w:t>
      </w:r>
      <w:r>
        <w:rPr>
          <w:spacing w:val="-10"/>
        </w:rPr>
        <w:t> </w:t>
      </w:r>
      <w:r>
        <w:rPr/>
        <w:t>lµ</w:t>
      </w:r>
      <w:r>
        <w:rPr>
          <w:spacing w:val="-12"/>
        </w:rPr>
        <w:t> </w:t>
      </w:r>
      <w:r>
        <w:rPr/>
        <w:t>hoµn</w:t>
      </w:r>
      <w:r>
        <w:rPr>
          <w:spacing w:val="-11"/>
        </w:rPr>
        <w:t> </w:t>
      </w:r>
      <w:r>
        <w:rPr/>
        <w:t>toµn</w:t>
      </w:r>
      <w:r>
        <w:rPr>
          <w:spacing w:val="-13"/>
        </w:rPr>
        <w:t> </w:t>
      </w:r>
      <w:r>
        <w:rPr/>
        <w:t>phù</w:t>
      </w:r>
      <w:r>
        <w:rPr>
          <w:spacing w:val="-11"/>
        </w:rPr>
        <w:t> </w:t>
      </w:r>
      <w:r>
        <w:rPr/>
        <w:t>hîp</w:t>
      </w:r>
      <w:r>
        <w:rPr>
          <w:spacing w:val="-11"/>
        </w:rPr>
        <w:t> </w:t>
      </w:r>
      <w:r>
        <w:rPr/>
        <w:t>víi</w:t>
      </w:r>
      <w:r>
        <w:rPr>
          <w:spacing w:val="-10"/>
        </w:rPr>
        <w:t> </w:t>
      </w:r>
      <w:r>
        <w:rPr/>
        <w:t>®iễm</w:t>
      </w:r>
      <w:r>
        <w:rPr>
          <w:spacing w:val="-12"/>
        </w:rPr>
        <w:t> </w:t>
      </w:r>
      <w:r>
        <w:rPr/>
        <w:t>c</w:t>
      </w:r>
      <w:r>
        <w:rPr>
          <w:spacing w:val="-12"/>
        </w:rPr>
        <w:t> </w:t>
      </w:r>
      <w:r>
        <w:rPr/>
        <w:t>kho¶n</w:t>
      </w:r>
      <w:r>
        <w:rPr>
          <w:spacing w:val="-13"/>
        </w:rPr>
        <w:t> </w:t>
      </w:r>
      <w:r>
        <w:rPr/>
        <w:t>1</w:t>
      </w:r>
      <w:r>
        <w:rPr>
          <w:spacing w:val="-11"/>
        </w:rPr>
        <w:t> </w:t>
      </w:r>
      <w:r>
        <w:rPr/>
        <w:t>§iều</w:t>
      </w:r>
      <w:r>
        <w:rPr>
          <w:spacing w:val="-11"/>
        </w:rPr>
        <w:t> </w:t>
      </w:r>
      <w:r>
        <w:rPr/>
        <w:t>217</w:t>
      </w:r>
      <w:r>
        <w:rPr>
          <w:spacing w:val="-11"/>
        </w:rPr>
        <w:t> </w:t>
      </w:r>
      <w:r>
        <w:rPr/>
        <w:t>Bé</w:t>
      </w:r>
      <w:r>
        <w:rPr>
          <w:spacing w:val="-11"/>
        </w:rPr>
        <w:t> </w:t>
      </w:r>
      <w:r>
        <w:rPr/>
        <w:t>luËt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d©n</w:t>
      </w:r>
      <w:r>
        <w:rPr>
          <w:spacing w:val="-11"/>
        </w:rPr>
        <w:t> </w:t>
      </w:r>
      <w:r>
        <w:rPr/>
        <w:t>sù.</w:t>
      </w:r>
    </w:p>
    <w:p>
      <w:pPr>
        <w:pStyle w:val="Heading1"/>
        <w:spacing w:line="319" w:lineRule="exact"/>
        <w:ind w:right="2794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2" w:right="705" w:firstLine="700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thụ lý số: 17/2022/TLST</w:t>
      </w:r>
      <w:r>
        <w:rPr>
          <w:b/>
          <w:sz w:val="28"/>
        </w:rPr>
        <w:t>-</w:t>
      </w:r>
      <w:r>
        <w:rPr>
          <w:sz w:val="28"/>
        </w:rPr>
        <w:t>HNGĐ ngày</w:t>
      </w:r>
      <w:r>
        <w:rPr>
          <w:spacing w:val="-1"/>
          <w:sz w:val="28"/>
        </w:rPr>
        <w:t> </w:t>
      </w:r>
      <w:r>
        <w:rPr>
          <w:sz w:val="28"/>
        </w:rPr>
        <w:t>07 tháng 10 năm 2022 về việc “Tranh chấp Hôn nhân gia đình”, giữa:</w:t>
      </w:r>
    </w:p>
    <w:p>
      <w:pPr>
        <w:pStyle w:val="BodyText"/>
        <w:ind w:left="668" w:right="3443"/>
      </w:pPr>
      <w:r>
        <w:rPr>
          <w:i/>
        </w:rPr>
        <w:t>Nguyên</w:t>
      </w:r>
      <w:r>
        <w:rPr>
          <w:i/>
          <w:spacing w:val="-3"/>
        </w:rPr>
        <w:t> </w:t>
      </w:r>
      <w:r>
        <w:rPr>
          <w:i/>
        </w:rPr>
        <w:t>đơn:</w:t>
      </w:r>
      <w:r>
        <w:rPr>
          <w:i/>
          <w:spacing w:val="-4"/>
        </w:rPr>
        <w:t> </w:t>
      </w:r>
      <w:r>
        <w:rPr/>
        <w:t>Chị</w:t>
      </w:r>
      <w:r>
        <w:rPr>
          <w:spacing w:val="-4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Lụa,</w:t>
      </w:r>
      <w:r>
        <w:rPr>
          <w:spacing w:val="-8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2000; Địa chỉ: Khu S, xã H, huyện C, tỉnh P</w:t>
      </w:r>
    </w:p>
    <w:p>
      <w:pPr>
        <w:pStyle w:val="BodyText"/>
        <w:ind w:left="668" w:right="4116"/>
      </w:pPr>
      <w:r>
        <w:rPr>
          <w:i/>
        </w:rPr>
        <w:t>Bị</w:t>
      </w:r>
      <w:r>
        <w:rPr>
          <w:i/>
          <w:spacing w:val="-3"/>
        </w:rPr>
        <w:t> </w:t>
      </w:r>
      <w:r>
        <w:rPr>
          <w:i/>
        </w:rPr>
        <w:t>đơn:</w:t>
      </w:r>
      <w:r>
        <w:rPr>
          <w:i/>
          <w:spacing w:val="-4"/>
        </w:rPr>
        <w:t> </w:t>
      </w:r>
      <w:r>
        <w:rPr/>
        <w:t>Anh</w:t>
      </w:r>
      <w:r>
        <w:rPr>
          <w:spacing w:val="-2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Đức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8"/>
        </w:rPr>
        <w:t> </w:t>
      </w:r>
      <w:r>
        <w:rPr/>
        <w:t>1998; Địa chỉ: Khu S, xã H, huyện C, tỉnh P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21" w:lineRule="exact" w:before="0" w:after="0"/>
        <w:ind w:left="934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42" w:lineRule="auto" w:before="0" w:after="0"/>
        <w:ind w:left="102" w:right="704" w:firstLine="700"/>
        <w:jc w:val="both"/>
        <w:rPr>
          <w:sz w:val="28"/>
        </w:rPr>
      </w:pPr>
      <w:r>
        <w:rPr>
          <w:sz w:val="28"/>
        </w:rPr>
        <w:t>Nguyên đơn chị</w:t>
      </w:r>
      <w:r>
        <w:rPr>
          <w:spacing w:val="-18"/>
          <w:sz w:val="28"/>
        </w:rPr>
        <w:t> </w:t>
      </w:r>
      <w:r>
        <w:rPr>
          <w:sz w:val="28"/>
        </w:rPr>
        <w:t>Nguyễn Thị Lcó quyền khởi kiện lại vụ án này</w:t>
      </w:r>
      <w:r>
        <w:rPr>
          <w:spacing w:val="-2"/>
          <w:sz w:val="28"/>
        </w:rPr>
        <w:t> </w:t>
      </w:r>
      <w:r>
        <w:rPr>
          <w:sz w:val="28"/>
        </w:rPr>
        <w:t>theo quy định tại khoản 1 Điều 218 của Bộ luật tố tụng dân sự.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02" w:right="700" w:firstLine="700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Lsố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phí </w:t>
      </w:r>
      <w:r>
        <w:rPr>
          <w:sz w:val="28"/>
        </w:rPr>
        <w:t>đã nộp 300.000đ (Ba trăm nghìn đồng) theo Biên lai thu tiền tạm ứng án phí số AA/2020/0007982</w:t>
      </w:r>
      <w:r>
        <w:rPr>
          <w:spacing w:val="-18"/>
          <w:sz w:val="28"/>
        </w:rPr>
        <w:t> </w:t>
      </w:r>
      <w:r>
        <w:rPr>
          <w:sz w:val="28"/>
        </w:rPr>
        <w:t>ngµy</w:t>
      </w:r>
      <w:r>
        <w:rPr>
          <w:spacing w:val="-17"/>
          <w:sz w:val="28"/>
        </w:rPr>
        <w:t> </w:t>
      </w:r>
      <w:r>
        <w:rPr>
          <w:sz w:val="28"/>
        </w:rPr>
        <w:t>07/10/2022</w:t>
      </w:r>
      <w:r>
        <w:rPr>
          <w:spacing w:val="-15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Chi</w:t>
      </w:r>
      <w:r>
        <w:rPr>
          <w:spacing w:val="-18"/>
          <w:sz w:val="28"/>
        </w:rPr>
        <w:t> </w:t>
      </w:r>
      <w:r>
        <w:rPr>
          <w:sz w:val="28"/>
        </w:rPr>
        <w:t>cục</w:t>
      </w:r>
      <w:r>
        <w:rPr>
          <w:spacing w:val="-17"/>
          <w:sz w:val="28"/>
        </w:rPr>
        <w:t> </w:t>
      </w:r>
      <w:r>
        <w:rPr>
          <w:sz w:val="28"/>
        </w:rPr>
        <w:t>Thi</w:t>
      </w:r>
      <w:r>
        <w:rPr>
          <w:spacing w:val="-18"/>
          <w:sz w:val="28"/>
        </w:rPr>
        <w:t> </w:t>
      </w:r>
      <w:r>
        <w:rPr>
          <w:sz w:val="28"/>
        </w:rPr>
        <w:t>hành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huyện</w:t>
      </w:r>
      <w:r>
        <w:rPr>
          <w:spacing w:val="-17"/>
          <w:sz w:val="28"/>
        </w:rPr>
        <w:t> </w:t>
      </w:r>
      <w:r>
        <w:rPr>
          <w:sz w:val="28"/>
        </w:rPr>
        <w:t>Cẩm</w:t>
      </w:r>
      <w:r>
        <w:rPr>
          <w:spacing w:val="-18"/>
          <w:sz w:val="28"/>
        </w:rPr>
        <w:t> </w:t>
      </w:r>
      <w:r>
        <w:rPr>
          <w:sz w:val="28"/>
        </w:rPr>
        <w:t>Khê, tỉnh Phú Thọ.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2" w:right="701" w:firstLine="719"/>
        <w:jc w:val="both"/>
        <w:rPr>
          <w:sz w:val="28"/>
        </w:rPr>
      </w:pPr>
      <w:r>
        <w:rPr>
          <w:spacing w:val="-6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đư¬ng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sù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cáo,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ViÖn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kiễm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nh©n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d©n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huyÖn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Cẩm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Khê </w:t>
      </w:r>
      <w:r>
        <w:rPr>
          <w:sz w:val="28"/>
        </w:rPr>
        <w:t>cã</w:t>
      </w:r>
      <w:r>
        <w:rPr>
          <w:spacing w:val="-2"/>
          <w:sz w:val="28"/>
        </w:rPr>
        <w:t> </w:t>
      </w:r>
      <w:r>
        <w:rPr>
          <w:sz w:val="28"/>
        </w:rPr>
        <w:t>quyền kháng nghÞ</w:t>
      </w:r>
      <w:r>
        <w:rPr>
          <w:spacing w:val="-2"/>
          <w:sz w:val="28"/>
        </w:rPr>
        <w:t> </w:t>
      </w:r>
      <w:r>
        <w:rPr>
          <w:sz w:val="28"/>
        </w:rPr>
        <w:t>quyÕt</w:t>
      </w:r>
      <w:r>
        <w:rPr>
          <w:spacing w:val="-2"/>
          <w:sz w:val="28"/>
        </w:rPr>
        <w:t> </w:t>
      </w:r>
      <w:r>
        <w:rPr>
          <w:sz w:val="28"/>
        </w:rPr>
        <w:t>®Þnh</w:t>
      </w:r>
      <w:r>
        <w:rPr>
          <w:spacing w:val="-2"/>
          <w:sz w:val="28"/>
        </w:rPr>
        <w:t> </w:t>
      </w:r>
      <w:r>
        <w:rPr>
          <w:sz w:val="28"/>
        </w:rPr>
        <w:t>nµy</w:t>
      </w:r>
      <w:r>
        <w:rPr>
          <w:spacing w:val="-2"/>
          <w:sz w:val="28"/>
        </w:rPr>
        <w:t> </w:t>
      </w:r>
      <w:r>
        <w:rPr>
          <w:sz w:val="28"/>
        </w:rPr>
        <w:t>trong thêi</w:t>
      </w:r>
      <w:r>
        <w:rPr>
          <w:spacing w:val="-2"/>
          <w:sz w:val="28"/>
        </w:rPr>
        <w:t> </w:t>
      </w:r>
      <w:r>
        <w:rPr>
          <w:sz w:val="28"/>
        </w:rPr>
        <w:t>h¹n 7</w:t>
      </w:r>
      <w:r>
        <w:rPr>
          <w:spacing w:val="-2"/>
          <w:sz w:val="28"/>
        </w:rPr>
        <w:t> </w:t>
      </w:r>
      <w:r>
        <w:rPr>
          <w:sz w:val="28"/>
        </w:rPr>
        <w:t>ngµy kễ</w:t>
      </w:r>
      <w:r>
        <w:rPr>
          <w:spacing w:val="-3"/>
          <w:sz w:val="28"/>
        </w:rPr>
        <w:t> </w:t>
      </w:r>
      <w:r>
        <w:rPr>
          <w:sz w:val="28"/>
        </w:rPr>
        <w:t>tõ</w:t>
      </w:r>
      <w:r>
        <w:rPr>
          <w:spacing w:val="-2"/>
          <w:sz w:val="28"/>
        </w:rPr>
        <w:t> </w:t>
      </w:r>
      <w:r>
        <w:rPr>
          <w:sz w:val="28"/>
        </w:rPr>
        <w:t>ngµy nhËn </w:t>
      </w:r>
      <w:r>
        <w:rPr>
          <w:spacing w:val="12"/>
          <w:w w:val="53"/>
          <w:sz w:val="28"/>
        </w:rPr>
        <w:t>®</w:t>
      </w:r>
      <w:r>
        <w:rPr>
          <w:spacing w:val="-7"/>
          <w:w w:val="88"/>
          <w:sz w:val="28"/>
        </w:rPr>
        <w:t>ư</w:t>
      </w:r>
      <w:r>
        <w:rPr>
          <w:spacing w:val="-3"/>
          <w:w w:val="168"/>
          <w:sz w:val="28"/>
        </w:rPr>
        <w:t>î</w:t>
      </w:r>
      <w:r>
        <w:rPr>
          <w:spacing w:val="-3"/>
          <w:w w:val="88"/>
          <w:sz w:val="28"/>
        </w:rPr>
        <w:t>c</w:t>
      </w:r>
      <w:r>
        <w:rPr>
          <w:spacing w:val="-1"/>
          <w:w w:val="99"/>
          <w:sz w:val="28"/>
        </w:rPr>
        <w:t> </w:t>
      </w:r>
      <w:r>
        <w:rPr>
          <w:w w:val="95"/>
          <w:sz w:val="28"/>
        </w:rPr>
        <w:t>quyÕt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®Þnh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hoÆc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kễ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tõ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ngµy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quyÕt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®Þnh</w:t>
      </w:r>
      <w:r>
        <w:rPr>
          <w:spacing w:val="-10"/>
          <w:w w:val="95"/>
          <w:sz w:val="28"/>
        </w:rPr>
        <w:t> </w:t>
      </w:r>
      <w:r>
        <w:rPr>
          <w:spacing w:val="6"/>
          <w:w w:val="48"/>
          <w:sz w:val="28"/>
        </w:rPr>
        <w:t>®</w:t>
      </w:r>
      <w:r>
        <w:rPr>
          <w:spacing w:val="-3"/>
          <w:w w:val="83"/>
          <w:sz w:val="28"/>
        </w:rPr>
        <w:t>ư</w:t>
      </w:r>
      <w:r>
        <w:rPr>
          <w:spacing w:val="-4"/>
          <w:w w:val="163"/>
          <w:sz w:val="28"/>
        </w:rPr>
        <w:t>î</w:t>
      </w:r>
      <w:r>
        <w:rPr>
          <w:spacing w:val="-2"/>
          <w:w w:val="83"/>
          <w:sz w:val="28"/>
        </w:rPr>
        <w:t>c</w:t>
      </w:r>
      <w:r>
        <w:rPr>
          <w:spacing w:val="-9"/>
          <w:w w:val="94"/>
          <w:sz w:val="28"/>
        </w:rPr>
        <w:t> </w:t>
      </w:r>
      <w:r>
        <w:rPr>
          <w:w w:val="95"/>
          <w:sz w:val="28"/>
        </w:rPr>
        <w:t>niêm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yÕt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theo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quy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®Þnh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cña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Bé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luËt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tố </w:t>
      </w:r>
      <w:r>
        <w:rPr>
          <w:sz w:val="28"/>
        </w:rPr>
        <w:t>tụng d©n sù./.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3709"/>
      </w:tblGrid>
      <w:tr>
        <w:trPr>
          <w:trHeight w:val="2243" w:hRule="atLeast"/>
        </w:trPr>
        <w:tc>
          <w:tcPr>
            <w:tcW w:w="4590" w:type="dxa"/>
          </w:tcPr>
          <w:p>
            <w:pPr>
              <w:pStyle w:val="TableParagraph"/>
              <w:spacing w:line="285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single"/>
              </w:rPr>
              <w:t>Nơi</w:t>
            </w:r>
            <w:r>
              <w:rPr>
                <w:b/>
                <w:i/>
                <w:spacing w:val="-7"/>
                <w:sz w:val="26"/>
                <w:u w:val="single"/>
              </w:rPr>
              <w:t> </w:t>
            </w:r>
            <w:r>
              <w:rPr>
                <w:b/>
                <w:i/>
                <w:spacing w:val="-2"/>
                <w:sz w:val="26"/>
                <w:u w:val="single"/>
              </w:rPr>
              <w:t>nhận</w:t>
            </w:r>
            <w:r>
              <w:rPr>
                <w:b/>
                <w:i/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71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Cẩm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Khê;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709" w:type="dxa"/>
          </w:tcPr>
          <w:p>
            <w:pPr>
              <w:pStyle w:val="TableParagraph"/>
              <w:spacing w:line="311" w:lineRule="exact"/>
              <w:ind w:left="191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2036"/>
              <w:rPr>
                <w:b/>
                <w:sz w:val="28"/>
              </w:rPr>
            </w:pPr>
            <w:r>
              <w:rPr>
                <w:b/>
                <w:sz w:val="28"/>
              </w:rPr>
              <w:t>Hà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Tiến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Nghị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000" w:bottom="280" w:left="1600" w:right="1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50"/>
      <w:pgMar w:top="1940" w:bottom="280" w:left="16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3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8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5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3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3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1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13" w:hanging="4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9" w:hanging="4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6" w:hanging="4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4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4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6" w:hanging="4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3" w:hanging="47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1" w:right="279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2023-04-24T07:48:53Z</dcterms:created>
  <dcterms:modified xsi:type="dcterms:W3CDTF">2023-04-24T07:48:53Z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