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2"/>
        <w:gridCol w:w="5923"/>
      </w:tblGrid>
      <w:tr>
        <w:trPr>
          <w:trHeight w:val="1696" w:hRule="atLeast"/>
        </w:trPr>
        <w:tc>
          <w:tcPr>
            <w:tcW w:w="3362" w:type="dxa"/>
          </w:tcPr>
          <w:p>
            <w:pPr>
              <w:pStyle w:val="TableParagraph"/>
              <w:spacing w:line="242" w:lineRule="auto" w:after="58"/>
              <w:ind w:left="371" w:hanging="291"/>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TÂY NINH</w:t>
            </w:r>
          </w:p>
          <w:p>
            <w:pPr>
              <w:pStyle w:val="TableParagraph"/>
              <w:spacing w:line="20" w:lineRule="exact"/>
              <w:ind w:left="912"/>
              <w:rPr>
                <w:sz w:val="2"/>
              </w:rPr>
            </w:pPr>
            <w:r>
              <w:rPr>
                <w:sz w:val="2"/>
              </w:rPr>
              <w:pict>
                <v:group style="width:60.5pt;height:.75pt;mso-position-horizontal-relative:char;mso-position-vertical-relative:line" id="docshapegroup1" coordorigin="0,0" coordsize="1210,15">
                  <v:line style="position:absolute" from="0,8" to="1210,8" stroked="true" strokeweight=".75pt" strokecolor="#000000">
                    <v:stroke dashstyle="solid"/>
                  </v:line>
                </v:group>
              </w:pict>
            </w:r>
            <w:r>
              <w:rPr>
                <w:sz w:val="2"/>
              </w:rPr>
            </w:r>
          </w:p>
          <w:p>
            <w:pPr>
              <w:pStyle w:val="TableParagraph"/>
              <w:spacing w:before="140"/>
              <w:ind w:left="556" w:hanging="365"/>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292/2022/DS-PT Ngày 29-11-2022</w:t>
            </w:r>
          </w:p>
          <w:p>
            <w:pPr>
              <w:pStyle w:val="TableParagraph"/>
              <w:spacing w:line="256" w:lineRule="exact"/>
              <w:ind w:left="50"/>
              <w:rPr>
                <w:sz w:val="24"/>
              </w:rPr>
            </w:pPr>
            <w:r>
              <w:rPr>
                <w:i/>
                <w:sz w:val="24"/>
              </w:rPr>
              <w:t>V/v</w:t>
            </w:r>
            <w:r>
              <w:rPr>
                <w:i/>
                <w:spacing w:val="-2"/>
                <w:sz w:val="24"/>
              </w:rPr>
              <w:t> </w:t>
            </w:r>
            <w:r>
              <w:rPr>
                <w:sz w:val="24"/>
              </w:rPr>
              <w:t>“tranh</w:t>
            </w:r>
            <w:r>
              <w:rPr>
                <w:spacing w:val="2"/>
                <w:sz w:val="24"/>
              </w:rPr>
              <w:t> </w:t>
            </w:r>
            <w:r>
              <w:rPr>
                <w:sz w:val="24"/>
              </w:rPr>
              <w:t>chấp vay</w:t>
            </w:r>
            <w:r>
              <w:rPr>
                <w:spacing w:val="-5"/>
                <w:sz w:val="24"/>
              </w:rPr>
              <w:t> </w:t>
            </w:r>
            <w:r>
              <w:rPr>
                <w:sz w:val="24"/>
              </w:rPr>
              <w:t>tài </w:t>
            </w:r>
            <w:r>
              <w:rPr>
                <w:spacing w:val="-4"/>
                <w:sz w:val="24"/>
              </w:rPr>
              <w:t>sản”.</w:t>
            </w:r>
          </w:p>
        </w:tc>
        <w:tc>
          <w:tcPr>
            <w:tcW w:w="5923" w:type="dxa"/>
          </w:tcPr>
          <w:p>
            <w:pPr>
              <w:pStyle w:val="TableParagraph"/>
              <w:spacing w:line="289" w:lineRule="exact"/>
              <w:ind w:left="462"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62"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7"/>
        <w:ind w:left="0" w:firstLine="0"/>
        <w:jc w:val="left"/>
        <w:rPr>
          <w:sz w:val="16"/>
        </w:rPr>
      </w:pPr>
    </w:p>
    <w:p>
      <w:pPr>
        <w:spacing w:after="0"/>
        <w:jc w:val="left"/>
        <w:rPr>
          <w:sz w:val="16"/>
        </w:rPr>
        <w:sectPr>
          <w:type w:val="continuous"/>
          <w:pgSz w:w="11910" w:h="16850"/>
          <w:pgMar w:top="1120" w:bottom="280" w:left="1420" w:right="700"/>
        </w:sect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8"/>
        <w:ind w:left="0" w:firstLine="0"/>
        <w:jc w:val="left"/>
        <w:rPr>
          <w:sz w:val="23"/>
        </w:rPr>
      </w:pPr>
    </w:p>
    <w:p>
      <w:pPr>
        <w:pStyle w:val="BodyText"/>
        <w:spacing w:before="0"/>
        <w:ind w:firstLine="0"/>
        <w:jc w:val="left"/>
      </w:pPr>
      <w:r>
        <w:rPr>
          <w:spacing w:val="-4"/>
        </w:rPr>
        <w:t>Ninh.</w:t>
      </w:r>
    </w:p>
    <w:p>
      <w:pPr>
        <w:pStyle w:val="Heading1"/>
        <w:spacing w:line="321" w:lineRule="exact" w:before="89"/>
        <w:ind w:left="539"/>
      </w:pPr>
      <w:r>
        <w:rPr>
          <w:b w:val="0"/>
        </w:rPr>
        <w:br w:type="column"/>
      </w:r>
      <w:r>
        <w:rPr/>
        <w:t>NHÂN</w:t>
      </w:r>
      <w:r>
        <w:rPr>
          <w:spacing w:val="-5"/>
        </w:rPr>
        <w:t> </w:t>
      </w:r>
      <w:r>
        <w:rPr>
          <w:spacing w:val="-4"/>
        </w:rPr>
        <w:t>DANH</w:t>
      </w:r>
    </w:p>
    <w:p>
      <w:pPr>
        <w:spacing w:line="328" w:lineRule="auto" w:before="0"/>
        <w:ind w:left="546" w:right="1644" w:firstLine="0"/>
        <w:jc w:val="center"/>
        <w:rPr>
          <w:b/>
          <w:sz w:val="28"/>
        </w:rPr>
      </w:pPr>
      <w:r>
        <w:rPr/>
        <w:pict>
          <v:line style="position:absolute;mso-position-horizontal-relative:page;mso-position-vertical-relative:paragraph;z-index:-15812608" from="337.200012pt,-81.689697pt" to="497.500012pt,-81.639697pt" stroked="true" strokeweight=".75pt" strokecolor="#000000">
            <v:stroke dashstyle="solid"/>
            <w10:wrap type="none"/>
          </v:line>
        </w:pict>
      </w: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TÂY NINH</w:t>
      </w:r>
    </w:p>
    <w:p>
      <w:pPr>
        <w:pStyle w:val="Heading2"/>
        <w:numPr>
          <w:ilvl w:val="0"/>
          <w:numId w:val="1"/>
        </w:numPr>
        <w:tabs>
          <w:tab w:pos="212" w:val="left" w:leader="none"/>
        </w:tabs>
        <w:spacing w:line="240" w:lineRule="auto" w:before="0" w:after="0"/>
        <w:ind w:left="211" w:right="0" w:hanging="164"/>
        <w:jc w:val="left"/>
        <w:rPr>
          <w:i w:val="0"/>
        </w:rPr>
      </w:pPr>
      <w:r>
        <w:rPr>
          <w:i/>
        </w:rPr>
        <w:t>Thành</w:t>
      </w:r>
      <w:r>
        <w:rPr>
          <w:i/>
          <w:spacing w:val="-3"/>
        </w:rPr>
        <w:t> </w:t>
      </w:r>
      <w:r>
        <w:rPr>
          <w:i/>
        </w:rPr>
        <w:t>phần</w:t>
      </w:r>
      <w:r>
        <w:rPr>
          <w:i/>
          <w:spacing w:val="-3"/>
        </w:rPr>
        <w:t> </w:t>
      </w:r>
      <w:r>
        <w:rPr>
          <w:i/>
        </w:rPr>
        <w:t>Hội</w:t>
      </w:r>
      <w:r>
        <w:rPr>
          <w:i/>
          <w:spacing w:val="-5"/>
        </w:rPr>
        <w:t> </w:t>
      </w:r>
      <w:r>
        <w:rPr>
          <w:i/>
        </w:rPr>
        <w:t>đồng</w:t>
      </w:r>
      <w:r>
        <w:rPr>
          <w:i/>
          <w:spacing w:val="-6"/>
        </w:rPr>
        <w:t> </w:t>
      </w:r>
      <w:r>
        <w:rPr>
          <w:i/>
        </w:rPr>
        <w:t>xét</w:t>
      </w:r>
      <w:r>
        <w:rPr>
          <w:i/>
          <w:spacing w:val="-1"/>
        </w:rPr>
        <w:t> </w:t>
      </w:r>
      <w:r>
        <w:rPr>
          <w:i/>
        </w:rPr>
        <w:t>xử</w:t>
      </w:r>
      <w:r>
        <w:rPr>
          <w:i/>
          <w:spacing w:val="-6"/>
        </w:rPr>
        <w:t> </w:t>
      </w:r>
      <w:r>
        <w:rPr>
          <w:i/>
        </w:rPr>
        <w:t>phúc</w:t>
      </w:r>
      <w:r>
        <w:rPr>
          <w:i/>
          <w:spacing w:val="-6"/>
        </w:rPr>
        <w:t> </w:t>
      </w:r>
      <w:r>
        <w:rPr>
          <w:i/>
        </w:rPr>
        <w:t>thẩm</w:t>
      </w:r>
      <w:r>
        <w:rPr>
          <w:i/>
          <w:spacing w:val="-2"/>
        </w:rPr>
        <w:t> </w:t>
      </w:r>
      <w:r>
        <w:rPr>
          <w:i/>
        </w:rPr>
        <w:t>gồm</w:t>
      </w:r>
      <w:r>
        <w:rPr>
          <w:i/>
          <w:spacing w:val="-1"/>
        </w:rPr>
        <w:t> </w:t>
      </w:r>
      <w:r>
        <w:rPr>
          <w:i/>
          <w:spacing w:val="-5"/>
        </w:rPr>
        <w:t>có:</w:t>
      </w:r>
    </w:p>
    <w:p>
      <w:pPr>
        <w:spacing w:before="116"/>
        <w:ind w:left="48" w:right="0" w:firstLine="0"/>
        <w:jc w:val="left"/>
        <w:rPr>
          <w:b/>
          <w:sz w:val="28"/>
        </w:rPr>
      </w:pPr>
      <w:r>
        <w:rPr>
          <w:i/>
          <w:sz w:val="28"/>
        </w:rPr>
        <w:t>Thẩm</w:t>
      </w:r>
      <w:r>
        <w:rPr>
          <w:i/>
          <w:spacing w:val="-10"/>
          <w:sz w:val="28"/>
        </w:rPr>
        <w:t> </w:t>
      </w:r>
      <w:r>
        <w:rPr>
          <w:i/>
          <w:sz w:val="28"/>
        </w:rPr>
        <w:t>phán</w:t>
      </w:r>
      <w:r>
        <w:rPr>
          <w:i/>
          <w:spacing w:val="-1"/>
          <w:sz w:val="28"/>
        </w:rPr>
        <w:t> </w:t>
      </w:r>
      <w:r>
        <w:rPr>
          <w:i/>
          <w:sz w:val="28"/>
        </w:rPr>
        <w:t>–</w:t>
      </w:r>
      <w:r>
        <w:rPr>
          <w:i/>
          <w:spacing w:val="-2"/>
          <w:sz w:val="28"/>
        </w:rPr>
        <w:t> </w:t>
      </w:r>
      <w:r>
        <w:rPr>
          <w:i/>
          <w:sz w:val="28"/>
        </w:rPr>
        <w:t>Chủ</w:t>
      </w:r>
      <w:r>
        <w:rPr>
          <w:i/>
          <w:spacing w:val="-6"/>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4"/>
          <w:sz w:val="28"/>
        </w:rPr>
        <w:t> </w:t>
      </w:r>
      <w:r>
        <w:rPr>
          <w:sz w:val="28"/>
        </w:rPr>
        <w:t>Nguyễn</w:t>
      </w:r>
      <w:r>
        <w:rPr>
          <w:spacing w:val="-1"/>
          <w:sz w:val="28"/>
        </w:rPr>
        <w:t> </w:t>
      </w:r>
      <w:r>
        <w:rPr>
          <w:sz w:val="28"/>
        </w:rPr>
        <w:t>Thị</w:t>
      </w:r>
      <w:r>
        <w:rPr>
          <w:spacing w:val="-2"/>
          <w:sz w:val="28"/>
        </w:rPr>
        <w:t> </w:t>
      </w:r>
      <w:r>
        <w:rPr>
          <w:sz w:val="28"/>
        </w:rPr>
        <w:t>An</w:t>
      </w:r>
      <w:r>
        <w:rPr>
          <w:spacing w:val="-1"/>
          <w:sz w:val="28"/>
        </w:rPr>
        <w:t> </w:t>
      </w:r>
      <w:r>
        <w:rPr>
          <w:spacing w:val="-2"/>
          <w:sz w:val="28"/>
        </w:rPr>
        <w:t>Tiên</w:t>
      </w:r>
      <w:r>
        <w:rPr>
          <w:b/>
          <w:spacing w:val="-2"/>
          <w:sz w:val="28"/>
        </w:rPr>
        <w:t>.</w:t>
      </w:r>
    </w:p>
    <w:p>
      <w:pPr>
        <w:tabs>
          <w:tab w:pos="3858" w:val="left" w:leader="none"/>
        </w:tabs>
        <w:spacing w:line="328" w:lineRule="auto" w:before="120"/>
        <w:ind w:left="3858" w:right="1613" w:hanging="3822"/>
        <w:jc w:val="left"/>
        <w:rPr>
          <w:sz w:val="28"/>
        </w:rPr>
      </w:pPr>
      <w:r>
        <w:rPr>
          <w:i/>
          <w:sz w:val="28"/>
        </w:rPr>
        <w:t>Các Thẩm phán</w:t>
      </w:r>
      <w:r>
        <w:rPr>
          <w:sz w:val="28"/>
        </w:rPr>
        <w:t>:</w:t>
        <w:tab/>
        <w:t>Bà</w:t>
      </w:r>
      <w:r>
        <w:rPr>
          <w:spacing w:val="-8"/>
          <w:sz w:val="28"/>
        </w:rPr>
        <w:t> </w:t>
      </w:r>
      <w:r>
        <w:rPr>
          <w:sz w:val="28"/>
        </w:rPr>
        <w:t>Nguyễn</w:t>
      </w:r>
      <w:r>
        <w:rPr>
          <w:spacing w:val="-7"/>
          <w:sz w:val="28"/>
        </w:rPr>
        <w:t> </w:t>
      </w:r>
      <w:r>
        <w:rPr>
          <w:sz w:val="28"/>
        </w:rPr>
        <w:t>Thanh</w:t>
      </w:r>
      <w:r>
        <w:rPr>
          <w:spacing w:val="-11"/>
          <w:sz w:val="28"/>
        </w:rPr>
        <w:t> </w:t>
      </w:r>
      <w:r>
        <w:rPr>
          <w:sz w:val="28"/>
        </w:rPr>
        <w:t>Minh</w:t>
      </w:r>
      <w:r>
        <w:rPr>
          <w:spacing w:val="-7"/>
          <w:sz w:val="28"/>
        </w:rPr>
        <w:t> </w:t>
      </w:r>
      <w:r>
        <w:rPr>
          <w:sz w:val="28"/>
        </w:rPr>
        <w:t>Châu; Ông Hà Chí Quốc.</w:t>
      </w:r>
    </w:p>
    <w:p>
      <w:pPr>
        <w:pStyle w:val="ListParagraph"/>
        <w:numPr>
          <w:ilvl w:val="0"/>
          <w:numId w:val="1"/>
        </w:numPr>
        <w:tabs>
          <w:tab w:pos="239" w:val="left" w:leader="none"/>
        </w:tabs>
        <w:spacing w:line="240" w:lineRule="auto" w:before="2" w:after="0"/>
        <w:ind w:left="238" w:right="0" w:hanging="191"/>
        <w:jc w:val="left"/>
        <w:rPr>
          <w:sz w:val="28"/>
        </w:rPr>
      </w:pPr>
      <w:r>
        <w:rPr>
          <w:b/>
          <w:i/>
          <w:sz w:val="28"/>
        </w:rPr>
        <w:t>Thư</w:t>
      </w:r>
      <w:r>
        <w:rPr>
          <w:b/>
          <w:i/>
          <w:spacing w:val="22"/>
          <w:sz w:val="28"/>
        </w:rPr>
        <w:t> </w:t>
      </w:r>
      <w:r>
        <w:rPr>
          <w:b/>
          <w:i/>
          <w:sz w:val="28"/>
        </w:rPr>
        <w:t>ký</w:t>
      </w:r>
      <w:r>
        <w:rPr>
          <w:b/>
          <w:i/>
          <w:spacing w:val="20"/>
          <w:sz w:val="28"/>
        </w:rPr>
        <w:t> </w:t>
      </w:r>
      <w:r>
        <w:rPr>
          <w:b/>
          <w:i/>
          <w:sz w:val="28"/>
        </w:rPr>
        <w:t>phiên</w:t>
      </w:r>
      <w:r>
        <w:rPr>
          <w:b/>
          <w:i/>
          <w:spacing w:val="22"/>
          <w:sz w:val="28"/>
        </w:rPr>
        <w:t> </w:t>
      </w:r>
      <w:r>
        <w:rPr>
          <w:b/>
          <w:i/>
          <w:sz w:val="28"/>
        </w:rPr>
        <w:t>tòa</w:t>
      </w:r>
      <w:r>
        <w:rPr>
          <w:b/>
          <w:sz w:val="28"/>
        </w:rPr>
        <w:t>:</w:t>
      </w:r>
      <w:r>
        <w:rPr>
          <w:b/>
          <w:spacing w:val="21"/>
          <w:sz w:val="28"/>
        </w:rPr>
        <w:t> </w:t>
      </w:r>
      <w:r>
        <w:rPr>
          <w:sz w:val="28"/>
        </w:rPr>
        <w:t>bà</w:t>
      </w:r>
      <w:r>
        <w:rPr>
          <w:spacing w:val="22"/>
          <w:sz w:val="28"/>
        </w:rPr>
        <w:t> </w:t>
      </w:r>
      <w:r>
        <w:rPr>
          <w:sz w:val="28"/>
        </w:rPr>
        <w:t>Lê</w:t>
      </w:r>
      <w:r>
        <w:rPr>
          <w:spacing w:val="22"/>
          <w:sz w:val="28"/>
        </w:rPr>
        <w:t> </w:t>
      </w:r>
      <w:r>
        <w:rPr>
          <w:sz w:val="28"/>
        </w:rPr>
        <w:t>Thị</w:t>
      </w:r>
      <w:r>
        <w:rPr>
          <w:spacing w:val="23"/>
          <w:sz w:val="28"/>
        </w:rPr>
        <w:t> </w:t>
      </w:r>
      <w:r>
        <w:rPr>
          <w:sz w:val="28"/>
        </w:rPr>
        <w:t>Bích</w:t>
      </w:r>
      <w:r>
        <w:rPr>
          <w:spacing w:val="27"/>
          <w:sz w:val="28"/>
        </w:rPr>
        <w:t> </w:t>
      </w:r>
      <w:r>
        <w:rPr>
          <w:sz w:val="28"/>
        </w:rPr>
        <w:t>–</w:t>
      </w:r>
      <w:r>
        <w:rPr>
          <w:spacing w:val="24"/>
          <w:sz w:val="28"/>
        </w:rPr>
        <w:t> </w:t>
      </w:r>
      <w:r>
        <w:rPr>
          <w:sz w:val="28"/>
        </w:rPr>
        <w:t>Thư</w:t>
      </w:r>
      <w:r>
        <w:rPr>
          <w:spacing w:val="21"/>
          <w:sz w:val="28"/>
        </w:rPr>
        <w:t> </w:t>
      </w:r>
      <w:r>
        <w:rPr>
          <w:sz w:val="28"/>
        </w:rPr>
        <w:t>ký</w:t>
      </w:r>
      <w:r>
        <w:rPr>
          <w:spacing w:val="23"/>
          <w:sz w:val="28"/>
        </w:rPr>
        <w:t> </w:t>
      </w:r>
      <w:r>
        <w:rPr>
          <w:sz w:val="28"/>
        </w:rPr>
        <w:t>Tòa</w:t>
      </w:r>
      <w:r>
        <w:rPr>
          <w:spacing w:val="23"/>
          <w:sz w:val="28"/>
        </w:rPr>
        <w:t> </w:t>
      </w:r>
      <w:r>
        <w:rPr>
          <w:sz w:val="28"/>
        </w:rPr>
        <w:t>án</w:t>
      </w:r>
      <w:r>
        <w:rPr>
          <w:spacing w:val="23"/>
          <w:sz w:val="28"/>
        </w:rPr>
        <w:t> </w:t>
      </w:r>
      <w:r>
        <w:rPr>
          <w:sz w:val="28"/>
        </w:rPr>
        <w:t>nhân</w:t>
      </w:r>
      <w:r>
        <w:rPr>
          <w:spacing w:val="21"/>
          <w:sz w:val="28"/>
        </w:rPr>
        <w:t> </w:t>
      </w:r>
      <w:r>
        <w:rPr>
          <w:sz w:val="28"/>
        </w:rPr>
        <w:t>dân</w:t>
      </w:r>
      <w:r>
        <w:rPr>
          <w:spacing w:val="23"/>
          <w:sz w:val="28"/>
        </w:rPr>
        <w:t> </w:t>
      </w:r>
      <w:r>
        <w:rPr>
          <w:sz w:val="28"/>
        </w:rPr>
        <w:t>tỉnh</w:t>
      </w:r>
      <w:r>
        <w:rPr>
          <w:spacing w:val="24"/>
          <w:sz w:val="28"/>
        </w:rPr>
        <w:t> </w:t>
      </w:r>
      <w:r>
        <w:rPr>
          <w:spacing w:val="-5"/>
          <w:sz w:val="28"/>
        </w:rPr>
        <w:t>Tây</w:t>
      </w:r>
    </w:p>
    <w:p>
      <w:pPr>
        <w:pStyle w:val="BodyText"/>
        <w:spacing w:before="4"/>
        <w:ind w:left="0" w:firstLine="0"/>
        <w:jc w:val="left"/>
        <w:rPr>
          <w:sz w:val="38"/>
        </w:rPr>
      </w:pPr>
    </w:p>
    <w:p>
      <w:pPr>
        <w:pStyle w:val="Heading2"/>
        <w:numPr>
          <w:ilvl w:val="0"/>
          <w:numId w:val="1"/>
        </w:numPr>
        <w:tabs>
          <w:tab w:pos="191" w:val="left" w:leader="none"/>
        </w:tabs>
        <w:spacing w:line="240" w:lineRule="auto" w:before="0" w:after="0"/>
        <w:ind w:left="190" w:right="0" w:hanging="167"/>
        <w:jc w:val="left"/>
      </w:pPr>
      <w:r>
        <w:rPr>
          <w:i/>
        </w:rPr>
        <w:t>Đại</w:t>
      </w:r>
      <w:r>
        <w:rPr>
          <w:i/>
          <w:spacing w:val="-1"/>
        </w:rPr>
        <w:t> </w:t>
      </w:r>
      <w:r>
        <w:rPr>
          <w:i/>
        </w:rPr>
        <w:t>diện</w:t>
      </w:r>
      <w:r>
        <w:rPr>
          <w:i/>
          <w:spacing w:val="1"/>
        </w:rPr>
        <w:t> </w:t>
      </w:r>
      <w:r>
        <w:rPr>
          <w:i/>
        </w:rPr>
        <w:t>Viện</w:t>
      </w:r>
      <w:r>
        <w:rPr>
          <w:i/>
          <w:spacing w:val="-1"/>
        </w:rPr>
        <w:t> </w:t>
      </w:r>
      <w:r>
        <w:rPr>
          <w:i/>
        </w:rPr>
        <w:t>Kiểm sát nhân</w:t>
      </w:r>
      <w:r>
        <w:rPr>
          <w:i/>
          <w:spacing w:val="-2"/>
        </w:rPr>
        <w:t> </w:t>
      </w:r>
      <w:r>
        <w:rPr>
          <w:i/>
        </w:rPr>
        <w:t>dân</w:t>
      </w:r>
      <w:r>
        <w:rPr>
          <w:i/>
          <w:spacing w:val="-1"/>
        </w:rPr>
        <w:t> </w:t>
      </w:r>
      <w:r>
        <w:rPr>
          <w:i/>
        </w:rPr>
        <w:t>tỉnh</w:t>
      </w:r>
      <w:r>
        <w:rPr>
          <w:i/>
          <w:spacing w:val="-2"/>
        </w:rPr>
        <w:t> </w:t>
      </w:r>
      <w:r>
        <w:rPr>
          <w:i/>
        </w:rPr>
        <w:t>Tây</w:t>
      </w:r>
      <w:r>
        <w:rPr>
          <w:i/>
          <w:spacing w:val="-1"/>
        </w:rPr>
        <w:t> </w:t>
      </w:r>
      <w:r>
        <w:rPr>
          <w:i/>
        </w:rPr>
        <w:t>Ninh</w:t>
      </w:r>
      <w:r>
        <w:rPr>
          <w:i/>
          <w:spacing w:val="5"/>
        </w:rPr>
        <w:t> </w:t>
      </w:r>
      <w:r>
        <w:rPr>
          <w:i/>
        </w:rPr>
        <w:t>tham</w:t>
      </w:r>
      <w:r>
        <w:rPr>
          <w:i/>
          <w:spacing w:val="3"/>
        </w:rPr>
        <w:t> </w:t>
      </w:r>
      <w:r>
        <w:rPr>
          <w:i/>
        </w:rPr>
        <w:t>gia</w:t>
      </w:r>
      <w:r>
        <w:rPr>
          <w:i/>
          <w:spacing w:val="-1"/>
        </w:rPr>
        <w:t> </w:t>
      </w:r>
      <w:r>
        <w:rPr>
          <w:i/>
        </w:rPr>
        <w:t>phiên</w:t>
      </w:r>
      <w:r>
        <w:rPr>
          <w:i/>
          <w:spacing w:val="-2"/>
        </w:rPr>
        <w:t> </w:t>
      </w:r>
      <w:r>
        <w:rPr>
          <w:i/>
        </w:rPr>
        <w:t>tòa: </w:t>
      </w:r>
      <w:r>
        <w:rPr>
          <w:b w:val="0"/>
          <w:i w:val="0"/>
          <w:spacing w:val="-5"/>
        </w:rPr>
        <w:t>Bà</w:t>
      </w:r>
    </w:p>
    <w:p>
      <w:pPr>
        <w:spacing w:after="0" w:line="240" w:lineRule="auto"/>
        <w:jc w:val="left"/>
        <w:sectPr>
          <w:type w:val="continuous"/>
          <w:pgSz w:w="11910" w:h="16850"/>
          <w:pgMar w:top="1120" w:bottom="280" w:left="1420" w:right="700"/>
          <w:cols w:num="2" w:equalWidth="0">
            <w:col w:w="801" w:space="40"/>
            <w:col w:w="8949"/>
          </w:cols>
        </w:sectPr>
      </w:pPr>
    </w:p>
    <w:p>
      <w:pPr>
        <w:pStyle w:val="BodyText"/>
        <w:spacing w:before="2"/>
        <w:ind w:firstLine="0"/>
      </w:pPr>
      <w:r>
        <w:rPr/>
        <w:t>Huỳnh</w:t>
      </w:r>
      <w:r>
        <w:rPr>
          <w:spacing w:val="-2"/>
        </w:rPr>
        <w:t> </w:t>
      </w:r>
      <w:r>
        <w:rPr/>
        <w:t>Thị</w:t>
      </w:r>
      <w:r>
        <w:rPr>
          <w:spacing w:val="-2"/>
        </w:rPr>
        <w:t> </w:t>
      </w:r>
      <w:r>
        <w:rPr/>
        <w:t>Mộng</w:t>
      </w:r>
      <w:r>
        <w:rPr>
          <w:spacing w:val="-2"/>
        </w:rPr>
        <w:t> </w:t>
      </w:r>
      <w:r>
        <w:rPr/>
        <w:t>Thúy</w:t>
      </w:r>
      <w:r>
        <w:rPr>
          <w:spacing w:val="-4"/>
        </w:rPr>
        <w:t> </w:t>
      </w:r>
      <w:r>
        <w:rPr/>
        <w:t>-</w:t>
      </w:r>
      <w:r>
        <w:rPr>
          <w:spacing w:val="-4"/>
        </w:rPr>
        <w:t> </w:t>
      </w:r>
      <w:r>
        <w:rPr/>
        <w:t>Kiểm</w:t>
      </w:r>
      <w:r>
        <w:rPr>
          <w:spacing w:val="-8"/>
        </w:rPr>
        <w:t> </w:t>
      </w:r>
      <w:r>
        <w:rPr/>
        <w:t>sát</w:t>
      </w:r>
      <w:r>
        <w:rPr>
          <w:spacing w:val="-1"/>
        </w:rPr>
        <w:t> </w:t>
      </w:r>
      <w:r>
        <w:rPr>
          <w:spacing w:val="-4"/>
        </w:rPr>
        <w:t>viên.</w:t>
      </w:r>
    </w:p>
    <w:p>
      <w:pPr>
        <w:pStyle w:val="BodyText"/>
        <w:ind w:right="428" w:firstLine="719"/>
      </w:pPr>
      <w:r>
        <w:rPr/>
        <w:t>Ngày 29 tháng 11 năm 2022, tại trụ sở Tòa án nhân dân tỉnh Tây Ninh xét xử phúc thẩm công khai vụ án dân sự thụ lý số</w:t>
      </w:r>
      <w:r>
        <w:rPr>
          <w:spacing w:val="40"/>
        </w:rPr>
        <w:t> </w:t>
      </w:r>
      <w:r>
        <w:rPr/>
        <w:t>257/2022/TLPT-DS ngày 06 tháng 9 năm 2022, về việc “Tranh chấp hợp đồng vay tài sản”.</w:t>
      </w:r>
    </w:p>
    <w:p>
      <w:pPr>
        <w:pStyle w:val="BodyText"/>
        <w:ind w:right="425" w:firstLine="719"/>
      </w:pPr>
      <w:r>
        <w:rPr/>
        <w:t>Do Bản án Dân sự sơ thẩm số 67/2022/DS-ST ngày 29 tháng 7 năm 2022, của Tòa án nhân dân huyện T, tỉnh Tây Ninh bị kháng cáo.</w:t>
      </w:r>
    </w:p>
    <w:p>
      <w:pPr>
        <w:pStyle w:val="BodyText"/>
        <w:spacing w:line="242" w:lineRule="auto" w:before="120"/>
        <w:ind w:right="426" w:firstLine="719"/>
      </w:pPr>
      <w:r>
        <w:rPr/>
        <w:t>Theo Quyết định đưa vụ án ra xét xử phúc thẩm số: 217/2022/QĐPT-DS ngày 08 tháng 8 năm 2022, giữa các đương sự:</w:t>
      </w:r>
    </w:p>
    <w:p>
      <w:pPr>
        <w:pStyle w:val="ListParagraph"/>
        <w:numPr>
          <w:ilvl w:val="0"/>
          <w:numId w:val="2"/>
        </w:numPr>
        <w:tabs>
          <w:tab w:pos="1166" w:val="left" w:leader="none"/>
        </w:tabs>
        <w:spacing w:line="240" w:lineRule="auto" w:before="115" w:after="0"/>
        <w:ind w:left="169" w:right="428" w:firstLine="707"/>
        <w:jc w:val="both"/>
        <w:rPr>
          <w:sz w:val="28"/>
        </w:rPr>
      </w:pPr>
      <w:r>
        <w:rPr>
          <w:i/>
          <w:sz w:val="28"/>
        </w:rPr>
        <w:t>Nguyên đơn: </w:t>
      </w:r>
      <w:r>
        <w:rPr>
          <w:sz w:val="28"/>
        </w:rPr>
        <w:t>Chị Võ Thị Thu T1, sinh năm</w:t>
      </w:r>
      <w:r>
        <w:rPr>
          <w:spacing w:val="-1"/>
          <w:sz w:val="28"/>
        </w:rPr>
        <w:t> </w:t>
      </w:r>
      <w:r>
        <w:rPr>
          <w:sz w:val="28"/>
        </w:rPr>
        <w:t>1972; nơi cư trú: khu phố L, phường L1, thị xã H, tỉnh Tây Ninh.</w:t>
      </w:r>
    </w:p>
    <w:p>
      <w:pPr>
        <w:spacing w:before="119"/>
        <w:ind w:left="169" w:right="428" w:firstLine="707"/>
        <w:jc w:val="both"/>
        <w:rPr>
          <w:sz w:val="28"/>
        </w:rPr>
      </w:pPr>
      <w:r>
        <w:rPr>
          <w:i/>
          <w:sz w:val="28"/>
        </w:rPr>
        <w:t>Người đại diện hợp pháp của nguyên đơn: </w:t>
      </w:r>
      <w:r>
        <w:rPr>
          <w:sz w:val="28"/>
        </w:rPr>
        <w:t>bà Đỗ Thị M, sinh năm 1962, nơi cư trú: ấp 4, xã S, huyện T, tỉnh Tây Ninh; là người đại diện theo ủy quyền (Theo văn bản ủy quyền lập ngày 01/3/2022); có mặt;</w:t>
      </w:r>
    </w:p>
    <w:p>
      <w:pPr>
        <w:pStyle w:val="ListParagraph"/>
        <w:numPr>
          <w:ilvl w:val="0"/>
          <w:numId w:val="2"/>
        </w:numPr>
        <w:tabs>
          <w:tab w:pos="1163" w:val="left" w:leader="none"/>
        </w:tabs>
        <w:spacing w:line="240" w:lineRule="auto" w:before="122" w:after="0"/>
        <w:ind w:left="169" w:right="427" w:firstLine="707"/>
        <w:jc w:val="both"/>
        <w:rPr>
          <w:sz w:val="28"/>
        </w:rPr>
      </w:pPr>
      <w:r>
        <w:rPr>
          <w:i/>
          <w:sz w:val="28"/>
        </w:rPr>
        <w:t>Bị đơn: </w:t>
      </w:r>
      <w:r>
        <w:rPr>
          <w:sz w:val="28"/>
        </w:rPr>
        <w:t>anh Nguyễn Văn T,</w:t>
      </w:r>
      <w:r>
        <w:rPr>
          <w:spacing w:val="-1"/>
          <w:sz w:val="28"/>
        </w:rPr>
        <w:t> </w:t>
      </w:r>
      <w:r>
        <w:rPr>
          <w:sz w:val="28"/>
        </w:rPr>
        <w:t>sinh</w:t>
      </w:r>
      <w:r>
        <w:rPr>
          <w:spacing w:val="-2"/>
          <w:sz w:val="28"/>
        </w:rPr>
        <w:t> </w:t>
      </w:r>
      <w:r>
        <w:rPr>
          <w:sz w:val="28"/>
        </w:rPr>
        <w:t>năm</w:t>
      </w:r>
      <w:r>
        <w:rPr>
          <w:spacing w:val="-3"/>
          <w:sz w:val="28"/>
        </w:rPr>
        <w:t> </w:t>
      </w:r>
      <w:r>
        <w:rPr>
          <w:sz w:val="28"/>
        </w:rPr>
        <w:t>1972; chị Nguyễn Thị Thu H, sinh năm 1979; cùng nơi cư trú: tổ 11, ấp 3, xã N, huyện T, tỉnh Tây Ninh; anh T có mặt; chị H vắng mặt.</w:t>
      </w:r>
    </w:p>
    <w:p>
      <w:pPr>
        <w:pStyle w:val="ListParagraph"/>
        <w:numPr>
          <w:ilvl w:val="0"/>
          <w:numId w:val="2"/>
        </w:numPr>
        <w:tabs>
          <w:tab w:pos="1158" w:val="left" w:leader="none"/>
        </w:tabs>
        <w:spacing w:line="240" w:lineRule="auto" w:before="119" w:after="0"/>
        <w:ind w:left="1158" w:right="0" w:hanging="281"/>
        <w:jc w:val="both"/>
        <w:rPr>
          <w:i/>
          <w:sz w:val="28"/>
        </w:rPr>
      </w:pPr>
      <w:r>
        <w:rPr>
          <w:i/>
          <w:sz w:val="28"/>
        </w:rPr>
        <w:t>Người</w:t>
      </w:r>
      <w:r>
        <w:rPr>
          <w:i/>
          <w:spacing w:val="-5"/>
          <w:sz w:val="28"/>
        </w:rPr>
        <w:t> </w:t>
      </w:r>
      <w:r>
        <w:rPr>
          <w:i/>
          <w:sz w:val="28"/>
        </w:rPr>
        <w:t>kháng</w:t>
      </w:r>
      <w:r>
        <w:rPr>
          <w:i/>
          <w:spacing w:val="-3"/>
          <w:sz w:val="28"/>
        </w:rPr>
        <w:t> </w:t>
      </w:r>
      <w:r>
        <w:rPr>
          <w:i/>
          <w:sz w:val="28"/>
        </w:rPr>
        <w:t>cáo:</w:t>
      </w:r>
      <w:r>
        <w:rPr>
          <w:i/>
          <w:spacing w:val="-5"/>
          <w:sz w:val="28"/>
        </w:rPr>
        <w:t> </w:t>
      </w:r>
      <w:r>
        <w:rPr>
          <w:sz w:val="28"/>
        </w:rPr>
        <w:t>anh</w:t>
      </w:r>
      <w:r>
        <w:rPr>
          <w:spacing w:val="-3"/>
          <w:sz w:val="28"/>
        </w:rPr>
        <w:t> </w:t>
      </w:r>
      <w:r>
        <w:rPr>
          <w:sz w:val="28"/>
        </w:rPr>
        <w:t>Nguyễn</w:t>
      </w:r>
      <w:r>
        <w:rPr>
          <w:spacing w:val="-3"/>
          <w:sz w:val="28"/>
        </w:rPr>
        <w:t> </w:t>
      </w:r>
      <w:r>
        <w:rPr>
          <w:sz w:val="28"/>
        </w:rPr>
        <w:t>Văn</w:t>
      </w:r>
      <w:r>
        <w:rPr>
          <w:spacing w:val="-2"/>
          <w:sz w:val="28"/>
        </w:rPr>
        <w:t> </w:t>
      </w:r>
      <w:r>
        <w:rPr>
          <w:spacing w:val="-5"/>
          <w:sz w:val="28"/>
        </w:rPr>
        <w:t>T</w:t>
      </w:r>
      <w:r>
        <w:rPr>
          <w:i/>
          <w:spacing w:val="-5"/>
          <w:sz w:val="28"/>
        </w:rPr>
        <w:t>.</w:t>
      </w:r>
    </w:p>
    <w:p>
      <w:pPr>
        <w:pStyle w:val="Heading1"/>
        <w:spacing w:before="125"/>
        <w:ind w:right="3239"/>
      </w:pPr>
      <w:r>
        <w:rPr/>
        <w:t>NỘI</w:t>
      </w:r>
      <w:r>
        <w:rPr>
          <w:spacing w:val="-3"/>
        </w:rPr>
        <w:t> </w:t>
      </w:r>
      <w:r>
        <w:rPr/>
        <w:t>DUNG</w:t>
      </w:r>
      <w:r>
        <w:rPr>
          <w:spacing w:val="-3"/>
        </w:rPr>
        <w:t> </w:t>
      </w:r>
      <w:r>
        <w:rPr/>
        <w:t>VỤ</w:t>
      </w:r>
      <w:r>
        <w:rPr>
          <w:spacing w:val="-4"/>
        </w:rPr>
        <w:t> </w:t>
      </w:r>
      <w:r>
        <w:rPr>
          <w:spacing w:val="-5"/>
        </w:rPr>
        <w:t>ÁN:</w:t>
      </w:r>
    </w:p>
    <w:p>
      <w:pPr>
        <w:spacing w:line="240" w:lineRule="auto" w:before="115"/>
        <w:ind w:left="169" w:right="428" w:firstLine="707"/>
        <w:jc w:val="both"/>
        <w:rPr>
          <w:i/>
          <w:sz w:val="28"/>
        </w:rPr>
      </w:pPr>
      <w:r>
        <w:rPr>
          <w:i/>
          <w:sz w:val="28"/>
        </w:rPr>
        <w:t>Tại đơn khởi kiện đề ngày 10/12/2019 của nguyên đơn và trong quá trình</w:t>
      </w:r>
      <w:r>
        <w:rPr>
          <w:i/>
          <w:sz w:val="28"/>
        </w:rPr>
        <w:t> giải quyết vụ án người đại diện hợp pháp của nguyên đơn, bà Đỗ Thị M trình</w:t>
      </w:r>
      <w:r>
        <w:rPr>
          <w:i/>
          <w:spacing w:val="40"/>
          <w:sz w:val="28"/>
        </w:rPr>
        <w:t> </w:t>
      </w:r>
      <w:r>
        <w:rPr>
          <w:i/>
          <w:spacing w:val="-4"/>
          <w:sz w:val="28"/>
        </w:rPr>
        <w:t>bày:</w:t>
      </w:r>
    </w:p>
    <w:p>
      <w:pPr>
        <w:spacing w:after="0" w:line="240" w:lineRule="auto"/>
        <w:jc w:val="both"/>
        <w:rPr>
          <w:sz w:val="28"/>
        </w:rPr>
        <w:sectPr>
          <w:type w:val="continuous"/>
          <w:pgSz w:w="11910" w:h="16850"/>
          <w:pgMar w:top="1120" w:bottom="280" w:left="1420" w:right="700"/>
        </w:sectPr>
      </w:pPr>
    </w:p>
    <w:p>
      <w:pPr>
        <w:pStyle w:val="BodyText"/>
        <w:spacing w:before="79"/>
        <w:ind w:right="428"/>
      </w:pPr>
      <w:r>
        <w:rPr/>
        <w:t>Do quen biết nên ngày 08/12/2020 chị T1 có cho anh T vay 400.000.000 đồng, có làm giấy nhận nợ. Anh T hẹn trả nợ kể từ ngày 18/12/2020 đến tháng 8/2022 sẽ hoàn trả xong cho chị T1 400.000.000 đồng với hình thức cứ mỗi 06 tháng kể từ ngày 18/12/2020 sẽ hoàn trả cho chị T1 100.000.000 đồng. Khi vay, có nói lãi suất tính 2%/tháng. Nhưng kể từ ngày vay đến nay, anh T chỉ trả cho chị T1 được 93.500.000 đồng tiền gốc, còn nợ lại 306.500.000 đồng tiền gốc và tiền lãi.</w:t>
      </w:r>
    </w:p>
    <w:p>
      <w:pPr>
        <w:pStyle w:val="BodyText"/>
        <w:spacing w:before="122"/>
        <w:ind w:right="426"/>
      </w:pPr>
      <w:r>
        <w:rPr/>
        <w:t>Anh T là người trực tiếp đi vay tiền và nhận tiền; khi trả tiền thì anh T trả, có lần thì chị H trả, việc trả tiền các bên cũng không lập biên nhận. Nay chị T1 khởi kiện yêu cầu anh Nguyễn Văn T và chị Nguyễn Thị Thu H trả 306.500.000 đồng và tiền lãi tính từ ngày 08/12/2020 với lãi suất 0.83%/tháng.</w:t>
      </w:r>
    </w:p>
    <w:p>
      <w:pPr>
        <w:spacing w:before="119"/>
        <w:ind w:left="877" w:right="0" w:firstLine="0"/>
        <w:jc w:val="both"/>
        <w:rPr>
          <w:i/>
          <w:sz w:val="28"/>
        </w:rPr>
      </w:pPr>
      <w:r>
        <w:rPr>
          <w:i/>
          <w:sz w:val="28"/>
        </w:rPr>
        <w:t>Trong</w:t>
      </w:r>
      <w:r>
        <w:rPr>
          <w:i/>
          <w:spacing w:val="-2"/>
          <w:sz w:val="28"/>
        </w:rPr>
        <w:t> </w:t>
      </w:r>
      <w:r>
        <w:rPr>
          <w:i/>
          <w:sz w:val="28"/>
        </w:rPr>
        <w:t>quá</w:t>
      </w:r>
      <w:r>
        <w:rPr>
          <w:i/>
          <w:spacing w:val="-2"/>
          <w:sz w:val="28"/>
        </w:rPr>
        <w:t> </w:t>
      </w:r>
      <w:r>
        <w:rPr>
          <w:i/>
          <w:sz w:val="28"/>
        </w:rPr>
        <w:t>trình</w:t>
      </w:r>
      <w:r>
        <w:rPr>
          <w:i/>
          <w:spacing w:val="-6"/>
          <w:sz w:val="28"/>
        </w:rPr>
        <w:t> </w:t>
      </w:r>
      <w:r>
        <w:rPr>
          <w:i/>
          <w:sz w:val="28"/>
        </w:rPr>
        <w:t>giải</w:t>
      </w:r>
      <w:r>
        <w:rPr>
          <w:i/>
          <w:spacing w:val="-4"/>
          <w:sz w:val="28"/>
        </w:rPr>
        <w:t> </w:t>
      </w:r>
      <w:r>
        <w:rPr>
          <w:i/>
          <w:sz w:val="28"/>
        </w:rPr>
        <w:t>quyết</w:t>
      </w:r>
      <w:r>
        <w:rPr>
          <w:i/>
          <w:spacing w:val="-2"/>
          <w:sz w:val="28"/>
        </w:rPr>
        <w:t> </w:t>
      </w:r>
      <w:r>
        <w:rPr>
          <w:i/>
          <w:sz w:val="28"/>
        </w:rPr>
        <w:t>vụ</w:t>
      </w:r>
      <w:r>
        <w:rPr>
          <w:i/>
          <w:spacing w:val="-6"/>
          <w:sz w:val="28"/>
        </w:rPr>
        <w:t> </w:t>
      </w:r>
      <w:r>
        <w:rPr>
          <w:i/>
          <w:sz w:val="28"/>
        </w:rPr>
        <w:t>án</w:t>
      </w:r>
      <w:r>
        <w:rPr>
          <w:i/>
          <w:spacing w:val="-5"/>
          <w:sz w:val="28"/>
        </w:rPr>
        <w:t> </w:t>
      </w:r>
      <w:r>
        <w:rPr>
          <w:i/>
          <w:sz w:val="28"/>
        </w:rPr>
        <w:t>bị</w:t>
      </w:r>
      <w:r>
        <w:rPr>
          <w:i/>
          <w:spacing w:val="-5"/>
          <w:sz w:val="28"/>
        </w:rPr>
        <w:t> </w:t>
      </w:r>
      <w:r>
        <w:rPr>
          <w:i/>
          <w:sz w:val="28"/>
        </w:rPr>
        <w:t>đơn</w:t>
      </w:r>
      <w:r>
        <w:rPr>
          <w:i/>
          <w:spacing w:val="1"/>
          <w:sz w:val="28"/>
        </w:rPr>
        <w:t> </w:t>
      </w:r>
      <w:r>
        <w:rPr>
          <w:i/>
          <w:sz w:val="28"/>
        </w:rPr>
        <w:t>–</w:t>
      </w:r>
      <w:r>
        <w:rPr>
          <w:i/>
          <w:spacing w:val="-3"/>
          <w:sz w:val="28"/>
        </w:rPr>
        <w:t> </w:t>
      </w:r>
      <w:r>
        <w:rPr>
          <w:i/>
          <w:sz w:val="28"/>
        </w:rPr>
        <w:t>anh</w:t>
      </w:r>
      <w:r>
        <w:rPr>
          <w:i/>
          <w:spacing w:val="-2"/>
          <w:sz w:val="28"/>
        </w:rPr>
        <w:t> </w:t>
      </w:r>
      <w:r>
        <w:rPr>
          <w:i/>
          <w:sz w:val="28"/>
        </w:rPr>
        <w:t>Nguyễn</w:t>
      </w:r>
      <w:r>
        <w:rPr>
          <w:i/>
          <w:spacing w:val="-1"/>
          <w:sz w:val="28"/>
        </w:rPr>
        <w:t> </w:t>
      </w:r>
      <w:r>
        <w:rPr>
          <w:i/>
          <w:sz w:val="28"/>
        </w:rPr>
        <w:t>Văn</w:t>
      </w:r>
      <w:r>
        <w:rPr>
          <w:i/>
          <w:spacing w:val="-2"/>
          <w:sz w:val="28"/>
        </w:rPr>
        <w:t> </w:t>
      </w:r>
      <w:r>
        <w:rPr>
          <w:i/>
          <w:sz w:val="28"/>
        </w:rPr>
        <w:t>T</w:t>
      </w:r>
      <w:r>
        <w:rPr>
          <w:i/>
          <w:spacing w:val="-5"/>
          <w:sz w:val="28"/>
        </w:rPr>
        <w:t> </w:t>
      </w:r>
      <w:r>
        <w:rPr>
          <w:i/>
          <w:sz w:val="28"/>
        </w:rPr>
        <w:t>trình</w:t>
      </w:r>
      <w:r>
        <w:rPr>
          <w:i/>
          <w:spacing w:val="-5"/>
          <w:sz w:val="28"/>
        </w:rPr>
        <w:t> </w:t>
      </w:r>
      <w:r>
        <w:rPr>
          <w:i/>
          <w:spacing w:val="-4"/>
          <w:sz w:val="28"/>
        </w:rPr>
        <w:t>bày:</w:t>
      </w:r>
    </w:p>
    <w:p>
      <w:pPr>
        <w:pStyle w:val="BodyText"/>
        <w:ind w:right="426"/>
      </w:pPr>
      <w:r>
        <w:rPr/>
        <w:t>Từ năm 2013, do cần vốn làm xưởng mộc nên anh có vay tiền của chị T1 nhiều lần, mỗi lần vay từ 20.000.000 đồng đến 60.000.000 đồng, lãi suất 8%/tháng. Đến ngày 08/12/2020, các bên chốt nợ, anh nợ chị T1 tổng cộng là 400.000.000 đồng</w:t>
      </w:r>
      <w:r>
        <w:rPr>
          <w:spacing w:val="-1"/>
        </w:rPr>
        <w:t> </w:t>
      </w:r>
      <w:r>
        <w:rPr/>
        <w:t>và</w:t>
      </w:r>
      <w:r>
        <w:rPr>
          <w:spacing w:val="-2"/>
        </w:rPr>
        <w:t> </w:t>
      </w:r>
      <w:r>
        <w:rPr/>
        <w:t>cam</w:t>
      </w:r>
      <w:r>
        <w:rPr>
          <w:spacing w:val="-5"/>
        </w:rPr>
        <w:t> </w:t>
      </w:r>
      <w:r>
        <w:rPr/>
        <w:t>kết cứ</w:t>
      </w:r>
      <w:r>
        <w:rPr>
          <w:spacing w:val="-2"/>
        </w:rPr>
        <w:t> </w:t>
      </w:r>
      <w:r>
        <w:rPr/>
        <w:t>sau 06 tháng</w:t>
      </w:r>
      <w:r>
        <w:rPr>
          <w:spacing w:val="-1"/>
        </w:rPr>
        <w:t> </w:t>
      </w:r>
      <w:r>
        <w:rPr/>
        <w:t>bắt đầu</w:t>
      </w:r>
      <w:r>
        <w:rPr>
          <w:spacing w:val="-1"/>
        </w:rPr>
        <w:t> </w:t>
      </w:r>
      <w:r>
        <w:rPr/>
        <w:t>từ</w:t>
      </w:r>
      <w:r>
        <w:rPr>
          <w:spacing w:val="-1"/>
        </w:rPr>
        <w:t> </w:t>
      </w:r>
      <w:r>
        <w:rPr/>
        <w:t>tháng</w:t>
      </w:r>
      <w:r>
        <w:rPr>
          <w:spacing w:val="-1"/>
        </w:rPr>
        <w:t> </w:t>
      </w:r>
      <w:r>
        <w:rPr/>
        <w:t>01/2021 anh</w:t>
      </w:r>
      <w:r>
        <w:rPr>
          <w:spacing w:val="-1"/>
        </w:rPr>
        <w:t> </w:t>
      </w:r>
      <w:r>
        <w:rPr/>
        <w:t>sẽ</w:t>
      </w:r>
      <w:r>
        <w:rPr>
          <w:spacing w:val="-2"/>
        </w:rPr>
        <w:t> </w:t>
      </w:r>
      <w:r>
        <w:rPr/>
        <w:t>trả cho chị T1 100.000.000 đồng cho đến khi hết nợ. Việc trả tiền lãi được anh thực hiện từ ngày vay tiền đến ngày chốt nợ 400.000.000 đồng. Anh trực tiếp trả tiền lãi cho chị T1 nhưng không có lập biên nhận khi giao tiền.</w:t>
      </w:r>
    </w:p>
    <w:p>
      <w:pPr>
        <w:pStyle w:val="BodyText"/>
        <w:spacing w:before="121"/>
        <w:ind w:left="877" w:firstLine="0"/>
      </w:pPr>
      <w:r>
        <w:rPr/>
        <w:t>Kể</w:t>
      </w:r>
      <w:r>
        <w:rPr>
          <w:spacing w:val="50"/>
        </w:rPr>
        <w:t> </w:t>
      </w:r>
      <w:r>
        <w:rPr/>
        <w:t>từ</w:t>
      </w:r>
      <w:r>
        <w:rPr>
          <w:spacing w:val="47"/>
        </w:rPr>
        <w:t> </w:t>
      </w:r>
      <w:r>
        <w:rPr/>
        <w:t>ngày</w:t>
      </w:r>
      <w:r>
        <w:rPr>
          <w:spacing w:val="47"/>
        </w:rPr>
        <w:t> </w:t>
      </w:r>
      <w:r>
        <w:rPr/>
        <w:t>08/12/2020</w:t>
      </w:r>
      <w:r>
        <w:rPr>
          <w:spacing w:val="49"/>
        </w:rPr>
        <w:t> </w:t>
      </w:r>
      <w:r>
        <w:rPr/>
        <w:t>đến</w:t>
      </w:r>
      <w:r>
        <w:rPr>
          <w:spacing w:val="50"/>
        </w:rPr>
        <w:t> </w:t>
      </w:r>
      <w:r>
        <w:rPr/>
        <w:t>ngày</w:t>
      </w:r>
      <w:r>
        <w:rPr>
          <w:spacing w:val="47"/>
        </w:rPr>
        <w:t> </w:t>
      </w:r>
      <w:r>
        <w:rPr/>
        <w:t>15/11/2021,</w:t>
      </w:r>
      <w:r>
        <w:rPr>
          <w:spacing w:val="56"/>
        </w:rPr>
        <w:t> </w:t>
      </w:r>
      <w:r>
        <w:rPr/>
        <w:t>anh</w:t>
      </w:r>
      <w:r>
        <w:rPr>
          <w:spacing w:val="49"/>
        </w:rPr>
        <w:t> </w:t>
      </w:r>
      <w:r>
        <w:rPr/>
        <w:t>trả</w:t>
      </w:r>
      <w:r>
        <w:rPr>
          <w:spacing w:val="50"/>
        </w:rPr>
        <w:t> </w:t>
      </w:r>
      <w:r>
        <w:rPr/>
        <w:t>cho</w:t>
      </w:r>
      <w:r>
        <w:rPr>
          <w:spacing w:val="52"/>
        </w:rPr>
        <w:t> </w:t>
      </w:r>
      <w:r>
        <w:rPr/>
        <w:t>chị</w:t>
      </w:r>
      <w:r>
        <w:rPr>
          <w:spacing w:val="49"/>
        </w:rPr>
        <w:t> </w:t>
      </w:r>
      <w:r>
        <w:rPr/>
        <w:t>T1</w:t>
      </w:r>
      <w:r>
        <w:rPr>
          <w:spacing w:val="51"/>
        </w:rPr>
        <w:t> </w:t>
      </w:r>
      <w:r>
        <w:rPr>
          <w:spacing w:val="-4"/>
        </w:rPr>
        <w:t>được</w:t>
      </w:r>
    </w:p>
    <w:p>
      <w:pPr>
        <w:pStyle w:val="BodyText"/>
        <w:spacing w:before="2"/>
        <w:ind w:right="428" w:firstLine="0"/>
      </w:pPr>
      <w:r>
        <w:rPr/>
        <w:t>93.500.000 đồng, còn nợ lại 306.500.000 đồng. Nay anh đồng ý trả cho chị T1 306.500.000 đồng tiền nợ gốc; riêng tiền lãi thì ông chỉ hoàn trả tiền lãi tính từ ngày Tòa án thụ lý vụ án (02/3/2022) với lãi suất 0,83%/tháng.</w:t>
      </w:r>
    </w:p>
    <w:p>
      <w:pPr>
        <w:pStyle w:val="BodyText"/>
        <w:ind w:right="427"/>
      </w:pPr>
      <w:r>
        <w:rPr/>
        <w:t>Anh</w:t>
      </w:r>
      <w:r>
        <w:rPr>
          <w:spacing w:val="-1"/>
        </w:rPr>
        <w:t> </w:t>
      </w:r>
      <w:r>
        <w:rPr/>
        <w:t>và</w:t>
      </w:r>
      <w:r>
        <w:rPr>
          <w:spacing w:val="-1"/>
        </w:rPr>
        <w:t> </w:t>
      </w:r>
      <w:r>
        <w:rPr/>
        <w:t>chị</w:t>
      </w:r>
      <w:r>
        <w:rPr>
          <w:spacing w:val="-1"/>
        </w:rPr>
        <w:t> </w:t>
      </w:r>
      <w:r>
        <w:rPr/>
        <w:t>Nguyễn</w:t>
      </w:r>
      <w:r>
        <w:rPr>
          <w:spacing w:val="-1"/>
        </w:rPr>
        <w:t> </w:t>
      </w:r>
      <w:r>
        <w:rPr/>
        <w:t>Thị</w:t>
      </w:r>
      <w:r>
        <w:rPr>
          <w:spacing w:val="-1"/>
        </w:rPr>
        <w:t> </w:t>
      </w:r>
      <w:r>
        <w:rPr/>
        <w:t>Thu</w:t>
      </w:r>
      <w:r>
        <w:rPr>
          <w:spacing w:val="-1"/>
        </w:rPr>
        <w:t> </w:t>
      </w:r>
      <w:r>
        <w:rPr/>
        <w:t>H</w:t>
      </w:r>
      <w:r>
        <w:rPr>
          <w:spacing w:val="-2"/>
        </w:rPr>
        <w:t> </w:t>
      </w:r>
      <w:r>
        <w:rPr/>
        <w:t>là</w:t>
      </w:r>
      <w:r>
        <w:rPr>
          <w:spacing w:val="-2"/>
        </w:rPr>
        <w:t> </w:t>
      </w:r>
      <w:r>
        <w:rPr/>
        <w:t>vợ</w:t>
      </w:r>
      <w:r>
        <w:rPr>
          <w:spacing w:val="-2"/>
        </w:rPr>
        <w:t> </w:t>
      </w:r>
      <w:r>
        <w:rPr/>
        <w:t>chồng</w:t>
      </w:r>
      <w:r>
        <w:rPr>
          <w:spacing w:val="-3"/>
        </w:rPr>
        <w:t> </w:t>
      </w:r>
      <w:r>
        <w:rPr/>
        <w:t>nhưng</w:t>
      </w:r>
      <w:r>
        <w:rPr>
          <w:spacing w:val="-1"/>
        </w:rPr>
        <w:t> </w:t>
      </w:r>
      <w:r>
        <w:rPr/>
        <w:t>tiền</w:t>
      </w:r>
      <w:r>
        <w:rPr>
          <w:spacing w:val="-1"/>
        </w:rPr>
        <w:t> </w:t>
      </w:r>
      <w:r>
        <w:rPr/>
        <w:t>anh</w:t>
      </w:r>
      <w:r>
        <w:rPr>
          <w:spacing w:val="-1"/>
        </w:rPr>
        <w:t> </w:t>
      </w:r>
      <w:r>
        <w:rPr/>
        <w:t>vay</w:t>
      </w:r>
      <w:r>
        <w:rPr>
          <w:spacing w:val="-3"/>
        </w:rPr>
        <w:t> </w:t>
      </w:r>
      <w:r>
        <w:rPr/>
        <w:t>chị</w:t>
      </w:r>
      <w:r>
        <w:rPr>
          <w:spacing w:val="-1"/>
        </w:rPr>
        <w:t> </w:t>
      </w:r>
      <w:r>
        <w:rPr/>
        <w:t>T1</w:t>
      </w:r>
      <w:r>
        <w:rPr>
          <w:spacing w:val="-1"/>
        </w:rPr>
        <w:t> </w:t>
      </w:r>
      <w:r>
        <w:rPr/>
        <w:t>là</w:t>
      </w:r>
      <w:r>
        <w:rPr>
          <w:spacing w:val="-2"/>
        </w:rPr>
        <w:t> </w:t>
      </w:r>
      <w:r>
        <w:rPr/>
        <w:t>nợ riêng của anh nên anh không đồng việc chị T1 yêu cầu chị Nguyễn Thị Thu H có nghĩa vụ cùng ông hoàn trả số tiền còn nợ, vì chị H không có liên quan và cũng không có sử dụng số tiền này.</w:t>
      </w:r>
    </w:p>
    <w:p>
      <w:pPr>
        <w:spacing w:before="121"/>
        <w:ind w:left="877" w:right="0" w:firstLine="0"/>
        <w:jc w:val="both"/>
        <w:rPr>
          <w:i/>
          <w:sz w:val="28"/>
        </w:rPr>
      </w:pPr>
      <w:r>
        <w:rPr>
          <w:i/>
          <w:sz w:val="28"/>
        </w:rPr>
        <w:t>Trong</w:t>
      </w:r>
      <w:r>
        <w:rPr>
          <w:i/>
          <w:spacing w:val="-2"/>
          <w:sz w:val="28"/>
        </w:rPr>
        <w:t> </w:t>
      </w:r>
      <w:r>
        <w:rPr>
          <w:i/>
          <w:sz w:val="28"/>
        </w:rPr>
        <w:t>quá</w:t>
      </w:r>
      <w:r>
        <w:rPr>
          <w:i/>
          <w:spacing w:val="-2"/>
          <w:sz w:val="28"/>
        </w:rPr>
        <w:t> </w:t>
      </w:r>
      <w:r>
        <w:rPr>
          <w:i/>
          <w:sz w:val="28"/>
        </w:rPr>
        <w:t>trình</w:t>
      </w:r>
      <w:r>
        <w:rPr>
          <w:i/>
          <w:spacing w:val="-5"/>
          <w:sz w:val="28"/>
        </w:rPr>
        <w:t> </w:t>
      </w:r>
      <w:r>
        <w:rPr>
          <w:i/>
          <w:sz w:val="28"/>
        </w:rPr>
        <w:t>giải</w:t>
      </w:r>
      <w:r>
        <w:rPr>
          <w:i/>
          <w:spacing w:val="-4"/>
          <w:sz w:val="28"/>
        </w:rPr>
        <w:t> </w:t>
      </w:r>
      <w:r>
        <w:rPr>
          <w:i/>
          <w:sz w:val="28"/>
        </w:rPr>
        <w:t>quyết</w:t>
      </w:r>
      <w:r>
        <w:rPr>
          <w:i/>
          <w:spacing w:val="-2"/>
          <w:sz w:val="28"/>
        </w:rPr>
        <w:t> </w:t>
      </w:r>
      <w:r>
        <w:rPr>
          <w:i/>
          <w:sz w:val="28"/>
        </w:rPr>
        <w:t>vụ</w:t>
      </w:r>
      <w:r>
        <w:rPr>
          <w:i/>
          <w:spacing w:val="-5"/>
          <w:sz w:val="28"/>
        </w:rPr>
        <w:t> </w:t>
      </w:r>
      <w:r>
        <w:rPr>
          <w:i/>
          <w:sz w:val="28"/>
        </w:rPr>
        <w:t>án</w:t>
      </w:r>
      <w:r>
        <w:rPr>
          <w:i/>
          <w:spacing w:val="-6"/>
          <w:sz w:val="28"/>
        </w:rPr>
        <w:t> </w:t>
      </w:r>
      <w:r>
        <w:rPr>
          <w:i/>
          <w:sz w:val="28"/>
        </w:rPr>
        <w:t>bị</w:t>
      </w:r>
      <w:r>
        <w:rPr>
          <w:i/>
          <w:spacing w:val="-4"/>
          <w:sz w:val="28"/>
        </w:rPr>
        <w:t> </w:t>
      </w:r>
      <w:r>
        <w:rPr>
          <w:i/>
          <w:sz w:val="28"/>
        </w:rPr>
        <w:t>đơn</w:t>
      </w:r>
      <w:r>
        <w:rPr>
          <w:i/>
          <w:spacing w:val="-2"/>
          <w:sz w:val="28"/>
        </w:rPr>
        <w:t> </w:t>
      </w:r>
      <w:r>
        <w:rPr>
          <w:i/>
          <w:sz w:val="28"/>
        </w:rPr>
        <w:t>–</w:t>
      </w:r>
      <w:r>
        <w:rPr>
          <w:i/>
          <w:spacing w:val="-2"/>
          <w:sz w:val="28"/>
        </w:rPr>
        <w:t> </w:t>
      </w:r>
      <w:r>
        <w:rPr>
          <w:i/>
          <w:sz w:val="28"/>
        </w:rPr>
        <w:t>chị</w:t>
      </w:r>
      <w:r>
        <w:rPr>
          <w:i/>
          <w:spacing w:val="-2"/>
          <w:sz w:val="28"/>
        </w:rPr>
        <w:t> </w:t>
      </w:r>
      <w:r>
        <w:rPr>
          <w:i/>
          <w:sz w:val="28"/>
        </w:rPr>
        <w:t>Nguyễn</w:t>
      </w:r>
      <w:r>
        <w:rPr>
          <w:i/>
          <w:spacing w:val="-1"/>
          <w:sz w:val="28"/>
        </w:rPr>
        <w:t> </w:t>
      </w:r>
      <w:r>
        <w:rPr>
          <w:i/>
          <w:sz w:val="28"/>
        </w:rPr>
        <w:t>Thị</w:t>
      </w:r>
      <w:r>
        <w:rPr>
          <w:i/>
          <w:spacing w:val="-2"/>
          <w:sz w:val="28"/>
        </w:rPr>
        <w:t> </w:t>
      </w:r>
      <w:r>
        <w:rPr>
          <w:i/>
          <w:sz w:val="28"/>
        </w:rPr>
        <w:t>Thu</w:t>
      </w:r>
      <w:r>
        <w:rPr>
          <w:i/>
          <w:spacing w:val="-5"/>
          <w:sz w:val="28"/>
        </w:rPr>
        <w:t> </w:t>
      </w:r>
      <w:r>
        <w:rPr>
          <w:i/>
          <w:sz w:val="28"/>
        </w:rPr>
        <w:t>H</w:t>
      </w:r>
      <w:r>
        <w:rPr>
          <w:i/>
          <w:spacing w:val="-2"/>
          <w:sz w:val="28"/>
        </w:rPr>
        <w:t> </w:t>
      </w:r>
      <w:r>
        <w:rPr>
          <w:i/>
          <w:sz w:val="28"/>
        </w:rPr>
        <w:t>trình</w:t>
      </w:r>
      <w:r>
        <w:rPr>
          <w:i/>
          <w:spacing w:val="-1"/>
          <w:sz w:val="28"/>
        </w:rPr>
        <w:t> </w:t>
      </w:r>
      <w:r>
        <w:rPr>
          <w:i/>
          <w:spacing w:val="-4"/>
          <w:sz w:val="28"/>
        </w:rPr>
        <w:t>bày:</w:t>
      </w:r>
    </w:p>
    <w:p>
      <w:pPr>
        <w:pStyle w:val="BodyText"/>
        <w:ind w:right="427"/>
      </w:pPr>
      <w:r>
        <w:rPr/>
        <w:t>Chị và anh Nguyễn Văn T là vợ chồng, chung sống vợ chồng có đăng ký kết hôn từ năm 2001 và đang chung sống tại ấp 3, xã N, huyện T, tỉnh Tây Ninh. Đối với yêu cầu khởi kiện của chị T1 đối với chị và anh T thì chị không đồng ý cùng anh T hoàn trả cho chị T1 số tiền 306.500.000 đồng cùng tiền lãi do bà không có vay</w:t>
      </w:r>
      <w:r>
        <w:rPr>
          <w:spacing w:val="-2"/>
        </w:rPr>
        <w:t> </w:t>
      </w:r>
      <w:r>
        <w:rPr/>
        <w:t>tiền của chị T1,</w:t>
      </w:r>
      <w:r>
        <w:rPr>
          <w:spacing w:val="-1"/>
        </w:rPr>
        <w:t> </w:t>
      </w:r>
      <w:r>
        <w:rPr/>
        <w:t>không sử dụng số tiền anh T</w:t>
      </w:r>
      <w:r>
        <w:rPr>
          <w:spacing w:val="-1"/>
        </w:rPr>
        <w:t> </w:t>
      </w:r>
      <w:r>
        <w:rPr/>
        <w:t>vay</w:t>
      </w:r>
      <w:r>
        <w:rPr>
          <w:spacing w:val="-2"/>
        </w:rPr>
        <w:t> </w:t>
      </w:r>
      <w:r>
        <w:rPr/>
        <w:t>của chị T1. Ngoài ra chị không có ý kiến hay yêu cầu nào khác.</w:t>
      </w:r>
    </w:p>
    <w:p>
      <w:pPr>
        <w:spacing w:before="121"/>
        <w:ind w:left="169" w:right="425" w:firstLine="719"/>
        <w:jc w:val="both"/>
        <w:rPr>
          <w:sz w:val="28"/>
        </w:rPr>
      </w:pPr>
      <w:r>
        <w:rPr>
          <w:i/>
          <w:sz w:val="28"/>
        </w:rPr>
        <w:t>Tại Bản án Dân sự sơ thẩm </w:t>
      </w:r>
      <w:r>
        <w:rPr>
          <w:sz w:val="28"/>
        </w:rPr>
        <w:t>67/2022/DS-ST ngày 29 tháng 7 năm 2022,</w:t>
      </w:r>
      <w:r>
        <w:rPr>
          <w:spacing w:val="40"/>
          <w:sz w:val="28"/>
        </w:rPr>
        <w:t> </w:t>
      </w:r>
      <w:r>
        <w:rPr>
          <w:sz w:val="28"/>
        </w:rPr>
        <w:t>của Tòa án nhân dân huyện T, tỉnh Tây Ninh đã quyết định:</w:t>
      </w:r>
    </w:p>
    <w:p>
      <w:pPr>
        <w:pStyle w:val="BodyText"/>
        <w:spacing w:before="120"/>
        <w:ind w:right="428"/>
      </w:pPr>
      <w:r>
        <w:rPr/>
        <w:t>Căn cứ vào các Điều 463, 466, 468 Bộ luật dân sự năm 2015, Điều 27, 37 Luật</w:t>
      </w:r>
      <w:r>
        <w:rPr>
          <w:spacing w:val="-1"/>
        </w:rPr>
        <w:t> </w:t>
      </w:r>
      <w:r>
        <w:rPr/>
        <w:t>Hôn</w:t>
      </w:r>
      <w:r>
        <w:rPr>
          <w:spacing w:val="-1"/>
        </w:rPr>
        <w:t> </w:t>
      </w:r>
      <w:r>
        <w:rPr/>
        <w:t>nhân</w:t>
      </w:r>
      <w:r>
        <w:rPr>
          <w:spacing w:val="-1"/>
        </w:rPr>
        <w:t> </w:t>
      </w:r>
      <w:r>
        <w:rPr/>
        <w:t>và</w:t>
      </w:r>
      <w:r>
        <w:rPr>
          <w:spacing w:val="-5"/>
        </w:rPr>
        <w:t> </w:t>
      </w:r>
      <w:r>
        <w:rPr/>
        <w:t>gia</w:t>
      </w:r>
      <w:r>
        <w:rPr>
          <w:spacing w:val="-4"/>
        </w:rPr>
        <w:t> </w:t>
      </w:r>
      <w:r>
        <w:rPr/>
        <w:t>đình,</w:t>
      </w:r>
      <w:r>
        <w:rPr>
          <w:spacing w:val="-3"/>
        </w:rPr>
        <w:t> </w:t>
      </w:r>
      <w:r>
        <w:rPr/>
        <w:t>Điều</w:t>
      </w:r>
      <w:r>
        <w:rPr>
          <w:spacing w:val="-1"/>
        </w:rPr>
        <w:t> </w:t>
      </w:r>
      <w:r>
        <w:rPr/>
        <w:t>146,</w:t>
      </w:r>
      <w:r>
        <w:rPr>
          <w:spacing w:val="-3"/>
        </w:rPr>
        <w:t> </w:t>
      </w:r>
      <w:r>
        <w:rPr/>
        <w:t>147,</w:t>
      </w:r>
      <w:r>
        <w:rPr>
          <w:spacing w:val="-6"/>
        </w:rPr>
        <w:t> </w:t>
      </w:r>
      <w:r>
        <w:rPr/>
        <w:t>227,</w:t>
      </w:r>
      <w:r>
        <w:rPr>
          <w:spacing w:val="-3"/>
        </w:rPr>
        <w:t> </w:t>
      </w:r>
      <w:r>
        <w:rPr/>
        <w:t>228</w:t>
      </w:r>
      <w:r>
        <w:rPr>
          <w:spacing w:val="-1"/>
        </w:rPr>
        <w:t> </w:t>
      </w:r>
      <w:r>
        <w:rPr/>
        <w:t>Bộ</w:t>
      </w:r>
      <w:r>
        <w:rPr>
          <w:spacing w:val="-2"/>
        </w:rPr>
        <w:t> </w:t>
      </w:r>
      <w:r>
        <w:rPr/>
        <w:t>luật</w:t>
      </w:r>
      <w:r>
        <w:rPr>
          <w:spacing w:val="-1"/>
        </w:rPr>
        <w:t> </w:t>
      </w:r>
      <w:r>
        <w:rPr/>
        <w:t>Tố</w:t>
      </w:r>
      <w:r>
        <w:rPr>
          <w:spacing w:val="-1"/>
        </w:rPr>
        <w:t> </w:t>
      </w:r>
      <w:r>
        <w:rPr/>
        <w:t>tụng</w:t>
      </w:r>
      <w:r>
        <w:rPr>
          <w:spacing w:val="-1"/>
        </w:rPr>
        <w:t> </w:t>
      </w:r>
      <w:r>
        <w:rPr/>
        <w:t>dân</w:t>
      </w:r>
      <w:r>
        <w:rPr>
          <w:spacing w:val="-4"/>
        </w:rPr>
        <w:t> </w:t>
      </w:r>
      <w:r>
        <w:rPr/>
        <w:t>sự;</w:t>
      </w:r>
      <w:r>
        <w:rPr>
          <w:spacing w:val="-1"/>
        </w:rPr>
        <w:t> </w:t>
      </w:r>
      <w:r>
        <w:rPr/>
        <w:t>Điều 26 Nghị quyết số: 326/2016/UBTVQH14 ngày 30/12/2016 về án phí và lệ phí Tòa án:</w:t>
      </w:r>
    </w:p>
    <w:p>
      <w:pPr>
        <w:spacing w:after="0"/>
        <w:sectPr>
          <w:headerReference w:type="default" r:id="rId5"/>
          <w:pgSz w:w="11910" w:h="16850"/>
          <w:pgMar w:header="566" w:footer="0" w:top="1040" w:bottom="280" w:left="1420" w:right="700"/>
          <w:pgNumType w:start="2"/>
        </w:sectPr>
      </w:pPr>
    </w:p>
    <w:p>
      <w:pPr>
        <w:pStyle w:val="BodyText"/>
        <w:spacing w:before="79"/>
        <w:ind w:right="391"/>
      </w:pPr>
      <w:r>
        <w:rPr/>
        <w:t>Buộc anh Nguyễn Văn T và chị Nguyễn Thị Thu H có nghĩa vụ liên đới hoàn trả cho chị Võ Thị Thu T1 306.500.000 đồng tiền gốc và 50.115.500 đồng tiền lãi. Tổng cộng là 356.615.500 đồng</w:t>
      </w:r>
    </w:p>
    <w:p>
      <w:pPr>
        <w:pStyle w:val="BodyText"/>
        <w:spacing w:before="121"/>
        <w:ind w:right="430"/>
      </w:pPr>
      <w:r>
        <w:rPr/>
        <w:t>Ngoài ra bản án còn tuyên về án phí, nghĩa vụ chậm thi hành và quyền kháng cáo của các đương sự.</w:t>
      </w:r>
    </w:p>
    <w:p>
      <w:pPr>
        <w:pStyle w:val="BodyText"/>
        <w:ind w:right="425"/>
      </w:pPr>
      <w:r>
        <w:rPr>
          <w:b/>
        </w:rPr>
        <w:t>* Nội dung kháng cáo: </w:t>
      </w:r>
      <w:r>
        <w:rPr/>
        <w:t>anh T kháng cáo không chấp nhận trả tiền lãi,</w:t>
      </w:r>
      <w:r>
        <w:rPr>
          <w:spacing w:val="40"/>
        </w:rPr>
        <w:t> </w:t>
      </w:r>
      <w:r>
        <w:rPr/>
        <w:t>đồng thời yêu cầu một mình anh trả nợ cho chị T1.</w:t>
      </w:r>
    </w:p>
    <w:p>
      <w:pPr>
        <w:pStyle w:val="Heading2"/>
        <w:spacing w:before="129"/>
        <w:ind w:left="889" w:firstLine="0"/>
        <w:jc w:val="both"/>
        <w:rPr>
          <w:i/>
        </w:rPr>
      </w:pPr>
      <w:r>
        <w:rPr>
          <w:i/>
        </w:rPr>
        <w:t>Ý</w:t>
      </w:r>
      <w:r>
        <w:rPr>
          <w:i/>
          <w:spacing w:val="-6"/>
        </w:rPr>
        <w:t> </w:t>
      </w:r>
      <w:r>
        <w:rPr>
          <w:i/>
        </w:rPr>
        <w:t>kiến</w:t>
      </w:r>
      <w:r>
        <w:rPr>
          <w:i/>
          <w:spacing w:val="-2"/>
        </w:rPr>
        <w:t> </w:t>
      </w:r>
      <w:r>
        <w:rPr>
          <w:i/>
        </w:rPr>
        <w:t>Kiểm</w:t>
      </w:r>
      <w:r>
        <w:rPr>
          <w:i/>
          <w:spacing w:val="-2"/>
        </w:rPr>
        <w:t> </w:t>
      </w:r>
      <w:r>
        <w:rPr>
          <w:i/>
        </w:rPr>
        <w:t>sát</w:t>
      </w:r>
      <w:r>
        <w:rPr>
          <w:i/>
          <w:spacing w:val="-1"/>
        </w:rPr>
        <w:t> </w:t>
      </w:r>
      <w:r>
        <w:rPr>
          <w:i/>
          <w:spacing w:val="-4"/>
        </w:rPr>
        <w:t>viên:</w:t>
      </w:r>
    </w:p>
    <w:p>
      <w:pPr>
        <w:pStyle w:val="ListParagraph"/>
        <w:numPr>
          <w:ilvl w:val="0"/>
          <w:numId w:val="3"/>
        </w:numPr>
        <w:tabs>
          <w:tab w:pos="1060" w:val="left" w:leader="none"/>
        </w:tabs>
        <w:spacing w:line="240" w:lineRule="auto" w:before="113" w:after="0"/>
        <w:ind w:left="169" w:right="422" w:firstLine="719"/>
        <w:jc w:val="both"/>
        <w:rPr>
          <w:i/>
          <w:sz w:val="28"/>
        </w:rPr>
      </w:pPr>
      <w:r>
        <w:rPr>
          <w:i/>
          <w:sz w:val="28"/>
        </w:rPr>
        <w:t>Việc tuân theo pháp luật tố tụng của Thẩm phán, Hội đồng xét xử và Thư</w:t>
      </w:r>
      <w:r>
        <w:rPr>
          <w:i/>
          <w:sz w:val="28"/>
        </w:rPr>
        <w:t> ký phiên tòa: </w:t>
      </w:r>
      <w:r>
        <w:rPr>
          <w:sz w:val="28"/>
        </w:rPr>
        <w:t>Thẩm phán thụ lý vụ án, thu thập chứng cứ, chuẩn bị xét xử và quyết định đưa vụ án ra xét xử</w:t>
      </w:r>
      <w:r>
        <w:rPr>
          <w:spacing w:val="-1"/>
          <w:sz w:val="28"/>
        </w:rPr>
        <w:t> </w:t>
      </w:r>
      <w:r>
        <w:rPr>
          <w:sz w:val="28"/>
        </w:rPr>
        <w:t>đều đảm</w:t>
      </w:r>
      <w:r>
        <w:rPr>
          <w:spacing w:val="-2"/>
          <w:sz w:val="28"/>
        </w:rPr>
        <w:t> </w:t>
      </w:r>
      <w:r>
        <w:rPr>
          <w:sz w:val="28"/>
        </w:rPr>
        <w:t>bảo đúng quy</w:t>
      </w:r>
      <w:r>
        <w:rPr>
          <w:spacing w:val="-1"/>
          <w:sz w:val="28"/>
        </w:rPr>
        <w:t> </w:t>
      </w:r>
      <w:r>
        <w:rPr>
          <w:sz w:val="28"/>
        </w:rPr>
        <w:t>định về thời hạn, nội dung, thẩm quyền theo quy định của Bộ luật Tố tụng dân sự; Hội đồng xét xử, Thư ký phiên tòa thực hiện đúng trình tự, thủ tục đối với phiên tòa phúc thẩm dân sự.</w:t>
      </w:r>
    </w:p>
    <w:p>
      <w:pPr>
        <w:pStyle w:val="ListParagraph"/>
        <w:numPr>
          <w:ilvl w:val="0"/>
          <w:numId w:val="3"/>
        </w:numPr>
        <w:tabs>
          <w:tab w:pos="1067" w:val="left" w:leader="none"/>
        </w:tabs>
        <w:spacing w:line="240" w:lineRule="auto" w:before="121" w:after="0"/>
        <w:ind w:left="169" w:right="422" w:firstLine="719"/>
        <w:jc w:val="both"/>
        <w:rPr>
          <w:i/>
          <w:sz w:val="28"/>
        </w:rPr>
      </w:pPr>
      <w:r>
        <w:rPr>
          <w:i/>
          <w:sz w:val="28"/>
        </w:rPr>
        <w:t>Về việc tuân theo pháp luật của những người tham gia tố tụng: </w:t>
      </w:r>
      <w:r>
        <w:rPr>
          <w:sz w:val="28"/>
        </w:rPr>
        <w:t>đều thực hiện đúng quyền và nghĩa vụ của mình, chấp hành tốt Nội quy phiên tòa.</w:t>
      </w:r>
    </w:p>
    <w:p>
      <w:pPr>
        <w:pStyle w:val="ListParagraph"/>
        <w:numPr>
          <w:ilvl w:val="0"/>
          <w:numId w:val="3"/>
        </w:numPr>
        <w:tabs>
          <w:tab w:pos="1067" w:val="left" w:leader="none"/>
        </w:tabs>
        <w:spacing w:line="240" w:lineRule="auto" w:before="119" w:after="0"/>
        <w:ind w:left="169" w:right="428" w:firstLine="719"/>
        <w:jc w:val="both"/>
        <w:rPr>
          <w:b/>
          <w:sz w:val="28"/>
        </w:rPr>
      </w:pPr>
      <w:r>
        <w:rPr>
          <w:i/>
          <w:sz w:val="28"/>
        </w:rPr>
        <w:t>Về nội dung: </w:t>
      </w:r>
      <w:r>
        <w:rPr>
          <w:sz w:val="28"/>
        </w:rPr>
        <w:t>đề nghị chấp nhận một phần kháng cáo của bị đơn. Căn cứ khoản 2 Điều 308 của Bộ luật Tố tụng dân sự, sửa nguyên bản án sơ thẩm.</w:t>
      </w:r>
    </w:p>
    <w:p>
      <w:pPr>
        <w:pStyle w:val="Heading1"/>
        <w:spacing w:before="119"/>
        <w:ind w:right="3254"/>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spacing w:before="120"/>
        <w:ind w:left="169" w:right="450" w:firstLine="719"/>
        <w:jc w:val="both"/>
        <w:rPr>
          <w:i/>
          <w:sz w:val="28"/>
        </w:rPr>
      </w:pPr>
      <w:r>
        <w:rPr>
          <w:i/>
          <w:sz w:val="28"/>
        </w:rPr>
        <w:t>Sau khi nghiên cứu các tài liệu có trong hồ sơ vụ án được thẩm tra tại</w:t>
      </w:r>
      <w:r>
        <w:rPr>
          <w:i/>
          <w:sz w:val="28"/>
        </w:rPr>
        <w:t> phiên toà, ý kiến của Kiểm sát viên, Hội đồng xét xử nhận định:</w:t>
      </w:r>
    </w:p>
    <w:p>
      <w:pPr>
        <w:pStyle w:val="ListParagraph"/>
        <w:numPr>
          <w:ilvl w:val="0"/>
          <w:numId w:val="4"/>
        </w:numPr>
        <w:tabs>
          <w:tab w:pos="1283" w:val="left" w:leader="none"/>
        </w:tabs>
        <w:spacing w:line="240" w:lineRule="auto" w:before="122" w:after="0"/>
        <w:ind w:left="169" w:right="425" w:firstLine="707"/>
        <w:jc w:val="both"/>
        <w:rPr>
          <w:sz w:val="28"/>
        </w:rPr>
      </w:pPr>
      <w:r>
        <w:rPr>
          <w:sz w:val="28"/>
        </w:rPr>
        <w:t>Về tố tụng: chị Nguyễn Thị Thu H là bị đơn, được Tòa án triệu tập hợp lệ hai lần nhưng vẫn vắng mặt. Do đó, Tòa án tiến hành xét xử vắng mặt chị H theo quy định tại Điều 296 Bộ luật tố tụng dân sự.</w:t>
      </w:r>
    </w:p>
    <w:p>
      <w:pPr>
        <w:pStyle w:val="ListParagraph"/>
        <w:numPr>
          <w:ilvl w:val="0"/>
          <w:numId w:val="4"/>
        </w:numPr>
        <w:tabs>
          <w:tab w:pos="1293" w:val="left" w:leader="none"/>
        </w:tabs>
        <w:spacing w:line="240" w:lineRule="auto" w:before="119" w:after="0"/>
        <w:ind w:left="169" w:right="426" w:firstLine="707"/>
        <w:jc w:val="both"/>
        <w:rPr>
          <w:sz w:val="28"/>
        </w:rPr>
      </w:pPr>
      <w:r>
        <w:rPr>
          <w:sz w:val="28"/>
        </w:rPr>
        <w:t>Nội dung Giấy biên nhận ngày 08-12-2020 do anh Nguyễn Văn T viết có xác</w:t>
      </w:r>
      <w:r>
        <w:rPr>
          <w:spacing w:val="-1"/>
          <w:sz w:val="28"/>
        </w:rPr>
        <w:t> </w:t>
      </w:r>
      <w:r>
        <w:rPr>
          <w:sz w:val="28"/>
        </w:rPr>
        <w:t>nhận của</w:t>
      </w:r>
      <w:r>
        <w:rPr>
          <w:spacing w:val="-1"/>
          <w:sz w:val="28"/>
        </w:rPr>
        <w:t> </w:t>
      </w:r>
      <w:r>
        <w:rPr>
          <w:sz w:val="28"/>
        </w:rPr>
        <w:t>chị Võ Thị Thu T1. Nội dung giấy</w:t>
      </w:r>
      <w:r>
        <w:rPr>
          <w:spacing w:val="-3"/>
          <w:sz w:val="28"/>
        </w:rPr>
        <w:t> </w:t>
      </w:r>
      <w:r>
        <w:rPr>
          <w:sz w:val="28"/>
        </w:rPr>
        <w:t>vay</w:t>
      </w:r>
      <w:r>
        <w:rPr>
          <w:spacing w:val="-3"/>
          <w:sz w:val="28"/>
        </w:rPr>
        <w:t> </w:t>
      </w:r>
      <w:r>
        <w:rPr>
          <w:sz w:val="28"/>
        </w:rPr>
        <w:t>tiền thể hiện,</w:t>
      </w:r>
      <w:r>
        <w:rPr>
          <w:spacing w:val="-2"/>
          <w:sz w:val="28"/>
        </w:rPr>
        <w:t> </w:t>
      </w:r>
      <w:r>
        <w:rPr>
          <w:sz w:val="28"/>
        </w:rPr>
        <w:t>ngày</w:t>
      </w:r>
      <w:r>
        <w:rPr>
          <w:spacing w:val="-3"/>
          <w:sz w:val="28"/>
        </w:rPr>
        <w:t> </w:t>
      </w:r>
      <w:r>
        <w:rPr>
          <w:sz w:val="28"/>
        </w:rPr>
        <w:t>08-12- 2020, anh T có vay của chị T1 400.000.000 đồng, hứa trả trong hai năm kể từ năm 2021, trả 06 tháng 01 lần 100.000.000 đồng. Như vậy, nội dung thỏa thuận của các bên không thể hiện về tính lãi, do đó, Tòa án cấp sơ thẩm tính lãi kể từ ngày vay tiền 08/12/2020 là không đúng. Tuy nhiên, căn cứ nội dung thỏa thuận giữa các bên có cơ sở xác định, các bên có thỏa thuận thời hạn vay, không có lãi. Do đó, tiền lãi được tính trong trường hợp này là lãi chậm trả theo quy định tại khoản 4 Điều 466 Bộ luật dân sự, sau 06 tháng, nếu anh T, chị H không trả đủ 100.000.000 đồng thì chịu tiền lãi chậm</w:t>
      </w:r>
      <w:r>
        <w:rPr>
          <w:spacing w:val="-2"/>
          <w:sz w:val="28"/>
        </w:rPr>
        <w:t> </w:t>
      </w:r>
      <w:r>
        <w:rPr>
          <w:sz w:val="28"/>
        </w:rPr>
        <w:t>trả với mức lãi suất là 0,83%/tháng. Tiền lãi được tính lại như sau:</w:t>
      </w:r>
    </w:p>
    <w:p>
      <w:pPr>
        <w:pStyle w:val="BodyText"/>
        <w:spacing w:before="121"/>
        <w:ind w:right="433" w:firstLine="777"/>
      </w:pPr>
      <w:r>
        <w:rPr/>
        <w:t>- 06 tháng đầu từ ngày 08-12-2021 đến ngày 08-6-2022: trả 93.500.000 đồng trong 06 tháng đầu năm 2021, đúng hạn nên không tính tiền lãi.</w:t>
      </w:r>
    </w:p>
    <w:p>
      <w:pPr>
        <w:pStyle w:val="ListParagraph"/>
        <w:numPr>
          <w:ilvl w:val="1"/>
          <w:numId w:val="4"/>
        </w:numPr>
        <w:tabs>
          <w:tab w:pos="1065" w:val="left" w:leader="none"/>
        </w:tabs>
        <w:spacing w:line="240" w:lineRule="auto" w:before="120" w:after="0"/>
        <w:ind w:left="169" w:right="430" w:firstLine="707"/>
        <w:jc w:val="both"/>
        <w:rPr>
          <w:sz w:val="28"/>
        </w:rPr>
      </w:pPr>
      <w:r>
        <w:rPr>
          <w:sz w:val="28"/>
        </w:rPr>
        <w:t>Trong hạn 06 tháng tính từ ngày 09/6/2021 đến 08/12/2021: anh T phải trả 100.000.000 đồng tiếp theo nhưng không trả nên chịu lãi chậm trả từ ngày 09/12/2021 đến ngày xét xử sơ thẩm (ngày 29-7-2022) là 07 tháng 20 ngày: 106.500.000 đồng x 0,83%/tháng x 07 tháng 20 ngày = 6.777.000 đồng;</w:t>
      </w:r>
    </w:p>
    <w:p>
      <w:pPr>
        <w:spacing w:after="0" w:line="240" w:lineRule="auto"/>
        <w:jc w:val="both"/>
        <w:rPr>
          <w:sz w:val="28"/>
        </w:rPr>
        <w:sectPr>
          <w:pgSz w:w="11910" w:h="16850"/>
          <w:pgMar w:header="566" w:footer="0" w:top="1040" w:bottom="280" w:left="1420" w:right="700"/>
        </w:sectPr>
      </w:pPr>
    </w:p>
    <w:p>
      <w:pPr>
        <w:pStyle w:val="ListParagraph"/>
        <w:numPr>
          <w:ilvl w:val="1"/>
          <w:numId w:val="4"/>
        </w:numPr>
        <w:tabs>
          <w:tab w:pos="1062" w:val="left" w:leader="none"/>
        </w:tabs>
        <w:spacing w:line="240" w:lineRule="auto" w:before="79" w:after="0"/>
        <w:ind w:left="169" w:right="427" w:firstLine="707"/>
        <w:jc w:val="both"/>
        <w:rPr>
          <w:sz w:val="28"/>
        </w:rPr>
      </w:pPr>
      <w:r>
        <w:rPr>
          <w:sz w:val="28"/>
        </w:rPr>
        <w:t>Trong hạn 06 tháng tính từ ngày 08/12/2021 đến ngày 08/6/2022: anh T phải trả 100.000.000 đồng tiếp theo nhưng không trả nên chịu lãi chậm trả từ ngày 09/7/2022 đến ngày xét xử sơ thẩm (ngày 29-7-2022) là 20 ngày: 100.000.000 đồng x 0,83%/tháng x 20 ngày = 553.000 đồng;</w:t>
      </w:r>
    </w:p>
    <w:p>
      <w:pPr>
        <w:pStyle w:val="BodyText"/>
        <w:spacing w:before="121"/>
        <w:ind w:right="430"/>
      </w:pPr>
      <w:r>
        <w:rPr/>
        <w:t>Còn 100.000.000 đồng còn lại hết hạn vào ngày 08/12/2022, như vậy đến nay chưa đến hạn nên không tính lãi.</w:t>
      </w:r>
    </w:p>
    <w:p>
      <w:pPr>
        <w:pStyle w:val="ListParagraph"/>
        <w:numPr>
          <w:ilvl w:val="0"/>
          <w:numId w:val="4"/>
        </w:numPr>
        <w:tabs>
          <w:tab w:pos="1302" w:val="left" w:leader="none"/>
        </w:tabs>
        <w:spacing w:line="240" w:lineRule="auto" w:before="119" w:after="0"/>
        <w:ind w:left="169" w:right="425" w:firstLine="707"/>
        <w:jc w:val="both"/>
        <w:rPr>
          <w:sz w:val="28"/>
        </w:rPr>
      </w:pPr>
      <w:r>
        <w:rPr>
          <w:sz w:val="28"/>
        </w:rPr>
        <w:t>Tại phiên tòa, anh T trình bày, thu nhập kinh tế gia đình anh từ công việc làm mộc của anh và lương công nhân của chị H; anh vay tiền của chị T1 để trang</w:t>
      </w:r>
      <w:r>
        <w:rPr>
          <w:spacing w:val="-1"/>
          <w:sz w:val="28"/>
        </w:rPr>
        <w:t> </w:t>
      </w:r>
      <w:r>
        <w:rPr>
          <w:sz w:val="28"/>
        </w:rPr>
        <w:t>trả</w:t>
      </w:r>
      <w:r>
        <w:rPr>
          <w:spacing w:val="-2"/>
          <w:sz w:val="28"/>
        </w:rPr>
        <w:t> </w:t>
      </w:r>
      <w:r>
        <w:rPr>
          <w:sz w:val="28"/>
        </w:rPr>
        <w:t>cho</w:t>
      </w:r>
      <w:r>
        <w:rPr>
          <w:spacing w:val="-1"/>
          <w:sz w:val="28"/>
        </w:rPr>
        <w:t> </w:t>
      </w:r>
      <w:r>
        <w:rPr>
          <w:sz w:val="28"/>
        </w:rPr>
        <w:t>xưởng</w:t>
      </w:r>
      <w:r>
        <w:rPr>
          <w:spacing w:val="-1"/>
          <w:sz w:val="28"/>
        </w:rPr>
        <w:t> </w:t>
      </w:r>
      <w:r>
        <w:rPr>
          <w:sz w:val="28"/>
        </w:rPr>
        <w:t>mộc.</w:t>
      </w:r>
      <w:r>
        <w:rPr>
          <w:spacing w:val="-1"/>
          <w:sz w:val="28"/>
        </w:rPr>
        <w:t> </w:t>
      </w:r>
      <w:r>
        <w:rPr>
          <w:sz w:val="28"/>
        </w:rPr>
        <w:t>Như</w:t>
      </w:r>
      <w:r>
        <w:rPr>
          <w:spacing w:val="-3"/>
          <w:sz w:val="28"/>
        </w:rPr>
        <w:t> </w:t>
      </w:r>
      <w:r>
        <w:rPr>
          <w:sz w:val="28"/>
        </w:rPr>
        <w:t>vậy,</w:t>
      </w:r>
      <w:r>
        <w:rPr>
          <w:spacing w:val="-1"/>
          <w:sz w:val="28"/>
        </w:rPr>
        <w:t> </w:t>
      </w:r>
      <w:r>
        <w:rPr>
          <w:sz w:val="28"/>
        </w:rPr>
        <w:t>việc anh</w:t>
      </w:r>
      <w:r>
        <w:rPr>
          <w:spacing w:val="-1"/>
          <w:sz w:val="28"/>
        </w:rPr>
        <w:t> </w:t>
      </w:r>
      <w:r>
        <w:rPr>
          <w:sz w:val="28"/>
        </w:rPr>
        <w:t>T</w:t>
      </w:r>
      <w:r>
        <w:rPr>
          <w:spacing w:val="-4"/>
          <w:sz w:val="28"/>
        </w:rPr>
        <w:t> </w:t>
      </w:r>
      <w:r>
        <w:rPr>
          <w:sz w:val="28"/>
        </w:rPr>
        <w:t>vay</w:t>
      </w:r>
      <w:r>
        <w:rPr>
          <w:spacing w:val="-6"/>
          <w:sz w:val="28"/>
        </w:rPr>
        <w:t> </w:t>
      </w:r>
      <w:r>
        <w:rPr>
          <w:sz w:val="28"/>
        </w:rPr>
        <w:t>tiền</w:t>
      </w:r>
      <w:r>
        <w:rPr>
          <w:spacing w:val="-1"/>
          <w:sz w:val="28"/>
        </w:rPr>
        <w:t> </w:t>
      </w:r>
      <w:r>
        <w:rPr>
          <w:sz w:val="28"/>
        </w:rPr>
        <w:t>của</w:t>
      </w:r>
      <w:r>
        <w:rPr>
          <w:spacing w:val="-2"/>
          <w:sz w:val="28"/>
        </w:rPr>
        <w:t> </w:t>
      </w:r>
      <w:r>
        <w:rPr>
          <w:sz w:val="28"/>
        </w:rPr>
        <w:t>chị</w:t>
      </w:r>
      <w:r>
        <w:rPr>
          <w:spacing w:val="-4"/>
          <w:sz w:val="28"/>
        </w:rPr>
        <w:t> </w:t>
      </w:r>
      <w:r>
        <w:rPr>
          <w:sz w:val="28"/>
        </w:rPr>
        <w:t>T1 để</w:t>
      </w:r>
      <w:r>
        <w:rPr>
          <w:spacing w:val="-2"/>
          <w:sz w:val="28"/>
        </w:rPr>
        <w:t> </w:t>
      </w:r>
      <w:r>
        <w:rPr>
          <w:sz w:val="28"/>
        </w:rPr>
        <w:t>phục</w:t>
      </w:r>
      <w:r>
        <w:rPr>
          <w:spacing w:val="-2"/>
          <w:sz w:val="28"/>
        </w:rPr>
        <w:t> </w:t>
      </w:r>
      <w:r>
        <w:rPr>
          <w:sz w:val="28"/>
        </w:rPr>
        <w:t>vụ</w:t>
      </w:r>
      <w:r>
        <w:rPr>
          <w:spacing w:val="-1"/>
          <w:sz w:val="28"/>
        </w:rPr>
        <w:t> </w:t>
      </w:r>
      <w:r>
        <w:rPr>
          <w:sz w:val="28"/>
        </w:rPr>
        <w:t>cho nhu cầu kinh tế gia đình anh và chị H. Do đó, Tòa án cấp sơ thẩm buộc chị H cùng anh có nghĩa vụ trả nợ cho chị T1 là đúng pháp luật.</w:t>
      </w:r>
    </w:p>
    <w:p>
      <w:pPr>
        <w:pStyle w:val="BodyText"/>
        <w:spacing w:before="121"/>
        <w:ind w:left="877" w:firstLine="0"/>
      </w:pPr>
      <w:r>
        <w:rPr/>
        <w:t>Kháng</w:t>
      </w:r>
      <w:r>
        <w:rPr>
          <w:spacing w:val="-2"/>
        </w:rPr>
        <w:t> </w:t>
      </w:r>
      <w:r>
        <w:rPr/>
        <w:t>cáo</w:t>
      </w:r>
      <w:r>
        <w:rPr>
          <w:spacing w:val="-2"/>
        </w:rPr>
        <w:t> </w:t>
      </w:r>
      <w:r>
        <w:rPr/>
        <w:t>của</w:t>
      </w:r>
      <w:r>
        <w:rPr>
          <w:spacing w:val="-2"/>
        </w:rPr>
        <w:t> </w:t>
      </w:r>
      <w:r>
        <w:rPr/>
        <w:t>anh</w:t>
      </w:r>
      <w:r>
        <w:rPr>
          <w:spacing w:val="-2"/>
        </w:rPr>
        <w:t> </w:t>
      </w:r>
      <w:r>
        <w:rPr/>
        <w:t>T</w:t>
      </w:r>
      <w:r>
        <w:rPr>
          <w:spacing w:val="-7"/>
        </w:rPr>
        <w:t> </w:t>
      </w:r>
      <w:r>
        <w:rPr/>
        <w:t>được</w:t>
      </w:r>
      <w:r>
        <w:rPr>
          <w:spacing w:val="-3"/>
        </w:rPr>
        <w:t> </w:t>
      </w:r>
      <w:r>
        <w:rPr/>
        <w:t>chấp</w:t>
      </w:r>
      <w:r>
        <w:rPr>
          <w:spacing w:val="-2"/>
        </w:rPr>
        <w:t> </w:t>
      </w:r>
      <w:r>
        <w:rPr/>
        <w:t>nhận</w:t>
      </w:r>
      <w:r>
        <w:rPr>
          <w:spacing w:val="-1"/>
        </w:rPr>
        <w:t> </w:t>
      </w:r>
      <w:r>
        <w:rPr/>
        <w:t>một</w:t>
      </w:r>
      <w:r>
        <w:rPr>
          <w:spacing w:val="-2"/>
        </w:rPr>
        <w:t> </w:t>
      </w:r>
      <w:r>
        <w:rPr/>
        <w:t>phần;</w:t>
      </w:r>
      <w:r>
        <w:rPr>
          <w:spacing w:val="-2"/>
        </w:rPr>
        <w:t> </w:t>
      </w:r>
      <w:r>
        <w:rPr/>
        <w:t>sửa</w:t>
      </w:r>
      <w:r>
        <w:rPr>
          <w:spacing w:val="-6"/>
        </w:rPr>
        <w:t> </w:t>
      </w:r>
      <w:r>
        <w:rPr/>
        <w:t>bản</w:t>
      </w:r>
      <w:r>
        <w:rPr>
          <w:spacing w:val="-2"/>
        </w:rPr>
        <w:t> </w:t>
      </w:r>
      <w:r>
        <w:rPr/>
        <w:t>án</w:t>
      </w:r>
      <w:r>
        <w:rPr>
          <w:spacing w:val="-5"/>
        </w:rPr>
        <w:t> </w:t>
      </w:r>
      <w:r>
        <w:rPr/>
        <w:t>sơ</w:t>
      </w:r>
      <w:r>
        <w:rPr>
          <w:spacing w:val="-2"/>
        </w:rPr>
        <w:t> thẩm.</w:t>
      </w:r>
    </w:p>
    <w:p>
      <w:pPr>
        <w:pStyle w:val="ListParagraph"/>
        <w:numPr>
          <w:ilvl w:val="0"/>
          <w:numId w:val="4"/>
        </w:numPr>
        <w:tabs>
          <w:tab w:pos="1283" w:val="left" w:leader="none"/>
        </w:tabs>
        <w:spacing w:line="240" w:lineRule="auto" w:before="120" w:after="0"/>
        <w:ind w:left="169" w:right="433" w:firstLine="707"/>
        <w:jc w:val="both"/>
        <w:rPr>
          <w:sz w:val="28"/>
        </w:rPr>
      </w:pPr>
      <w:r>
        <w:rPr>
          <w:sz w:val="28"/>
        </w:rPr>
        <w:t>Về án phí sơ thẩm: quá trình thu thập chứng cứ tại Tòa án cấp sơ thẩm, phía chị T1 yêu cầu tính án phí từ ngày 08-12-2020 đến ngày xét xử sơ thẩm với mức lãi suất 0,83%/tháng với số tiền là 50.115.500 đồng, nhưng Tòa án chỉ chấp nhận 7.330.000 đồng.</w:t>
      </w:r>
      <w:r>
        <w:rPr>
          <w:spacing w:val="-1"/>
          <w:sz w:val="28"/>
        </w:rPr>
        <w:t> </w:t>
      </w:r>
      <w:r>
        <w:rPr>
          <w:sz w:val="28"/>
        </w:rPr>
        <w:t>Do đó, chị T1 phải chịu án phí đối với phần yêu cầu không được chấp nhận là 42.785.500 đồng tiền lãi.</w:t>
      </w:r>
    </w:p>
    <w:p>
      <w:pPr>
        <w:pStyle w:val="ListParagraph"/>
        <w:numPr>
          <w:ilvl w:val="0"/>
          <w:numId w:val="4"/>
        </w:numPr>
        <w:tabs>
          <w:tab w:pos="1343" w:val="left" w:leader="none"/>
        </w:tabs>
        <w:spacing w:line="240" w:lineRule="auto" w:before="120" w:after="0"/>
        <w:ind w:left="169" w:right="429" w:firstLine="719"/>
        <w:jc w:val="both"/>
        <w:rPr>
          <w:sz w:val="28"/>
        </w:rPr>
      </w:pPr>
      <w:r>
        <w:rPr>
          <w:sz w:val="28"/>
        </w:rPr>
        <w:t>Về án phí phúc thẩm: anh T không phải chịu án phí phúc thẩm do kháng cáo</w:t>
      </w:r>
      <w:r>
        <w:rPr>
          <w:spacing w:val="-2"/>
          <w:sz w:val="28"/>
        </w:rPr>
        <w:t> </w:t>
      </w:r>
      <w:r>
        <w:rPr>
          <w:sz w:val="28"/>
        </w:rPr>
        <w:t>được chấp nhận một phần theo quy</w:t>
      </w:r>
      <w:r>
        <w:rPr>
          <w:spacing w:val="-2"/>
          <w:sz w:val="28"/>
        </w:rPr>
        <w:t> </w:t>
      </w:r>
      <w:r>
        <w:rPr>
          <w:sz w:val="28"/>
        </w:rPr>
        <w:t>định tại Điều 29</w:t>
      </w:r>
      <w:r>
        <w:rPr>
          <w:spacing w:val="-1"/>
          <w:sz w:val="28"/>
        </w:rPr>
        <w:t> </w:t>
      </w:r>
      <w:r>
        <w:rPr>
          <w:sz w:val="28"/>
        </w:rPr>
        <w:t>của Nghị quyết số 326/2016/ UBTVQH14 ngày 30-12-2016 về án phí và lệ phí Tòa án.</w:t>
      </w:r>
    </w:p>
    <w:p>
      <w:pPr>
        <w:pStyle w:val="BodyText"/>
        <w:spacing w:before="122"/>
        <w:ind w:left="889" w:firstLine="0"/>
      </w:pPr>
      <w:r>
        <w:rPr/>
        <w:t>Vì các</w:t>
      </w:r>
      <w:r>
        <w:rPr>
          <w:spacing w:val="-1"/>
        </w:rPr>
        <w:t> </w:t>
      </w:r>
      <w:r>
        <w:rPr/>
        <w:t>lẽ</w:t>
      </w:r>
      <w:r>
        <w:rPr>
          <w:spacing w:val="-3"/>
        </w:rPr>
        <w:t> </w:t>
      </w:r>
      <w:r>
        <w:rPr>
          <w:spacing w:val="-2"/>
        </w:rPr>
        <w:t>trên;</w:t>
      </w:r>
    </w:p>
    <w:p>
      <w:pPr>
        <w:pStyle w:val="Heading1"/>
        <w:spacing w:before="124"/>
        <w:ind w:left="2992" w:right="3254"/>
      </w:pPr>
      <w:r>
        <w:rPr/>
        <w:t>QUYẾT</w:t>
      </w:r>
      <w:r>
        <w:rPr>
          <w:spacing w:val="-4"/>
        </w:rPr>
        <w:t> </w:t>
      </w:r>
      <w:r>
        <w:rPr>
          <w:spacing w:val="-2"/>
        </w:rPr>
        <w:t>ĐỊNH:</w:t>
      </w:r>
    </w:p>
    <w:p>
      <w:pPr>
        <w:pStyle w:val="BodyText"/>
        <w:spacing w:before="115"/>
        <w:ind w:right="425" w:firstLine="719"/>
      </w:pPr>
      <w:r>
        <w:rPr/>
        <w:t>Căn cứ khoản 2 Điều 308 của Bộ luật Tố tụng dân sự; chấp nhận một phần kháng</w:t>
      </w:r>
      <w:r>
        <w:rPr>
          <w:spacing w:val="-1"/>
        </w:rPr>
        <w:t> </w:t>
      </w:r>
      <w:r>
        <w:rPr/>
        <w:t>cáo</w:t>
      </w:r>
      <w:r>
        <w:rPr>
          <w:spacing w:val="-1"/>
        </w:rPr>
        <w:t> </w:t>
      </w:r>
      <w:r>
        <w:rPr/>
        <w:t>của</w:t>
      </w:r>
      <w:r>
        <w:rPr>
          <w:spacing w:val="-2"/>
        </w:rPr>
        <w:t> </w:t>
      </w:r>
      <w:r>
        <w:rPr/>
        <w:t>anh</w:t>
      </w:r>
      <w:r>
        <w:rPr>
          <w:spacing w:val="-1"/>
        </w:rPr>
        <w:t> </w:t>
      </w:r>
      <w:r>
        <w:rPr/>
        <w:t>Nguyễn</w:t>
      </w:r>
      <w:r>
        <w:rPr>
          <w:spacing w:val="-1"/>
        </w:rPr>
        <w:t> </w:t>
      </w:r>
      <w:r>
        <w:rPr/>
        <w:t>Văn</w:t>
      </w:r>
      <w:r>
        <w:rPr>
          <w:spacing w:val="-1"/>
        </w:rPr>
        <w:t> </w:t>
      </w:r>
      <w:r>
        <w:rPr/>
        <w:t>T;</w:t>
      </w:r>
      <w:r>
        <w:rPr>
          <w:spacing w:val="-4"/>
        </w:rPr>
        <w:t> </w:t>
      </w:r>
      <w:r>
        <w:rPr/>
        <w:t>sửa</w:t>
      </w:r>
      <w:r>
        <w:rPr>
          <w:spacing w:val="-2"/>
        </w:rPr>
        <w:t> </w:t>
      </w:r>
      <w:r>
        <w:rPr/>
        <w:t>Bản</w:t>
      </w:r>
      <w:r>
        <w:rPr>
          <w:spacing w:val="-1"/>
        </w:rPr>
        <w:t> </w:t>
      </w:r>
      <w:r>
        <w:rPr/>
        <w:t>án</w:t>
      </w:r>
      <w:r>
        <w:rPr>
          <w:spacing w:val="-2"/>
        </w:rPr>
        <w:t> </w:t>
      </w:r>
      <w:r>
        <w:rPr/>
        <w:t>Dân</w:t>
      </w:r>
      <w:r>
        <w:rPr>
          <w:spacing w:val="-1"/>
        </w:rPr>
        <w:t> </w:t>
      </w:r>
      <w:r>
        <w:rPr/>
        <w:t>sự</w:t>
      </w:r>
      <w:r>
        <w:rPr>
          <w:spacing w:val="-4"/>
        </w:rPr>
        <w:t> </w:t>
      </w:r>
      <w:r>
        <w:rPr/>
        <w:t>sơ</w:t>
      </w:r>
      <w:r>
        <w:rPr>
          <w:spacing w:val="-2"/>
        </w:rPr>
        <w:t> </w:t>
      </w:r>
      <w:r>
        <w:rPr/>
        <w:t>thẩm</w:t>
      </w:r>
      <w:r>
        <w:rPr>
          <w:spacing w:val="-6"/>
        </w:rPr>
        <w:t> </w:t>
      </w:r>
      <w:r>
        <w:rPr/>
        <w:t>số</w:t>
      </w:r>
      <w:r>
        <w:rPr>
          <w:spacing w:val="-1"/>
        </w:rPr>
        <w:t> </w:t>
      </w:r>
      <w:r>
        <w:rPr/>
        <w:t>67/2022/DS-ST ngày 29 tháng 7 năm 2022, của Tòa án nhân dân huyện T, tỉnh Tây Ninh.</w:t>
      </w:r>
    </w:p>
    <w:p>
      <w:pPr>
        <w:pStyle w:val="BodyText"/>
        <w:ind w:left="877" w:firstLine="0"/>
      </w:pPr>
      <w:r>
        <w:rPr/>
        <w:t>Căn</w:t>
      </w:r>
      <w:r>
        <w:rPr>
          <w:spacing w:val="9"/>
        </w:rPr>
        <w:t> </w:t>
      </w:r>
      <w:r>
        <w:rPr/>
        <w:t>cứ</w:t>
      </w:r>
      <w:r>
        <w:rPr>
          <w:spacing w:val="10"/>
        </w:rPr>
        <w:t> </w:t>
      </w:r>
      <w:r>
        <w:rPr/>
        <w:t>vào</w:t>
      </w:r>
      <w:r>
        <w:rPr>
          <w:spacing w:val="12"/>
        </w:rPr>
        <w:t> </w:t>
      </w:r>
      <w:r>
        <w:rPr/>
        <w:t>các</w:t>
      </w:r>
      <w:r>
        <w:rPr>
          <w:spacing w:val="12"/>
        </w:rPr>
        <w:t> </w:t>
      </w:r>
      <w:r>
        <w:rPr/>
        <w:t>Điều</w:t>
      </w:r>
      <w:r>
        <w:rPr>
          <w:spacing w:val="10"/>
        </w:rPr>
        <w:t> </w:t>
      </w:r>
      <w:r>
        <w:rPr/>
        <w:t>463,</w:t>
      </w:r>
      <w:r>
        <w:rPr>
          <w:spacing w:val="11"/>
        </w:rPr>
        <w:t> </w:t>
      </w:r>
      <w:r>
        <w:rPr/>
        <w:t>466</w:t>
      </w:r>
      <w:r>
        <w:rPr>
          <w:spacing w:val="17"/>
        </w:rPr>
        <w:t> </w:t>
      </w:r>
      <w:r>
        <w:rPr/>
        <w:t>và</w:t>
      </w:r>
      <w:r>
        <w:rPr>
          <w:spacing w:val="12"/>
        </w:rPr>
        <w:t> </w:t>
      </w:r>
      <w:r>
        <w:rPr/>
        <w:t>Điều</w:t>
      </w:r>
      <w:r>
        <w:rPr>
          <w:spacing w:val="14"/>
        </w:rPr>
        <w:t> </w:t>
      </w:r>
      <w:r>
        <w:rPr/>
        <w:t>468</w:t>
      </w:r>
      <w:r>
        <w:rPr>
          <w:spacing w:val="12"/>
        </w:rPr>
        <w:t> </w:t>
      </w:r>
      <w:r>
        <w:rPr/>
        <w:t>Bộ</w:t>
      </w:r>
      <w:r>
        <w:rPr>
          <w:spacing w:val="12"/>
        </w:rPr>
        <w:t> </w:t>
      </w:r>
      <w:r>
        <w:rPr/>
        <w:t>luật</w:t>
      </w:r>
      <w:r>
        <w:rPr>
          <w:spacing w:val="12"/>
        </w:rPr>
        <w:t> </w:t>
      </w:r>
      <w:r>
        <w:rPr/>
        <w:t>dân</w:t>
      </w:r>
      <w:r>
        <w:rPr>
          <w:spacing w:val="12"/>
        </w:rPr>
        <w:t> </w:t>
      </w:r>
      <w:r>
        <w:rPr/>
        <w:t>sự;</w:t>
      </w:r>
      <w:r>
        <w:rPr>
          <w:spacing w:val="13"/>
        </w:rPr>
        <w:t> </w:t>
      </w:r>
      <w:r>
        <w:rPr/>
        <w:t>Điều</w:t>
      </w:r>
      <w:r>
        <w:rPr>
          <w:spacing w:val="12"/>
        </w:rPr>
        <w:t> </w:t>
      </w:r>
      <w:r>
        <w:rPr/>
        <w:t>27,</w:t>
      </w:r>
      <w:r>
        <w:rPr>
          <w:spacing w:val="12"/>
        </w:rPr>
        <w:t> </w:t>
      </w:r>
      <w:r>
        <w:rPr>
          <w:spacing w:val="-4"/>
        </w:rPr>
        <w:t>Điều</w:t>
      </w:r>
    </w:p>
    <w:p>
      <w:pPr>
        <w:pStyle w:val="BodyText"/>
        <w:spacing w:before="2"/>
        <w:ind w:right="430" w:firstLine="0"/>
      </w:pPr>
      <w:r>
        <w:rPr/>
        <w:t>37 Luật Hôn nhân và gia đình; Điều 26, Điều 29 Nghị quyết số: 326/2016/UBTVQH14 ngày 30/12/2016 về án phí và lệ phí Tòa án. Tuyên xử:</w:t>
      </w:r>
    </w:p>
    <w:p>
      <w:pPr>
        <w:pStyle w:val="BodyText"/>
        <w:ind w:right="429"/>
      </w:pPr>
      <w:r>
        <w:rPr>
          <w:b/>
        </w:rPr>
        <w:t>1/ </w:t>
      </w:r>
      <w:r>
        <w:rPr/>
        <w:t>Chấp nhận yêu cầu khởi kiện của chị Võ Thị Thu T1 về tranh chấp hợp đồng vay tài sản đối với anh Nguyễn Văn T và chị Nguyễn Thị Thu H:</w:t>
      </w:r>
    </w:p>
    <w:p>
      <w:pPr>
        <w:pStyle w:val="BodyText"/>
        <w:spacing w:before="120"/>
        <w:ind w:right="387"/>
      </w:pPr>
      <w:r>
        <w:rPr/>
        <w:t>Buộc anh Nguyễn Văn T và chị Nguyễn Thị Thu H có nghĩa vụ liên đới trả cho chị Võ Thị Thu T1 306.500.000 đồng tiền nợ gốc và 7.330.000 đồng tiền lãi. Tổng cộng là 313.830.000 đồng (ba trăm mười ba triệu tám trăm ba mươi nghìn </w:t>
      </w:r>
      <w:r>
        <w:rPr>
          <w:spacing w:val="-2"/>
        </w:rPr>
        <w:t>đồng).</w:t>
      </w:r>
    </w:p>
    <w:p>
      <w:pPr>
        <w:pStyle w:val="BodyText"/>
        <w:spacing w:before="121"/>
        <w:ind w:right="429"/>
      </w:pPr>
      <w:r>
        <w:rPr/>
        <w:t>Kể từ ngày 30/7/2022 cho đến khi thi hành án xong, anh Nguyễn Văn T và chị Nguyễn Thị Thu H còn phải trả cho chị Võ Thị Thu T1 khoản tiền lãi của số tiền 356.615.500 đồng phải thi hành án với mức lãi suất quy định tại khoản 2 Điều 468 của Bộ luật Dân sự năm 2015.</w:t>
      </w:r>
    </w:p>
    <w:p>
      <w:pPr>
        <w:pStyle w:val="BodyText"/>
        <w:ind w:left="877" w:firstLine="0"/>
      </w:pPr>
      <w:r>
        <w:rPr>
          <w:b/>
        </w:rPr>
        <w:t>2/</w:t>
      </w:r>
      <w:r>
        <w:rPr>
          <w:b/>
          <w:spacing w:val="-2"/>
        </w:rPr>
        <w:t> </w:t>
      </w:r>
      <w:r>
        <w:rPr/>
        <w:t>Về</w:t>
      </w:r>
      <w:r>
        <w:rPr>
          <w:spacing w:val="-2"/>
        </w:rPr>
        <w:t> </w:t>
      </w:r>
      <w:r>
        <w:rPr/>
        <w:t>án</w:t>
      </w:r>
      <w:r>
        <w:rPr>
          <w:spacing w:val="-1"/>
        </w:rPr>
        <w:t> </w:t>
      </w:r>
      <w:r>
        <w:rPr/>
        <w:t>phí</w:t>
      </w:r>
      <w:r>
        <w:rPr>
          <w:spacing w:val="-2"/>
        </w:rPr>
        <w:t> </w:t>
      </w:r>
      <w:r>
        <w:rPr/>
        <w:t>dân</w:t>
      </w:r>
      <w:r>
        <w:rPr>
          <w:spacing w:val="-1"/>
        </w:rPr>
        <w:t> </w:t>
      </w:r>
      <w:r>
        <w:rPr/>
        <w:t>sự</w:t>
      </w:r>
      <w:r>
        <w:rPr>
          <w:spacing w:val="-4"/>
        </w:rPr>
        <w:t> </w:t>
      </w:r>
      <w:r>
        <w:rPr/>
        <w:t>sơ</w:t>
      </w:r>
      <w:r>
        <w:rPr>
          <w:spacing w:val="-1"/>
        </w:rPr>
        <w:t> </w:t>
      </w:r>
      <w:r>
        <w:rPr>
          <w:spacing w:val="-2"/>
        </w:rPr>
        <w:t>thẩm:</w:t>
      </w:r>
    </w:p>
    <w:p>
      <w:pPr>
        <w:spacing w:after="0"/>
        <w:sectPr>
          <w:pgSz w:w="11910" w:h="16850"/>
          <w:pgMar w:header="566" w:footer="0" w:top="1040" w:bottom="280" w:left="1420" w:right="700"/>
        </w:sectPr>
      </w:pPr>
    </w:p>
    <w:p>
      <w:pPr>
        <w:pStyle w:val="BodyText"/>
        <w:spacing w:line="242" w:lineRule="auto" w:before="79"/>
        <w:ind w:right="428"/>
      </w:pPr>
      <w:r>
        <w:rPr/>
        <w:t>Anh Nguyễn Văn T và chị Nguyễn Thị Thu H phải chịu 15.619.000 đồng (mười lăm triệu sáu trăm mười chín nghìn).</w:t>
      </w:r>
    </w:p>
    <w:p>
      <w:pPr>
        <w:pStyle w:val="BodyText"/>
        <w:spacing w:before="115"/>
        <w:ind w:right="425"/>
      </w:pPr>
      <w:r>
        <w:rPr/>
        <w:t>Chị T1 phải chịu 2.119.000 đồng. Khấu trừ vào số tiền tạm ứng án phí chị T1 đã nộp 19.631.000 đồng (mười chín triệu sáu trăm ba mươi mốt nghìn đồng), theo Biên lai thu số 0007119 ngày 02 tháng 3 năm 2022 của Chi cục Thi hành án dân sự huyện T, tỉnh Tây Ninh; còn hoàn lại cho chị T1</w:t>
      </w:r>
      <w:r>
        <w:rPr>
          <w:spacing w:val="40"/>
        </w:rPr>
        <w:t> </w:t>
      </w:r>
      <w:r>
        <w:rPr/>
        <w:t>17.512.000 (mười bảy triệu năm trăm mười hai nghìn) đồng.</w:t>
      </w:r>
    </w:p>
    <w:p>
      <w:pPr>
        <w:pStyle w:val="BodyText"/>
        <w:spacing w:before="121"/>
        <w:ind w:right="286"/>
      </w:pPr>
      <w:r>
        <w:rPr>
          <w:b/>
        </w:rPr>
        <w:t>3. </w:t>
      </w:r>
      <w:r>
        <w:rPr/>
        <w:t>Án phí dân sự phúc thẩm: hoàn trả cho anh Nguyễn Văn T 300.000 (ba trăm nghìn) đồng tiền tạm ứng án phí phúc thẩm đã nộp theo Biên lai thu số 0007535, ngày 24-8-2022 của Chi cục Thi hành án dân sự Huyện Dương Minh Châu, tỉnh Tây Ninh.</w:t>
      </w:r>
    </w:p>
    <w:p>
      <w:pPr>
        <w:pStyle w:val="BodyText"/>
        <w:spacing w:before="118"/>
        <w:ind w:right="439"/>
      </w:pPr>
      <w:r>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121"/>
        <w:ind w:left="877" w:firstLine="0"/>
      </w:pPr>
      <w:r>
        <w:rPr/>
        <w:t>Bản</w:t>
      </w:r>
      <w:r>
        <w:rPr>
          <w:spacing w:val="-12"/>
        </w:rPr>
        <w:t> </w:t>
      </w:r>
      <w:r>
        <w:rPr/>
        <w:t>án</w:t>
      </w:r>
      <w:r>
        <w:rPr>
          <w:spacing w:val="-12"/>
        </w:rPr>
        <w:t> </w:t>
      </w:r>
      <w:r>
        <w:rPr/>
        <w:t>phúc</w:t>
      </w:r>
      <w:r>
        <w:rPr>
          <w:spacing w:val="-12"/>
        </w:rPr>
        <w:t> </w:t>
      </w:r>
      <w:r>
        <w:rPr/>
        <w:t>thẩm</w:t>
      </w:r>
      <w:r>
        <w:rPr>
          <w:spacing w:val="-14"/>
        </w:rPr>
        <w:t> </w:t>
      </w:r>
      <w:r>
        <w:rPr/>
        <w:t>có</w:t>
      </w:r>
      <w:r>
        <w:rPr>
          <w:spacing w:val="-12"/>
        </w:rPr>
        <w:t> </w:t>
      </w:r>
      <w:r>
        <w:rPr/>
        <w:t>hiệu</w:t>
      </w:r>
      <w:r>
        <w:rPr>
          <w:spacing w:val="-13"/>
        </w:rPr>
        <w:t> </w:t>
      </w:r>
      <w:r>
        <w:rPr/>
        <w:t>lực</w:t>
      </w:r>
      <w:r>
        <w:rPr>
          <w:spacing w:val="-13"/>
        </w:rPr>
        <w:t> </w:t>
      </w:r>
      <w:r>
        <w:rPr/>
        <w:t>pháp</w:t>
      </w:r>
      <w:r>
        <w:rPr>
          <w:spacing w:val="-11"/>
        </w:rPr>
        <w:t> </w:t>
      </w:r>
      <w:r>
        <w:rPr/>
        <w:t>luật</w:t>
      </w:r>
      <w:r>
        <w:rPr>
          <w:spacing w:val="-14"/>
        </w:rPr>
        <w:t> </w:t>
      </w:r>
      <w:r>
        <w:rPr/>
        <w:t>kể</w:t>
      </w:r>
      <w:r>
        <w:rPr>
          <w:spacing w:val="-12"/>
        </w:rPr>
        <w:t> </w:t>
      </w:r>
      <w:r>
        <w:rPr/>
        <w:t>từ</w:t>
      </w:r>
      <w:r>
        <w:rPr>
          <w:spacing w:val="-14"/>
        </w:rPr>
        <w:t> </w:t>
      </w:r>
      <w:r>
        <w:rPr/>
        <w:t>ngày</w:t>
      </w:r>
      <w:r>
        <w:rPr>
          <w:spacing w:val="-13"/>
        </w:rPr>
        <w:t> </w:t>
      </w:r>
      <w:r>
        <w:rPr/>
        <w:t>tuyên</w:t>
      </w:r>
      <w:r>
        <w:rPr>
          <w:spacing w:val="-11"/>
        </w:rPr>
        <w:t> </w:t>
      </w:r>
      <w:r>
        <w:rPr>
          <w:spacing w:val="-5"/>
        </w:rPr>
        <w:t>án.</w:t>
      </w:r>
    </w:p>
    <w:p>
      <w:pPr>
        <w:pStyle w:val="BodyText"/>
        <w:spacing w:before="2" w:after="1"/>
        <w:ind w:left="0" w:firstLine="0"/>
        <w:jc w:val="left"/>
        <w:rPr>
          <w:sz w:val="22"/>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5"/>
        <w:gridCol w:w="6010"/>
      </w:tblGrid>
      <w:tr>
        <w:trPr>
          <w:trHeight w:val="2564" w:hRule="atLeast"/>
        </w:trPr>
        <w:tc>
          <w:tcPr>
            <w:tcW w:w="3125" w:type="dxa"/>
          </w:tcPr>
          <w:p>
            <w:pPr>
              <w:pStyle w:val="TableParagraph"/>
              <w:rPr>
                <w:sz w:val="26"/>
              </w:rPr>
            </w:pPr>
          </w:p>
          <w:p>
            <w:pPr>
              <w:pStyle w:val="TableParagraph"/>
              <w:spacing w:before="5"/>
              <w:rPr>
                <w:sz w:val="34"/>
              </w:rPr>
            </w:pPr>
          </w:p>
          <w:p>
            <w:pPr>
              <w:pStyle w:val="TableParagraph"/>
              <w:spacing w:line="275" w:lineRule="exact" w:before="1"/>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63" w:val="left" w:leader="none"/>
              </w:tabs>
              <w:spacing w:line="252" w:lineRule="exact" w:before="0" w:after="0"/>
              <w:ind w:left="162" w:right="0" w:hanging="113"/>
              <w:jc w:val="left"/>
              <w:rPr>
                <w:sz w:val="22"/>
              </w:rPr>
            </w:pPr>
            <w:r>
              <w:rPr>
                <w:spacing w:val="-6"/>
                <w:sz w:val="22"/>
              </w:rPr>
              <w:t>VKSND</w:t>
            </w:r>
            <w:r>
              <w:rPr>
                <w:spacing w:val="-11"/>
                <w:sz w:val="22"/>
              </w:rPr>
              <w:t> </w:t>
            </w:r>
            <w:r>
              <w:rPr>
                <w:spacing w:val="-6"/>
                <w:sz w:val="22"/>
              </w:rPr>
              <w:t>tỉnh</w:t>
            </w:r>
            <w:r>
              <w:rPr>
                <w:spacing w:val="-9"/>
                <w:sz w:val="22"/>
              </w:rPr>
              <w:t> </w:t>
            </w:r>
            <w:r>
              <w:rPr>
                <w:spacing w:val="-6"/>
                <w:sz w:val="22"/>
              </w:rPr>
              <w:t>Tây</w:t>
            </w:r>
            <w:r>
              <w:rPr>
                <w:spacing w:val="-8"/>
                <w:sz w:val="22"/>
              </w:rPr>
              <w:t> </w:t>
            </w:r>
            <w:r>
              <w:rPr>
                <w:spacing w:val="-6"/>
                <w:sz w:val="22"/>
              </w:rPr>
              <w:t>Ninh;</w:t>
            </w:r>
          </w:p>
          <w:p>
            <w:pPr>
              <w:pStyle w:val="TableParagraph"/>
              <w:numPr>
                <w:ilvl w:val="0"/>
                <w:numId w:val="5"/>
              </w:numPr>
              <w:tabs>
                <w:tab w:pos="163" w:val="left" w:leader="none"/>
              </w:tabs>
              <w:spacing w:line="252" w:lineRule="exact" w:before="1" w:after="0"/>
              <w:ind w:left="162" w:right="0" w:hanging="113"/>
              <w:jc w:val="left"/>
              <w:rPr>
                <w:sz w:val="22"/>
              </w:rPr>
            </w:pPr>
            <w:r>
              <w:rPr>
                <w:spacing w:val="-6"/>
                <w:sz w:val="22"/>
              </w:rPr>
              <w:t>TAND</w:t>
            </w:r>
            <w:r>
              <w:rPr>
                <w:spacing w:val="-11"/>
                <w:sz w:val="22"/>
              </w:rPr>
              <w:t> </w:t>
            </w:r>
            <w:r>
              <w:rPr>
                <w:spacing w:val="-6"/>
                <w:sz w:val="22"/>
              </w:rPr>
              <w:t>huyện</w:t>
            </w:r>
            <w:r>
              <w:rPr>
                <w:spacing w:val="-11"/>
                <w:sz w:val="22"/>
              </w:rPr>
              <w:t> </w:t>
            </w:r>
            <w:r>
              <w:rPr>
                <w:spacing w:val="-10"/>
                <w:sz w:val="22"/>
              </w:rPr>
              <w:t>;</w:t>
            </w:r>
          </w:p>
          <w:p>
            <w:pPr>
              <w:pStyle w:val="TableParagraph"/>
              <w:numPr>
                <w:ilvl w:val="0"/>
                <w:numId w:val="5"/>
              </w:numPr>
              <w:tabs>
                <w:tab w:pos="166" w:val="left" w:leader="none"/>
              </w:tabs>
              <w:spacing w:line="252" w:lineRule="exact" w:before="0" w:after="0"/>
              <w:ind w:left="165" w:right="0" w:hanging="116"/>
              <w:jc w:val="left"/>
              <w:rPr>
                <w:sz w:val="22"/>
              </w:rPr>
            </w:pPr>
            <w:r>
              <w:rPr>
                <w:spacing w:val="-8"/>
                <w:sz w:val="22"/>
              </w:rPr>
              <w:t>CCTTHADS</w:t>
            </w:r>
            <w:r>
              <w:rPr>
                <w:sz w:val="22"/>
              </w:rPr>
              <w:t> </w:t>
            </w:r>
            <w:r>
              <w:rPr>
                <w:spacing w:val="-2"/>
                <w:sz w:val="22"/>
              </w:rPr>
              <w:t>huyện;</w:t>
            </w:r>
          </w:p>
          <w:p>
            <w:pPr>
              <w:pStyle w:val="TableParagraph"/>
              <w:numPr>
                <w:ilvl w:val="0"/>
                <w:numId w:val="5"/>
              </w:numPr>
              <w:tabs>
                <w:tab w:pos="166" w:val="left" w:leader="none"/>
              </w:tabs>
              <w:spacing w:line="253" w:lineRule="exact" w:before="0" w:after="0"/>
              <w:ind w:left="165" w:right="0" w:hanging="116"/>
              <w:jc w:val="left"/>
              <w:rPr>
                <w:sz w:val="22"/>
              </w:rPr>
            </w:pPr>
            <w:r>
              <w:rPr>
                <w:spacing w:val="-6"/>
                <w:sz w:val="22"/>
              </w:rPr>
              <w:t>Các</w:t>
            </w:r>
            <w:r>
              <w:rPr>
                <w:spacing w:val="-10"/>
                <w:sz w:val="22"/>
              </w:rPr>
              <w:t> </w:t>
            </w:r>
            <w:r>
              <w:rPr>
                <w:spacing w:val="-6"/>
                <w:sz w:val="22"/>
              </w:rPr>
              <w:t>đương</w:t>
            </w:r>
            <w:r>
              <w:rPr>
                <w:spacing w:val="-11"/>
                <w:sz w:val="22"/>
              </w:rPr>
              <w:t> </w:t>
            </w:r>
            <w:r>
              <w:rPr>
                <w:spacing w:val="-6"/>
                <w:sz w:val="22"/>
              </w:rPr>
              <w:t>sự;</w:t>
            </w:r>
          </w:p>
          <w:p>
            <w:pPr>
              <w:pStyle w:val="TableParagraph"/>
              <w:numPr>
                <w:ilvl w:val="0"/>
                <w:numId w:val="5"/>
              </w:numPr>
              <w:tabs>
                <w:tab w:pos="166" w:val="left" w:leader="none"/>
              </w:tabs>
              <w:spacing w:line="252" w:lineRule="exact" w:before="1" w:after="0"/>
              <w:ind w:left="165" w:right="0" w:hanging="116"/>
              <w:jc w:val="left"/>
              <w:rPr>
                <w:sz w:val="22"/>
              </w:rPr>
            </w:pPr>
            <w:r>
              <w:rPr>
                <w:spacing w:val="-6"/>
                <w:sz w:val="22"/>
              </w:rPr>
              <w:t>Lưu</w:t>
            </w:r>
            <w:r>
              <w:rPr>
                <w:spacing w:val="-9"/>
                <w:sz w:val="22"/>
              </w:rPr>
              <w:t> </w:t>
            </w:r>
            <w:r>
              <w:rPr>
                <w:spacing w:val="-6"/>
                <w:sz w:val="22"/>
              </w:rPr>
              <w:t>Tòa</w:t>
            </w:r>
            <w:r>
              <w:rPr>
                <w:spacing w:val="-8"/>
                <w:sz w:val="22"/>
              </w:rPr>
              <w:t> </w:t>
            </w:r>
            <w:r>
              <w:rPr>
                <w:spacing w:val="-6"/>
                <w:sz w:val="22"/>
              </w:rPr>
              <w:t>DS;</w:t>
            </w:r>
          </w:p>
          <w:p>
            <w:pPr>
              <w:pStyle w:val="TableParagraph"/>
              <w:numPr>
                <w:ilvl w:val="0"/>
                <w:numId w:val="5"/>
              </w:numPr>
              <w:tabs>
                <w:tab w:pos="166" w:val="left" w:leader="none"/>
              </w:tabs>
              <w:spacing w:line="252" w:lineRule="exact" w:before="0" w:after="0"/>
              <w:ind w:left="165" w:right="0" w:hanging="116"/>
              <w:jc w:val="left"/>
              <w:rPr>
                <w:sz w:val="22"/>
              </w:rPr>
            </w:pPr>
            <w:r>
              <w:rPr>
                <w:spacing w:val="-4"/>
                <w:sz w:val="22"/>
              </w:rPr>
              <w:t>Lưu</w:t>
            </w:r>
            <w:r>
              <w:rPr>
                <w:spacing w:val="-12"/>
                <w:sz w:val="22"/>
              </w:rPr>
              <w:t> </w:t>
            </w:r>
            <w:r>
              <w:rPr>
                <w:spacing w:val="-4"/>
                <w:sz w:val="22"/>
              </w:rPr>
              <w:t>hồ</w:t>
            </w:r>
            <w:r>
              <w:rPr>
                <w:spacing w:val="-15"/>
                <w:sz w:val="22"/>
              </w:rPr>
              <w:t> </w:t>
            </w:r>
            <w:r>
              <w:rPr>
                <w:spacing w:val="-5"/>
                <w:sz w:val="22"/>
              </w:rPr>
              <w:t>sơ.</w:t>
            </w:r>
          </w:p>
        </w:tc>
        <w:tc>
          <w:tcPr>
            <w:tcW w:w="6010" w:type="dxa"/>
          </w:tcPr>
          <w:p>
            <w:pPr>
              <w:pStyle w:val="TableParagraph"/>
              <w:ind w:left="969"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8"/>
                <w:sz w:val="28"/>
              </w:rPr>
              <w:t> </w:t>
            </w:r>
            <w:r>
              <w:rPr>
                <w:b/>
                <w:sz w:val="28"/>
              </w:rPr>
              <w:t>THẨM THẨM PHÁN - CHỦ TỌA PHIÊN TÒA</w:t>
            </w:r>
          </w:p>
          <w:p>
            <w:pPr>
              <w:pStyle w:val="TableParagraph"/>
              <w:rPr>
                <w:sz w:val="30"/>
              </w:rPr>
            </w:pPr>
          </w:p>
          <w:p>
            <w:pPr>
              <w:pStyle w:val="TableParagraph"/>
              <w:spacing w:before="7"/>
              <w:rPr>
                <w:sz w:val="24"/>
              </w:rPr>
            </w:pPr>
          </w:p>
          <w:p>
            <w:pPr>
              <w:pStyle w:val="TableParagraph"/>
              <w:spacing w:before="1"/>
              <w:ind w:left="936" w:right="49"/>
              <w:jc w:val="center"/>
              <w:rPr>
                <w:sz w:val="28"/>
              </w:rPr>
            </w:pPr>
            <w:r>
              <w:rPr>
                <w:spacing w:val="-2"/>
                <w:sz w:val="28"/>
              </w:rPr>
              <w:t>(đã</w:t>
            </w:r>
            <w:r>
              <w:rPr>
                <w:spacing w:val="-15"/>
                <w:sz w:val="28"/>
              </w:rPr>
              <w:t> </w:t>
            </w:r>
            <w:r>
              <w:rPr>
                <w:spacing w:val="-5"/>
                <w:sz w:val="28"/>
              </w:rPr>
              <w:t>ký)</w:t>
            </w:r>
          </w:p>
          <w:p>
            <w:pPr>
              <w:pStyle w:val="TableParagraph"/>
              <w:rPr>
                <w:sz w:val="30"/>
              </w:rPr>
            </w:pPr>
          </w:p>
          <w:p>
            <w:pPr>
              <w:pStyle w:val="TableParagraph"/>
              <w:spacing w:before="4"/>
              <w:rPr>
                <w:sz w:val="26"/>
              </w:rPr>
            </w:pPr>
          </w:p>
          <w:p>
            <w:pPr>
              <w:pStyle w:val="TableParagraph"/>
              <w:spacing w:line="302" w:lineRule="exact"/>
              <w:ind w:left="932" w:right="49"/>
              <w:jc w:val="center"/>
              <w:rPr>
                <w:b/>
                <w:sz w:val="28"/>
              </w:rPr>
            </w:pPr>
            <w:r>
              <w:rPr>
                <w:b/>
                <w:spacing w:val="-2"/>
                <w:sz w:val="28"/>
              </w:rPr>
              <w:t>Nguyễn</w:t>
            </w:r>
            <w:r>
              <w:rPr>
                <w:b/>
                <w:spacing w:val="-16"/>
                <w:sz w:val="28"/>
              </w:rPr>
              <w:t> </w:t>
            </w:r>
            <w:r>
              <w:rPr>
                <w:b/>
                <w:spacing w:val="-2"/>
                <w:sz w:val="28"/>
              </w:rPr>
              <w:t>Thị</w:t>
            </w:r>
            <w:r>
              <w:rPr>
                <w:b/>
                <w:spacing w:val="-15"/>
                <w:sz w:val="28"/>
              </w:rPr>
              <w:t> </w:t>
            </w:r>
            <w:r>
              <w:rPr>
                <w:b/>
                <w:spacing w:val="-2"/>
                <w:sz w:val="28"/>
              </w:rPr>
              <w:t>An</w:t>
            </w:r>
            <w:r>
              <w:rPr>
                <w:b/>
                <w:spacing w:val="-15"/>
                <w:sz w:val="28"/>
              </w:rPr>
              <w:t> </w:t>
            </w:r>
            <w:r>
              <w:rPr>
                <w:b/>
                <w:spacing w:val="-4"/>
                <w:sz w:val="28"/>
              </w:rPr>
              <w:t>Tiên</w:t>
            </w:r>
          </w:p>
        </w:tc>
      </w:tr>
    </w:tbl>
    <w:sectPr>
      <w:pgSz w:w="11910" w:h="16850"/>
      <w:pgMar w:header="566" w:footer="0" w:top="1040" w:bottom="280" w:left="14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829987pt;margin-top:27.291149pt;width:13.5pt;height:16.4pt;mso-position-horizontal-relative:page;mso-position-vertical-relative:page;z-index:-15813120"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9"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122" w:hanging="171"/>
      </w:pPr>
      <w:rPr>
        <w:rFonts w:hint="default"/>
        <w:lang w:val="vi" w:eastAsia="en-US" w:bidi="ar-SA"/>
      </w:rPr>
    </w:lvl>
    <w:lvl w:ilvl="2">
      <w:start w:val="0"/>
      <w:numFmt w:val="bullet"/>
      <w:lvlText w:val="•"/>
      <w:lvlJc w:val="left"/>
      <w:pPr>
        <w:ind w:left="2085" w:hanging="171"/>
      </w:pPr>
      <w:rPr>
        <w:rFonts w:hint="default"/>
        <w:lang w:val="vi" w:eastAsia="en-US" w:bidi="ar-SA"/>
      </w:rPr>
    </w:lvl>
    <w:lvl w:ilvl="3">
      <w:start w:val="0"/>
      <w:numFmt w:val="bullet"/>
      <w:lvlText w:val="•"/>
      <w:lvlJc w:val="left"/>
      <w:pPr>
        <w:ind w:left="3047" w:hanging="171"/>
      </w:pPr>
      <w:rPr>
        <w:rFonts w:hint="default"/>
        <w:lang w:val="vi" w:eastAsia="en-US" w:bidi="ar-SA"/>
      </w:rPr>
    </w:lvl>
    <w:lvl w:ilvl="4">
      <w:start w:val="0"/>
      <w:numFmt w:val="bullet"/>
      <w:lvlText w:val="•"/>
      <w:lvlJc w:val="left"/>
      <w:pPr>
        <w:ind w:left="4010" w:hanging="171"/>
      </w:pPr>
      <w:rPr>
        <w:rFonts w:hint="default"/>
        <w:lang w:val="vi" w:eastAsia="en-US" w:bidi="ar-SA"/>
      </w:rPr>
    </w:lvl>
    <w:lvl w:ilvl="5">
      <w:start w:val="0"/>
      <w:numFmt w:val="bullet"/>
      <w:lvlText w:val="•"/>
      <w:lvlJc w:val="left"/>
      <w:pPr>
        <w:ind w:left="4973" w:hanging="171"/>
      </w:pPr>
      <w:rPr>
        <w:rFonts w:hint="default"/>
        <w:lang w:val="vi" w:eastAsia="en-US" w:bidi="ar-SA"/>
      </w:rPr>
    </w:lvl>
    <w:lvl w:ilvl="6">
      <w:start w:val="0"/>
      <w:numFmt w:val="bullet"/>
      <w:lvlText w:val="•"/>
      <w:lvlJc w:val="left"/>
      <w:pPr>
        <w:ind w:left="5935" w:hanging="171"/>
      </w:pPr>
      <w:rPr>
        <w:rFonts w:hint="default"/>
        <w:lang w:val="vi" w:eastAsia="en-US" w:bidi="ar-SA"/>
      </w:rPr>
    </w:lvl>
    <w:lvl w:ilvl="7">
      <w:start w:val="0"/>
      <w:numFmt w:val="bullet"/>
      <w:lvlText w:val="•"/>
      <w:lvlJc w:val="left"/>
      <w:pPr>
        <w:ind w:left="6898" w:hanging="171"/>
      </w:pPr>
      <w:rPr>
        <w:rFonts w:hint="default"/>
        <w:lang w:val="vi" w:eastAsia="en-US" w:bidi="ar-SA"/>
      </w:rPr>
    </w:lvl>
    <w:lvl w:ilvl="8">
      <w:start w:val="0"/>
      <w:numFmt w:val="bullet"/>
      <w:lvlText w:val="•"/>
      <w:lvlJc w:val="left"/>
      <w:pPr>
        <w:ind w:left="7861" w:hanging="171"/>
      </w:pPr>
      <w:rPr>
        <w:rFonts w:hint="default"/>
        <w:lang w:val="vi" w:eastAsia="en-US" w:bidi="ar-SA"/>
      </w:rPr>
    </w:lvl>
  </w:abstractNum>
  <w:abstractNum w:abstractNumId="4">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6" w:hanging="113"/>
      </w:pPr>
      <w:rPr>
        <w:rFonts w:hint="default"/>
        <w:lang w:val="vi" w:eastAsia="en-US" w:bidi="ar-SA"/>
      </w:rPr>
    </w:lvl>
    <w:lvl w:ilvl="2">
      <w:start w:val="0"/>
      <w:numFmt w:val="bullet"/>
      <w:lvlText w:val="•"/>
      <w:lvlJc w:val="left"/>
      <w:pPr>
        <w:ind w:left="753" w:hanging="113"/>
      </w:pPr>
      <w:rPr>
        <w:rFonts w:hint="default"/>
        <w:lang w:val="vi" w:eastAsia="en-US" w:bidi="ar-SA"/>
      </w:rPr>
    </w:lvl>
    <w:lvl w:ilvl="3">
      <w:start w:val="0"/>
      <w:numFmt w:val="bullet"/>
      <w:lvlText w:val="•"/>
      <w:lvlJc w:val="left"/>
      <w:pPr>
        <w:ind w:left="1049" w:hanging="113"/>
      </w:pPr>
      <w:rPr>
        <w:rFonts w:hint="default"/>
        <w:lang w:val="vi" w:eastAsia="en-US" w:bidi="ar-SA"/>
      </w:rPr>
    </w:lvl>
    <w:lvl w:ilvl="4">
      <w:start w:val="0"/>
      <w:numFmt w:val="bullet"/>
      <w:lvlText w:val="•"/>
      <w:lvlJc w:val="left"/>
      <w:pPr>
        <w:ind w:left="1346" w:hanging="113"/>
      </w:pPr>
      <w:rPr>
        <w:rFonts w:hint="default"/>
        <w:lang w:val="vi" w:eastAsia="en-US" w:bidi="ar-SA"/>
      </w:rPr>
    </w:lvl>
    <w:lvl w:ilvl="5">
      <w:start w:val="0"/>
      <w:numFmt w:val="bullet"/>
      <w:lvlText w:val="•"/>
      <w:lvlJc w:val="left"/>
      <w:pPr>
        <w:ind w:left="1642" w:hanging="113"/>
      </w:pPr>
      <w:rPr>
        <w:rFonts w:hint="default"/>
        <w:lang w:val="vi" w:eastAsia="en-US" w:bidi="ar-SA"/>
      </w:rPr>
    </w:lvl>
    <w:lvl w:ilvl="6">
      <w:start w:val="0"/>
      <w:numFmt w:val="bullet"/>
      <w:lvlText w:val="•"/>
      <w:lvlJc w:val="left"/>
      <w:pPr>
        <w:ind w:left="1939" w:hanging="113"/>
      </w:pPr>
      <w:rPr>
        <w:rFonts w:hint="default"/>
        <w:lang w:val="vi" w:eastAsia="en-US" w:bidi="ar-SA"/>
      </w:rPr>
    </w:lvl>
    <w:lvl w:ilvl="7">
      <w:start w:val="0"/>
      <w:numFmt w:val="bullet"/>
      <w:lvlText w:val="•"/>
      <w:lvlJc w:val="left"/>
      <w:pPr>
        <w:ind w:left="2235" w:hanging="113"/>
      </w:pPr>
      <w:rPr>
        <w:rFonts w:hint="default"/>
        <w:lang w:val="vi" w:eastAsia="en-US" w:bidi="ar-SA"/>
      </w:rPr>
    </w:lvl>
    <w:lvl w:ilvl="8">
      <w:start w:val="0"/>
      <w:numFmt w:val="bullet"/>
      <w:lvlText w:val="•"/>
      <w:lvlJc w:val="left"/>
      <w:pPr>
        <w:ind w:left="2532" w:hanging="113"/>
      </w:pPr>
      <w:rPr>
        <w:rFonts w:hint="default"/>
        <w:lang w:val="vi" w:eastAsia="en-US" w:bidi="ar-SA"/>
      </w:rPr>
    </w:lvl>
  </w:abstractNum>
  <w:abstractNum w:abstractNumId="3">
    <w:multiLevelType w:val="hybridMultilevel"/>
    <w:lvl w:ilvl="0">
      <w:start w:val="1"/>
      <w:numFmt w:val="decimal"/>
      <w:lvlText w:val="[%1]"/>
      <w:lvlJc w:val="left"/>
      <w:pPr>
        <w:ind w:left="169" w:hanging="40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9"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5" w:hanging="188"/>
      </w:pPr>
      <w:rPr>
        <w:rFonts w:hint="default"/>
        <w:lang w:val="vi" w:eastAsia="en-US" w:bidi="ar-SA"/>
      </w:rPr>
    </w:lvl>
    <w:lvl w:ilvl="3">
      <w:start w:val="0"/>
      <w:numFmt w:val="bullet"/>
      <w:lvlText w:val="•"/>
      <w:lvlJc w:val="left"/>
      <w:pPr>
        <w:ind w:left="3047" w:hanging="188"/>
      </w:pPr>
      <w:rPr>
        <w:rFonts w:hint="default"/>
        <w:lang w:val="vi" w:eastAsia="en-US" w:bidi="ar-SA"/>
      </w:rPr>
    </w:lvl>
    <w:lvl w:ilvl="4">
      <w:start w:val="0"/>
      <w:numFmt w:val="bullet"/>
      <w:lvlText w:val="•"/>
      <w:lvlJc w:val="left"/>
      <w:pPr>
        <w:ind w:left="4010" w:hanging="188"/>
      </w:pPr>
      <w:rPr>
        <w:rFonts w:hint="default"/>
        <w:lang w:val="vi" w:eastAsia="en-US" w:bidi="ar-SA"/>
      </w:rPr>
    </w:lvl>
    <w:lvl w:ilvl="5">
      <w:start w:val="0"/>
      <w:numFmt w:val="bullet"/>
      <w:lvlText w:val="•"/>
      <w:lvlJc w:val="left"/>
      <w:pPr>
        <w:ind w:left="4973" w:hanging="188"/>
      </w:pPr>
      <w:rPr>
        <w:rFonts w:hint="default"/>
        <w:lang w:val="vi" w:eastAsia="en-US" w:bidi="ar-SA"/>
      </w:rPr>
    </w:lvl>
    <w:lvl w:ilvl="6">
      <w:start w:val="0"/>
      <w:numFmt w:val="bullet"/>
      <w:lvlText w:val="•"/>
      <w:lvlJc w:val="left"/>
      <w:pPr>
        <w:ind w:left="5935" w:hanging="188"/>
      </w:pPr>
      <w:rPr>
        <w:rFonts w:hint="default"/>
        <w:lang w:val="vi" w:eastAsia="en-US" w:bidi="ar-SA"/>
      </w:rPr>
    </w:lvl>
    <w:lvl w:ilvl="7">
      <w:start w:val="0"/>
      <w:numFmt w:val="bullet"/>
      <w:lvlText w:val="•"/>
      <w:lvlJc w:val="left"/>
      <w:pPr>
        <w:ind w:left="6898" w:hanging="188"/>
      </w:pPr>
      <w:rPr>
        <w:rFonts w:hint="default"/>
        <w:lang w:val="vi" w:eastAsia="en-US" w:bidi="ar-SA"/>
      </w:rPr>
    </w:lvl>
    <w:lvl w:ilvl="8">
      <w:start w:val="0"/>
      <w:numFmt w:val="bullet"/>
      <w:lvlText w:val="•"/>
      <w:lvlJc w:val="left"/>
      <w:pPr>
        <w:ind w:left="7861" w:hanging="188"/>
      </w:pPr>
      <w:rPr>
        <w:rFonts w:hint="default"/>
        <w:lang w:val="vi" w:eastAsia="en-US" w:bidi="ar-SA"/>
      </w:rPr>
    </w:lvl>
  </w:abstractNum>
  <w:abstractNum w:abstractNumId="1">
    <w:multiLevelType w:val="hybridMultilevel"/>
    <w:lvl w:ilvl="0">
      <w:start w:val="1"/>
      <w:numFmt w:val="decimal"/>
      <w:lvlText w:val="%1."/>
      <w:lvlJc w:val="left"/>
      <w:pPr>
        <w:ind w:left="169" w:hanging="288"/>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1122" w:hanging="288"/>
      </w:pPr>
      <w:rPr>
        <w:rFonts w:hint="default"/>
        <w:lang w:val="vi" w:eastAsia="en-US" w:bidi="ar-SA"/>
      </w:rPr>
    </w:lvl>
    <w:lvl w:ilvl="2">
      <w:start w:val="0"/>
      <w:numFmt w:val="bullet"/>
      <w:lvlText w:val="•"/>
      <w:lvlJc w:val="left"/>
      <w:pPr>
        <w:ind w:left="2085" w:hanging="288"/>
      </w:pPr>
      <w:rPr>
        <w:rFonts w:hint="default"/>
        <w:lang w:val="vi" w:eastAsia="en-US" w:bidi="ar-SA"/>
      </w:rPr>
    </w:lvl>
    <w:lvl w:ilvl="3">
      <w:start w:val="0"/>
      <w:numFmt w:val="bullet"/>
      <w:lvlText w:val="•"/>
      <w:lvlJc w:val="left"/>
      <w:pPr>
        <w:ind w:left="3047" w:hanging="288"/>
      </w:pPr>
      <w:rPr>
        <w:rFonts w:hint="default"/>
        <w:lang w:val="vi" w:eastAsia="en-US" w:bidi="ar-SA"/>
      </w:rPr>
    </w:lvl>
    <w:lvl w:ilvl="4">
      <w:start w:val="0"/>
      <w:numFmt w:val="bullet"/>
      <w:lvlText w:val="•"/>
      <w:lvlJc w:val="left"/>
      <w:pPr>
        <w:ind w:left="4010" w:hanging="288"/>
      </w:pPr>
      <w:rPr>
        <w:rFonts w:hint="default"/>
        <w:lang w:val="vi" w:eastAsia="en-US" w:bidi="ar-SA"/>
      </w:rPr>
    </w:lvl>
    <w:lvl w:ilvl="5">
      <w:start w:val="0"/>
      <w:numFmt w:val="bullet"/>
      <w:lvlText w:val="•"/>
      <w:lvlJc w:val="left"/>
      <w:pPr>
        <w:ind w:left="4973" w:hanging="288"/>
      </w:pPr>
      <w:rPr>
        <w:rFonts w:hint="default"/>
        <w:lang w:val="vi" w:eastAsia="en-US" w:bidi="ar-SA"/>
      </w:rPr>
    </w:lvl>
    <w:lvl w:ilvl="6">
      <w:start w:val="0"/>
      <w:numFmt w:val="bullet"/>
      <w:lvlText w:val="•"/>
      <w:lvlJc w:val="left"/>
      <w:pPr>
        <w:ind w:left="5935" w:hanging="288"/>
      </w:pPr>
      <w:rPr>
        <w:rFonts w:hint="default"/>
        <w:lang w:val="vi" w:eastAsia="en-US" w:bidi="ar-SA"/>
      </w:rPr>
    </w:lvl>
    <w:lvl w:ilvl="7">
      <w:start w:val="0"/>
      <w:numFmt w:val="bullet"/>
      <w:lvlText w:val="•"/>
      <w:lvlJc w:val="left"/>
      <w:pPr>
        <w:ind w:left="6898" w:hanging="288"/>
      </w:pPr>
      <w:rPr>
        <w:rFonts w:hint="default"/>
        <w:lang w:val="vi" w:eastAsia="en-US" w:bidi="ar-SA"/>
      </w:rPr>
    </w:lvl>
    <w:lvl w:ilvl="8">
      <w:start w:val="0"/>
      <w:numFmt w:val="bullet"/>
      <w:lvlText w:val="•"/>
      <w:lvlJc w:val="left"/>
      <w:pPr>
        <w:ind w:left="7861" w:hanging="288"/>
      </w:pPr>
      <w:rPr>
        <w:rFonts w:hint="default"/>
        <w:lang w:val="vi" w:eastAsia="en-US" w:bidi="ar-SA"/>
      </w:rPr>
    </w:lvl>
  </w:abstractNum>
  <w:abstractNum w:abstractNumId="0">
    <w:multiLevelType w:val="hybridMultilevel"/>
    <w:lvl w:ilvl="0">
      <w:start w:val="0"/>
      <w:numFmt w:val="bullet"/>
      <w:lvlText w:val="-"/>
      <w:lvlJc w:val="left"/>
      <w:pPr>
        <w:ind w:left="21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2" w:hanging="164"/>
      </w:pPr>
      <w:rPr>
        <w:rFonts w:hint="default"/>
        <w:lang w:val="vi" w:eastAsia="en-US" w:bidi="ar-SA"/>
      </w:rPr>
    </w:lvl>
    <w:lvl w:ilvl="2">
      <w:start w:val="0"/>
      <w:numFmt w:val="bullet"/>
      <w:lvlText w:val="•"/>
      <w:lvlJc w:val="left"/>
      <w:pPr>
        <w:ind w:left="1965" w:hanging="164"/>
      </w:pPr>
      <w:rPr>
        <w:rFonts w:hint="default"/>
        <w:lang w:val="vi" w:eastAsia="en-US" w:bidi="ar-SA"/>
      </w:rPr>
    </w:lvl>
    <w:lvl w:ilvl="3">
      <w:start w:val="0"/>
      <w:numFmt w:val="bullet"/>
      <w:lvlText w:val="•"/>
      <w:lvlJc w:val="left"/>
      <w:pPr>
        <w:ind w:left="2837" w:hanging="164"/>
      </w:pPr>
      <w:rPr>
        <w:rFonts w:hint="default"/>
        <w:lang w:val="vi" w:eastAsia="en-US" w:bidi="ar-SA"/>
      </w:rPr>
    </w:lvl>
    <w:lvl w:ilvl="4">
      <w:start w:val="0"/>
      <w:numFmt w:val="bullet"/>
      <w:lvlText w:val="•"/>
      <w:lvlJc w:val="left"/>
      <w:pPr>
        <w:ind w:left="3710" w:hanging="164"/>
      </w:pPr>
      <w:rPr>
        <w:rFonts w:hint="default"/>
        <w:lang w:val="vi" w:eastAsia="en-US" w:bidi="ar-SA"/>
      </w:rPr>
    </w:lvl>
    <w:lvl w:ilvl="5">
      <w:start w:val="0"/>
      <w:numFmt w:val="bullet"/>
      <w:lvlText w:val="•"/>
      <w:lvlJc w:val="left"/>
      <w:pPr>
        <w:ind w:left="4582" w:hanging="164"/>
      </w:pPr>
      <w:rPr>
        <w:rFonts w:hint="default"/>
        <w:lang w:val="vi" w:eastAsia="en-US" w:bidi="ar-SA"/>
      </w:rPr>
    </w:lvl>
    <w:lvl w:ilvl="6">
      <w:start w:val="0"/>
      <w:numFmt w:val="bullet"/>
      <w:lvlText w:val="•"/>
      <w:lvlJc w:val="left"/>
      <w:pPr>
        <w:ind w:left="5455" w:hanging="164"/>
      </w:pPr>
      <w:rPr>
        <w:rFonts w:hint="default"/>
        <w:lang w:val="vi" w:eastAsia="en-US" w:bidi="ar-SA"/>
      </w:rPr>
    </w:lvl>
    <w:lvl w:ilvl="7">
      <w:start w:val="0"/>
      <w:numFmt w:val="bullet"/>
      <w:lvlText w:val="•"/>
      <w:lvlJc w:val="left"/>
      <w:pPr>
        <w:ind w:left="6328" w:hanging="164"/>
      </w:pPr>
      <w:rPr>
        <w:rFonts w:hint="default"/>
        <w:lang w:val="vi" w:eastAsia="en-US" w:bidi="ar-SA"/>
      </w:rPr>
    </w:lvl>
    <w:lvl w:ilvl="8">
      <w:start w:val="0"/>
      <w:numFmt w:val="bullet"/>
      <w:lvlText w:val="•"/>
      <w:lvlJc w:val="left"/>
      <w:pPr>
        <w:ind w:left="7200" w:hanging="164"/>
      </w:pPr>
      <w:rPr>
        <w:rFonts w:hint="default"/>
        <w:lang w:val="vi" w:eastAsia="en-US" w:bidi="ar-SA"/>
      </w:rPr>
    </w:lvl>
  </w:abstract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9"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94" w:right="164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90" w:hanging="167"/>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69"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               CỘNG HÒA XÃ HỘI CHỦ NGHĨA VIỆT NAM</dc:title>
  <dcterms:created xsi:type="dcterms:W3CDTF">2023-04-24T07:44:44Z</dcterms:created>
  <dcterms:modified xsi:type="dcterms:W3CDTF">2023-04-24T07:44:44Z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