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7"/>
        <w:gridCol w:w="5802"/>
      </w:tblGrid>
      <w:tr>
        <w:trPr>
          <w:trHeight w:val="1015" w:hRule="atLeast"/>
        </w:trPr>
        <w:tc>
          <w:tcPr>
            <w:tcW w:w="3277" w:type="dxa"/>
          </w:tcPr>
          <w:p>
            <w:pPr>
              <w:pStyle w:val="TableParagraph"/>
              <w:ind w:left="647" w:hanging="166"/>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THỊ XÃ BẾN CÁT</w:t>
            </w:r>
          </w:p>
          <w:p>
            <w:pPr>
              <w:pStyle w:val="TableParagraph"/>
              <w:ind w:left="491"/>
              <w:rPr>
                <w:b/>
                <w:sz w:val="26"/>
              </w:rPr>
            </w:pPr>
            <w:r>
              <w:rPr>
                <w:b/>
                <w:sz w:val="26"/>
              </w:rPr>
              <w:t>TỈNH</w:t>
            </w:r>
            <w:r>
              <w:rPr>
                <w:b/>
                <w:spacing w:val="-8"/>
                <w:sz w:val="26"/>
              </w:rPr>
              <w:t> </w:t>
            </w:r>
            <w:r>
              <w:rPr>
                <w:b/>
                <w:sz w:val="26"/>
              </w:rPr>
              <w:t>BÌNH</w:t>
            </w:r>
            <w:r>
              <w:rPr>
                <w:b/>
                <w:spacing w:val="-8"/>
                <w:sz w:val="26"/>
              </w:rPr>
              <w:t> </w:t>
            </w:r>
            <w:r>
              <w:rPr>
                <w:b/>
                <w:spacing w:val="-2"/>
                <w:sz w:val="26"/>
              </w:rPr>
              <w:t>DƯƠNG</w:t>
            </w:r>
          </w:p>
        </w:tc>
        <w:tc>
          <w:tcPr>
            <w:tcW w:w="5802" w:type="dxa"/>
          </w:tcPr>
          <w:p>
            <w:pPr>
              <w:pStyle w:val="TableParagraph"/>
              <w:spacing w:line="287" w:lineRule="exact"/>
              <w:ind w:left="341"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41" w:right="5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1381" w:hRule="atLeast"/>
        </w:trPr>
        <w:tc>
          <w:tcPr>
            <w:tcW w:w="3277" w:type="dxa"/>
          </w:tcPr>
          <w:p>
            <w:pPr>
              <w:pStyle w:val="TableParagraph"/>
              <w:spacing w:line="20" w:lineRule="exact"/>
              <w:ind w:left="1153"/>
              <w:rPr>
                <w:sz w:val="2"/>
              </w:rPr>
            </w:pPr>
            <w:r>
              <w:rPr>
                <w:sz w:val="2"/>
              </w:rPr>
              <w:pict>
                <v:group style="width:48.75pt;height:.75pt;mso-position-horizontal-relative:char;mso-position-vertical-relative:line" id="docshapegroup1" coordorigin="0,0" coordsize="975,15">
                  <v:line style="position:absolute" from="0,8" to="975,8" stroked="true" strokeweight=".75pt" strokecolor="#000000">
                    <v:stroke dashstyle="solid"/>
                  </v:line>
                </v:group>
              </w:pict>
            </w:r>
            <w:r>
              <w:rPr>
                <w:sz w:val="2"/>
              </w:rPr>
            </w:r>
          </w:p>
          <w:p>
            <w:pPr>
              <w:pStyle w:val="TableParagraph"/>
              <w:spacing w:before="165"/>
              <w:ind w:left="50"/>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82/2022/DS-ST Ngày: 24-11-2022</w:t>
            </w:r>
          </w:p>
          <w:p>
            <w:pPr>
              <w:pStyle w:val="TableParagraph"/>
              <w:spacing w:line="298" w:lineRule="exact"/>
              <w:ind w:left="50" w:right="319"/>
              <w:rPr>
                <w:sz w:val="26"/>
              </w:rPr>
            </w:pPr>
            <w:r>
              <w:rPr>
                <w:sz w:val="26"/>
              </w:rPr>
              <w:t>V/v</w:t>
            </w:r>
            <w:r>
              <w:rPr>
                <w:spacing w:val="-10"/>
                <w:sz w:val="26"/>
              </w:rPr>
              <w:t> </w:t>
            </w:r>
            <w:r>
              <w:rPr>
                <w:sz w:val="26"/>
              </w:rPr>
              <w:t>tranh</w:t>
            </w:r>
            <w:r>
              <w:rPr>
                <w:spacing w:val="-10"/>
                <w:sz w:val="26"/>
              </w:rPr>
              <w:t> </w:t>
            </w:r>
            <w:r>
              <w:rPr>
                <w:sz w:val="26"/>
              </w:rPr>
              <w:t>chấp</w:t>
            </w:r>
            <w:r>
              <w:rPr>
                <w:spacing w:val="-10"/>
                <w:sz w:val="26"/>
              </w:rPr>
              <w:t> </w:t>
            </w:r>
            <w:r>
              <w:rPr>
                <w:sz w:val="26"/>
              </w:rPr>
              <w:t>hợp</w:t>
            </w:r>
            <w:r>
              <w:rPr>
                <w:spacing w:val="-10"/>
                <w:sz w:val="26"/>
              </w:rPr>
              <w:t> </w:t>
            </w:r>
            <w:r>
              <w:rPr>
                <w:sz w:val="26"/>
              </w:rPr>
              <w:t>đồng vay tài sản.</w:t>
            </w:r>
          </w:p>
        </w:tc>
        <w:tc>
          <w:tcPr>
            <w:tcW w:w="5802" w:type="dxa"/>
          </w:tcPr>
          <w:p>
            <w:pPr>
              <w:pStyle w:val="TableParagraph"/>
              <w:rPr>
                <w:sz w:val="26"/>
              </w:rPr>
            </w:pPr>
          </w:p>
        </w:tc>
      </w:tr>
    </w:tbl>
    <w:p>
      <w:pPr>
        <w:spacing w:after="0"/>
        <w:rPr>
          <w:sz w:val="26"/>
        </w:rPr>
        <w:sectPr>
          <w:type w:val="continuous"/>
          <w:pgSz w:w="11910" w:h="16850"/>
          <w:pgMar w:top="1120" w:bottom="280" w:left="1460" w:right="102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4"/>
        <w:ind w:left="0" w:firstLine="0"/>
        <w:jc w:val="left"/>
        <w:rPr>
          <w:sz w:val="36"/>
        </w:rPr>
      </w:pPr>
    </w:p>
    <w:p>
      <w:pPr>
        <w:pStyle w:val="BodyText"/>
        <w:spacing w:before="1"/>
        <w:ind w:firstLine="0"/>
        <w:jc w:val="left"/>
      </w:pPr>
      <w:r>
        <w:rPr>
          <w:spacing w:val="-4"/>
        </w:rPr>
        <w:t>Cát.</w:t>
      </w:r>
    </w:p>
    <w:p>
      <w:pPr>
        <w:pStyle w:val="Heading1"/>
        <w:spacing w:line="322" w:lineRule="exact" w:before="31"/>
        <w:ind w:left="3245" w:right="0"/>
        <w:jc w:val="left"/>
      </w:pPr>
      <w:r>
        <w:rPr>
          <w:b w:val="0"/>
        </w:rPr>
        <w:br w:type="column"/>
      </w:r>
      <w:r>
        <w:rPr/>
        <w:t>NHÂN</w:t>
      </w:r>
      <w:r>
        <w:rPr>
          <w:spacing w:val="-5"/>
        </w:rPr>
        <w:t> </w:t>
      </w:r>
      <w:r>
        <w:rPr>
          <w:spacing w:val="-4"/>
        </w:rPr>
        <w:t>DANH</w:t>
      </w:r>
    </w:p>
    <w:p>
      <w:pPr>
        <w:spacing w:line="328" w:lineRule="auto" w:before="0"/>
        <w:ind w:left="208" w:right="758" w:firstLine="518"/>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THỊ</w:t>
      </w:r>
      <w:r>
        <w:rPr>
          <w:b/>
          <w:spacing w:val="-2"/>
          <w:sz w:val="28"/>
        </w:rPr>
        <w:t> </w:t>
      </w:r>
      <w:r>
        <w:rPr>
          <w:b/>
          <w:sz w:val="28"/>
        </w:rPr>
        <w:t>XÃ</w:t>
      </w:r>
      <w:r>
        <w:rPr>
          <w:b/>
          <w:spacing w:val="-4"/>
          <w:sz w:val="28"/>
        </w:rPr>
        <w:t> </w:t>
      </w:r>
      <w:r>
        <w:rPr>
          <w:b/>
          <w:sz w:val="28"/>
        </w:rPr>
        <w:t>BẾN</w:t>
      </w:r>
      <w:r>
        <w:rPr>
          <w:b/>
          <w:spacing w:val="-5"/>
          <w:sz w:val="28"/>
        </w:rPr>
        <w:t> </w:t>
      </w:r>
      <w:r>
        <w:rPr>
          <w:b/>
          <w:sz w:val="28"/>
        </w:rPr>
        <w:t>CÁT,</w:t>
      </w:r>
      <w:r>
        <w:rPr>
          <w:b/>
          <w:spacing w:val="-4"/>
          <w:sz w:val="28"/>
        </w:rPr>
        <w:t> </w:t>
      </w:r>
      <w:r>
        <w:rPr>
          <w:b/>
          <w:sz w:val="28"/>
        </w:rPr>
        <w:t>TỈNH</w:t>
      </w:r>
      <w:r>
        <w:rPr>
          <w:b/>
          <w:spacing w:val="-3"/>
          <w:sz w:val="28"/>
        </w:rPr>
        <w:t> </w:t>
      </w:r>
      <w:r>
        <w:rPr>
          <w:b/>
          <w:sz w:val="28"/>
        </w:rPr>
        <w:t>BÌNH</w:t>
      </w:r>
      <w:r>
        <w:rPr>
          <w:b/>
          <w:spacing w:val="-5"/>
          <w:sz w:val="28"/>
        </w:rPr>
        <w:t> </w:t>
      </w:r>
      <w:r>
        <w:rPr>
          <w:b/>
          <w:sz w:val="28"/>
        </w:rPr>
        <w:t>DƯƠNG</w:t>
      </w:r>
    </w:p>
    <w:p>
      <w:pPr>
        <w:pStyle w:val="Heading2"/>
        <w:spacing w:before="1"/>
        <w:ind w:firstLine="0"/>
        <w:rPr>
          <w:i w:val="0"/>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r>
        <w:rPr>
          <w:i w:val="0"/>
          <w:spacing w:val="-5"/>
        </w:rPr>
        <w:t>:</w:t>
      </w:r>
    </w:p>
    <w:p>
      <w:pPr>
        <w:spacing w:before="114"/>
        <w:ind w:left="64" w:right="0" w:firstLine="0"/>
        <w:jc w:val="left"/>
        <w:rPr>
          <w:sz w:val="28"/>
        </w:rPr>
      </w:pPr>
      <w:r>
        <w:rPr>
          <w:i/>
          <w:sz w:val="28"/>
        </w:rPr>
        <w:t>Thẩm</w:t>
      </w:r>
      <w:r>
        <w:rPr>
          <w:i/>
          <w:spacing w:val="-8"/>
          <w:sz w:val="28"/>
        </w:rPr>
        <w:t> </w:t>
      </w:r>
      <w:r>
        <w:rPr>
          <w:i/>
          <w:sz w:val="28"/>
        </w:rPr>
        <w:t>phán</w:t>
      </w:r>
      <w:r>
        <w:rPr>
          <w:i/>
          <w:spacing w:val="-1"/>
          <w:sz w:val="28"/>
        </w:rPr>
        <w:t> </w:t>
      </w:r>
      <w:r>
        <w:rPr>
          <w:sz w:val="28"/>
        </w:rPr>
        <w:t>-</w:t>
      </w:r>
      <w:r>
        <w:rPr>
          <w:spacing w:val="-2"/>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2"/>
          <w:sz w:val="28"/>
        </w:rPr>
        <w:t> </w:t>
      </w:r>
      <w:r>
        <w:rPr>
          <w:sz w:val="28"/>
        </w:rPr>
        <w:t>Bà</w:t>
      </w:r>
      <w:r>
        <w:rPr>
          <w:spacing w:val="-3"/>
          <w:sz w:val="28"/>
        </w:rPr>
        <w:t> </w:t>
      </w:r>
      <w:r>
        <w:rPr>
          <w:sz w:val="28"/>
        </w:rPr>
        <w:t>Thế</w:t>
      </w:r>
      <w:r>
        <w:rPr>
          <w:spacing w:val="-2"/>
          <w:sz w:val="28"/>
        </w:rPr>
        <w:t> </w:t>
      </w:r>
      <w:r>
        <w:rPr>
          <w:sz w:val="28"/>
        </w:rPr>
        <w:t>Thị</w:t>
      </w:r>
      <w:r>
        <w:rPr>
          <w:spacing w:val="-1"/>
          <w:sz w:val="28"/>
        </w:rPr>
        <w:t> </w:t>
      </w:r>
      <w:r>
        <w:rPr>
          <w:sz w:val="28"/>
        </w:rPr>
        <w:t>Ngọc</w:t>
      </w:r>
      <w:r>
        <w:rPr>
          <w:spacing w:val="-2"/>
          <w:sz w:val="28"/>
        </w:rPr>
        <w:t> </w:t>
      </w:r>
      <w:r>
        <w:rPr>
          <w:spacing w:val="-4"/>
          <w:sz w:val="28"/>
        </w:rPr>
        <w:t>Anh.</w:t>
      </w:r>
    </w:p>
    <w:p>
      <w:pPr>
        <w:spacing w:before="121"/>
        <w:ind w:left="64"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sz w:val="28"/>
        </w:rPr>
        <w:t>nhân</w:t>
      </w:r>
      <w:r>
        <w:rPr>
          <w:spacing w:val="-4"/>
          <w:sz w:val="28"/>
        </w:rPr>
        <w:t> </w:t>
      </w:r>
      <w:r>
        <w:rPr>
          <w:i/>
          <w:spacing w:val="-4"/>
          <w:sz w:val="28"/>
        </w:rPr>
        <w:t>dân</w:t>
      </w:r>
      <w:r>
        <w:rPr>
          <w:spacing w:val="-4"/>
          <w:sz w:val="28"/>
        </w:rPr>
        <w:t>:</w:t>
      </w:r>
    </w:p>
    <w:p>
      <w:pPr>
        <w:pStyle w:val="ListParagraph"/>
        <w:numPr>
          <w:ilvl w:val="0"/>
          <w:numId w:val="1"/>
        </w:numPr>
        <w:tabs>
          <w:tab w:pos="346" w:val="left" w:leader="none"/>
        </w:tabs>
        <w:spacing w:line="322" w:lineRule="exact" w:before="2" w:after="0"/>
        <w:ind w:left="345" w:right="0" w:hanging="282"/>
        <w:jc w:val="left"/>
        <w:rPr>
          <w:sz w:val="28"/>
        </w:rPr>
      </w:pPr>
      <w:r>
        <w:rPr>
          <w:sz w:val="28"/>
        </w:rPr>
        <w:t>Bà</w:t>
      </w:r>
      <w:r>
        <w:rPr>
          <w:spacing w:val="-6"/>
          <w:sz w:val="28"/>
        </w:rPr>
        <w:t> </w:t>
      </w:r>
      <w:r>
        <w:rPr>
          <w:sz w:val="28"/>
        </w:rPr>
        <w:t>Nguyễn</w:t>
      </w:r>
      <w:r>
        <w:rPr>
          <w:spacing w:val="-2"/>
          <w:sz w:val="28"/>
        </w:rPr>
        <w:t> </w:t>
      </w:r>
      <w:r>
        <w:rPr>
          <w:sz w:val="28"/>
        </w:rPr>
        <w:t>Thị</w:t>
      </w:r>
      <w:r>
        <w:rPr>
          <w:spacing w:val="-2"/>
          <w:sz w:val="28"/>
        </w:rPr>
        <w:t> </w:t>
      </w:r>
      <w:r>
        <w:rPr>
          <w:spacing w:val="-4"/>
          <w:sz w:val="28"/>
        </w:rPr>
        <w:t>Thắm</w:t>
      </w:r>
    </w:p>
    <w:p>
      <w:pPr>
        <w:pStyle w:val="ListParagraph"/>
        <w:numPr>
          <w:ilvl w:val="0"/>
          <w:numId w:val="1"/>
        </w:numPr>
        <w:tabs>
          <w:tab w:pos="346" w:val="left" w:leader="none"/>
        </w:tabs>
        <w:spacing w:line="240" w:lineRule="auto" w:before="0" w:after="0"/>
        <w:ind w:left="345" w:right="0" w:hanging="282"/>
        <w:jc w:val="left"/>
        <w:rPr>
          <w:sz w:val="28"/>
        </w:rPr>
      </w:pPr>
      <w:r>
        <w:rPr>
          <w:sz w:val="28"/>
        </w:rPr>
        <w:t>Ông</w:t>
      </w:r>
      <w:r>
        <w:rPr>
          <w:spacing w:val="-5"/>
          <w:sz w:val="28"/>
        </w:rPr>
        <w:t> </w:t>
      </w:r>
      <w:r>
        <w:rPr>
          <w:sz w:val="28"/>
        </w:rPr>
        <w:t>Lục</w:t>
      </w:r>
      <w:r>
        <w:rPr>
          <w:spacing w:val="-3"/>
          <w:sz w:val="28"/>
        </w:rPr>
        <w:t> </w:t>
      </w:r>
      <w:r>
        <w:rPr>
          <w:sz w:val="28"/>
        </w:rPr>
        <w:t>Kim</w:t>
      </w:r>
      <w:r>
        <w:rPr>
          <w:spacing w:val="-7"/>
          <w:sz w:val="28"/>
        </w:rPr>
        <w:t> </w:t>
      </w:r>
      <w:r>
        <w:rPr>
          <w:spacing w:val="-4"/>
          <w:sz w:val="28"/>
        </w:rPr>
        <w:t>Thanh</w:t>
      </w:r>
    </w:p>
    <w:p>
      <w:pPr>
        <w:pStyle w:val="ListParagraph"/>
        <w:numPr>
          <w:ilvl w:val="1"/>
          <w:numId w:val="1"/>
        </w:numPr>
        <w:tabs>
          <w:tab w:pos="317" w:val="left" w:leader="none"/>
        </w:tabs>
        <w:spacing w:line="240" w:lineRule="auto" w:before="119" w:after="0"/>
        <w:ind w:left="316" w:right="0" w:hanging="183"/>
        <w:jc w:val="left"/>
        <w:rPr>
          <w:b/>
          <w:i/>
          <w:sz w:val="28"/>
        </w:rPr>
      </w:pPr>
      <w:r>
        <w:rPr>
          <w:b/>
          <w:i/>
          <w:sz w:val="28"/>
        </w:rPr>
        <w:t>Thư</w:t>
      </w:r>
      <w:r>
        <w:rPr>
          <w:b/>
          <w:i/>
          <w:spacing w:val="15"/>
          <w:sz w:val="28"/>
        </w:rPr>
        <w:t> </w:t>
      </w:r>
      <w:r>
        <w:rPr>
          <w:b/>
          <w:i/>
          <w:sz w:val="28"/>
        </w:rPr>
        <w:t>ký</w:t>
      </w:r>
      <w:r>
        <w:rPr>
          <w:b/>
          <w:i/>
          <w:spacing w:val="14"/>
          <w:sz w:val="28"/>
        </w:rPr>
        <w:t> </w:t>
      </w:r>
      <w:r>
        <w:rPr>
          <w:b/>
          <w:i/>
          <w:sz w:val="28"/>
        </w:rPr>
        <w:t>phiên</w:t>
      </w:r>
      <w:r>
        <w:rPr>
          <w:b/>
          <w:i/>
          <w:spacing w:val="13"/>
          <w:sz w:val="28"/>
        </w:rPr>
        <w:t> </w:t>
      </w:r>
      <w:r>
        <w:rPr>
          <w:b/>
          <w:i/>
          <w:sz w:val="28"/>
        </w:rPr>
        <w:t>tòa</w:t>
      </w:r>
      <w:r>
        <w:rPr>
          <w:b/>
          <w:sz w:val="28"/>
        </w:rPr>
        <w:t>:</w:t>
      </w:r>
      <w:r>
        <w:rPr>
          <w:b/>
          <w:spacing w:val="14"/>
          <w:sz w:val="28"/>
        </w:rPr>
        <w:t> </w:t>
      </w:r>
      <w:r>
        <w:rPr>
          <w:sz w:val="28"/>
        </w:rPr>
        <w:t>Bà</w:t>
      </w:r>
      <w:r>
        <w:rPr>
          <w:spacing w:val="16"/>
          <w:sz w:val="28"/>
        </w:rPr>
        <w:t> </w:t>
      </w:r>
      <w:r>
        <w:rPr>
          <w:sz w:val="28"/>
        </w:rPr>
        <w:t>Lê</w:t>
      </w:r>
      <w:r>
        <w:rPr>
          <w:spacing w:val="16"/>
          <w:sz w:val="28"/>
        </w:rPr>
        <w:t> </w:t>
      </w:r>
      <w:r>
        <w:rPr>
          <w:sz w:val="28"/>
        </w:rPr>
        <w:t>Thị</w:t>
      </w:r>
      <w:r>
        <w:rPr>
          <w:spacing w:val="15"/>
          <w:sz w:val="28"/>
        </w:rPr>
        <w:t> </w:t>
      </w:r>
      <w:r>
        <w:rPr>
          <w:sz w:val="28"/>
        </w:rPr>
        <w:t>Hiền</w:t>
      </w:r>
      <w:r>
        <w:rPr>
          <w:spacing w:val="19"/>
          <w:sz w:val="28"/>
        </w:rPr>
        <w:t> </w:t>
      </w:r>
      <w:r>
        <w:rPr>
          <w:sz w:val="28"/>
        </w:rPr>
        <w:t>-</w:t>
      </w:r>
      <w:r>
        <w:rPr>
          <w:spacing w:val="14"/>
          <w:sz w:val="28"/>
        </w:rPr>
        <w:t> </w:t>
      </w:r>
      <w:r>
        <w:rPr>
          <w:sz w:val="28"/>
        </w:rPr>
        <w:t>Thư</w:t>
      </w:r>
      <w:r>
        <w:rPr>
          <w:spacing w:val="15"/>
          <w:sz w:val="28"/>
        </w:rPr>
        <w:t> </w:t>
      </w:r>
      <w:r>
        <w:rPr>
          <w:sz w:val="28"/>
        </w:rPr>
        <w:t>ký</w:t>
      </w:r>
      <w:r>
        <w:rPr>
          <w:spacing w:val="17"/>
          <w:sz w:val="28"/>
        </w:rPr>
        <w:t> </w:t>
      </w:r>
      <w:r>
        <w:rPr>
          <w:sz w:val="28"/>
        </w:rPr>
        <w:t>Tòa</w:t>
      </w:r>
      <w:r>
        <w:rPr>
          <w:spacing w:val="14"/>
          <w:sz w:val="28"/>
        </w:rPr>
        <w:t> </w:t>
      </w:r>
      <w:r>
        <w:rPr>
          <w:sz w:val="28"/>
        </w:rPr>
        <w:t>án</w:t>
      </w:r>
      <w:r>
        <w:rPr>
          <w:spacing w:val="15"/>
          <w:sz w:val="28"/>
        </w:rPr>
        <w:t> </w:t>
      </w:r>
      <w:r>
        <w:rPr>
          <w:sz w:val="28"/>
        </w:rPr>
        <w:t>nhân</w:t>
      </w:r>
      <w:r>
        <w:rPr>
          <w:spacing w:val="15"/>
          <w:sz w:val="28"/>
        </w:rPr>
        <w:t> </w:t>
      </w:r>
      <w:r>
        <w:rPr>
          <w:sz w:val="28"/>
        </w:rPr>
        <w:t>dân</w:t>
      </w:r>
      <w:r>
        <w:rPr>
          <w:spacing w:val="19"/>
          <w:sz w:val="28"/>
        </w:rPr>
        <w:t> </w:t>
      </w:r>
      <w:r>
        <w:rPr>
          <w:sz w:val="28"/>
        </w:rPr>
        <w:t>thị</w:t>
      </w:r>
      <w:r>
        <w:rPr>
          <w:spacing w:val="15"/>
          <w:sz w:val="28"/>
        </w:rPr>
        <w:t> </w:t>
      </w:r>
      <w:r>
        <w:rPr>
          <w:sz w:val="28"/>
        </w:rPr>
        <w:t>xã</w:t>
      </w:r>
      <w:r>
        <w:rPr>
          <w:spacing w:val="14"/>
          <w:sz w:val="28"/>
        </w:rPr>
        <w:t> </w:t>
      </w:r>
      <w:r>
        <w:rPr>
          <w:spacing w:val="-5"/>
          <w:sz w:val="28"/>
        </w:rPr>
        <w:t>Bến</w:t>
      </w:r>
    </w:p>
    <w:p>
      <w:pPr>
        <w:pStyle w:val="BodyText"/>
        <w:spacing w:before="4"/>
        <w:ind w:left="0" w:firstLine="0"/>
        <w:jc w:val="left"/>
        <w:rPr>
          <w:sz w:val="38"/>
        </w:rPr>
      </w:pPr>
    </w:p>
    <w:p>
      <w:pPr>
        <w:pStyle w:val="Heading2"/>
        <w:numPr>
          <w:ilvl w:val="1"/>
          <w:numId w:val="1"/>
        </w:numPr>
        <w:tabs>
          <w:tab w:pos="241" w:val="left" w:leader="none"/>
        </w:tabs>
        <w:spacing w:line="240" w:lineRule="auto" w:before="0" w:after="0"/>
        <w:ind w:left="240" w:right="0" w:hanging="177"/>
        <w:jc w:val="left"/>
        <w:rPr>
          <w:b w:val="0"/>
        </w:rPr>
      </w:pPr>
      <w:r>
        <w:rPr>
          <w:i/>
        </w:rPr>
        <w:t>Đại</w:t>
      </w:r>
      <w:r>
        <w:rPr>
          <w:i/>
          <w:spacing w:val="3"/>
        </w:rPr>
        <w:t> </w:t>
      </w:r>
      <w:r>
        <w:rPr>
          <w:i/>
        </w:rPr>
        <w:t>diện</w:t>
      </w:r>
      <w:r>
        <w:rPr>
          <w:i/>
          <w:spacing w:val="8"/>
        </w:rPr>
        <w:t> </w:t>
      </w:r>
      <w:r>
        <w:rPr>
          <w:i/>
        </w:rPr>
        <w:t>Viện</w:t>
      </w:r>
      <w:r>
        <w:rPr>
          <w:i/>
          <w:spacing w:val="8"/>
        </w:rPr>
        <w:t> </w:t>
      </w:r>
      <w:r>
        <w:rPr>
          <w:i/>
        </w:rPr>
        <w:t>Kiểm</w:t>
      </w:r>
      <w:r>
        <w:rPr>
          <w:i/>
          <w:spacing w:val="7"/>
        </w:rPr>
        <w:t> </w:t>
      </w:r>
      <w:r>
        <w:rPr>
          <w:i/>
        </w:rPr>
        <w:t>sát</w:t>
      </w:r>
      <w:r>
        <w:rPr>
          <w:i/>
          <w:spacing w:val="8"/>
        </w:rPr>
        <w:t> </w:t>
      </w:r>
      <w:r>
        <w:rPr>
          <w:i/>
        </w:rPr>
        <w:t>nhân</w:t>
      </w:r>
      <w:r>
        <w:rPr>
          <w:i/>
          <w:spacing w:val="5"/>
        </w:rPr>
        <w:t> </w:t>
      </w:r>
      <w:r>
        <w:rPr>
          <w:i/>
        </w:rPr>
        <w:t>dân</w:t>
      </w:r>
      <w:r>
        <w:rPr>
          <w:i/>
          <w:spacing w:val="9"/>
        </w:rPr>
        <w:t> </w:t>
      </w:r>
      <w:r>
        <w:rPr>
          <w:i/>
        </w:rPr>
        <w:t>thị</w:t>
      </w:r>
      <w:r>
        <w:rPr>
          <w:i/>
          <w:spacing w:val="6"/>
        </w:rPr>
        <w:t> </w:t>
      </w:r>
      <w:r>
        <w:rPr>
          <w:i/>
        </w:rPr>
        <w:t>xã</w:t>
      </w:r>
      <w:r>
        <w:rPr>
          <w:i/>
          <w:spacing w:val="9"/>
        </w:rPr>
        <w:t> </w:t>
      </w:r>
      <w:r>
        <w:rPr>
          <w:i/>
        </w:rPr>
        <w:t>Bến</w:t>
      </w:r>
      <w:r>
        <w:rPr>
          <w:i/>
          <w:spacing w:val="7"/>
        </w:rPr>
        <w:t> </w:t>
      </w:r>
      <w:r>
        <w:rPr>
          <w:i/>
        </w:rPr>
        <w:t>Cát</w:t>
      </w:r>
      <w:r>
        <w:rPr>
          <w:i/>
          <w:spacing w:val="8"/>
        </w:rPr>
        <w:t> </w:t>
      </w:r>
      <w:r>
        <w:rPr>
          <w:i/>
        </w:rPr>
        <w:t>tham</w:t>
      </w:r>
      <w:r>
        <w:rPr>
          <w:i/>
          <w:spacing w:val="10"/>
        </w:rPr>
        <w:t> </w:t>
      </w:r>
      <w:r>
        <w:rPr>
          <w:i/>
        </w:rPr>
        <w:t>gia</w:t>
      </w:r>
      <w:r>
        <w:rPr>
          <w:i/>
          <w:spacing w:val="4"/>
        </w:rPr>
        <w:t> </w:t>
      </w:r>
      <w:r>
        <w:rPr>
          <w:i/>
        </w:rPr>
        <w:t>phiên</w:t>
      </w:r>
      <w:r>
        <w:rPr>
          <w:i/>
          <w:spacing w:val="5"/>
        </w:rPr>
        <w:t> </w:t>
      </w:r>
      <w:r>
        <w:rPr>
          <w:i/>
        </w:rPr>
        <w:t>tòa:</w:t>
      </w:r>
      <w:r>
        <w:rPr>
          <w:i/>
          <w:spacing w:val="6"/>
        </w:rPr>
        <w:t> </w:t>
      </w:r>
      <w:r>
        <w:rPr>
          <w:b w:val="0"/>
          <w:i w:val="0"/>
          <w:spacing w:val="-5"/>
        </w:rPr>
        <w:t>Bà</w:t>
      </w:r>
    </w:p>
    <w:p>
      <w:pPr>
        <w:spacing w:after="0" w:line="240" w:lineRule="auto"/>
        <w:jc w:val="left"/>
        <w:sectPr>
          <w:type w:val="continuous"/>
          <w:pgSz w:w="11910" w:h="16850"/>
          <w:pgMar w:top="1120" w:bottom="280" w:left="1460" w:right="1020"/>
          <w:cols w:num="2" w:equalWidth="0">
            <w:col w:w="562" w:space="40"/>
            <w:col w:w="8828"/>
          </w:cols>
        </w:sectPr>
      </w:pPr>
    </w:p>
    <w:p>
      <w:pPr>
        <w:pStyle w:val="BodyText"/>
        <w:ind w:firstLine="0"/>
      </w:pPr>
      <w:r>
        <w:rPr/>
        <w:pict>
          <v:line style="position:absolute;mso-position-horizontal-relative:page;mso-position-vertical-relative:page;z-index:-15815680" from="314.149994pt,90.649979pt" to="482.149994pt,90.649979pt" stroked="true" strokeweight=".75pt" strokecolor="#000000">
            <v:stroke dashstyle="solid"/>
            <w10:wrap type="none"/>
          </v:line>
        </w:pict>
      </w:r>
      <w:r>
        <w:rPr/>
        <w:t>Nguyễn</w:t>
      </w:r>
      <w:r>
        <w:rPr>
          <w:spacing w:val="-2"/>
        </w:rPr>
        <w:t> </w:t>
      </w:r>
      <w:r>
        <w:rPr/>
        <w:t>Thị</w:t>
      </w:r>
      <w:r>
        <w:rPr>
          <w:spacing w:val="-2"/>
        </w:rPr>
        <w:t> </w:t>
      </w:r>
      <w:r>
        <w:rPr/>
        <w:t>Thủy</w:t>
      </w:r>
      <w:r>
        <w:rPr>
          <w:spacing w:val="-5"/>
        </w:rPr>
        <w:t> </w:t>
      </w:r>
      <w:r>
        <w:rPr/>
        <w:t>-</w:t>
      </w:r>
      <w:r>
        <w:rPr>
          <w:spacing w:val="-4"/>
        </w:rPr>
        <w:t> </w:t>
      </w:r>
      <w:r>
        <w:rPr/>
        <w:t>Kiểm</w:t>
      </w:r>
      <w:r>
        <w:rPr>
          <w:spacing w:val="-8"/>
        </w:rPr>
        <w:t> </w:t>
      </w:r>
      <w:r>
        <w:rPr/>
        <w:t>sát</w:t>
      </w:r>
      <w:r>
        <w:rPr>
          <w:spacing w:val="-1"/>
        </w:rPr>
        <w:t> </w:t>
      </w:r>
      <w:r>
        <w:rPr>
          <w:spacing w:val="-2"/>
        </w:rPr>
        <w:t>viên.</w:t>
      </w:r>
    </w:p>
    <w:p>
      <w:pPr>
        <w:pStyle w:val="BodyText"/>
        <w:spacing w:before="122"/>
        <w:ind w:right="105"/>
      </w:pPr>
      <w:r>
        <w:rPr/>
        <w:t>Ngày 24 tháng 11 năm 2022, tại trụ sở Tòa án nhân dân thị xã Bến Cát, tỉnh Bình Dương xét xử sơ thẩm công khai vụ án thụ lý số 160/2021/TLST-DS ngày 13 tháng 10 năm 2021 về việc: Tranh chấp hợp đồng vay tài sản theo Quyết định đưa vụ án ra xét xử số 73/2022/QĐXX-ST ngày 14 tháng 10 năm 2022 giữa các đương sự:</w:t>
      </w:r>
    </w:p>
    <w:p>
      <w:pPr>
        <w:pStyle w:val="BodyText"/>
        <w:spacing w:before="118"/>
        <w:ind w:right="107"/>
      </w:pPr>
      <w:r>
        <w:rPr>
          <w:i/>
        </w:rPr>
        <w:t>Nguyên đơn</w:t>
      </w:r>
      <w:r>
        <w:rPr/>
        <w:t>: Ông Phan Đông H, sinh năm 1977. Địa chỉ: Số 150 (Số cũ: 1353/2), Đường ĐX 92, Tổ 98, Khu 4, phường H, thành phố T, tỉnh B; xin vắng </w:t>
      </w:r>
      <w:r>
        <w:rPr>
          <w:spacing w:val="-4"/>
        </w:rPr>
        <w:t>mặt.</w:t>
      </w:r>
    </w:p>
    <w:p>
      <w:pPr>
        <w:spacing w:before="122"/>
        <w:ind w:left="100" w:right="106" w:firstLine="566"/>
        <w:jc w:val="both"/>
        <w:rPr>
          <w:sz w:val="28"/>
        </w:rPr>
      </w:pPr>
      <w:r>
        <w:rPr>
          <w:i/>
          <w:sz w:val="28"/>
        </w:rPr>
        <w:t>Người đại diện theo ủy quyền của nguyên đơn</w:t>
      </w:r>
      <w:r>
        <w:rPr>
          <w:sz w:val="28"/>
        </w:rPr>
        <w:t>: Bà Hanapi, sinh năm 1985. Địa</w:t>
      </w:r>
      <w:r>
        <w:rPr>
          <w:spacing w:val="-1"/>
          <w:sz w:val="28"/>
        </w:rPr>
        <w:t> </w:t>
      </w:r>
      <w:r>
        <w:rPr>
          <w:sz w:val="28"/>
        </w:rPr>
        <w:t>chỉ: Số</w:t>
      </w:r>
      <w:r>
        <w:rPr>
          <w:spacing w:val="-4"/>
          <w:sz w:val="28"/>
        </w:rPr>
        <w:t> </w:t>
      </w:r>
      <w:r>
        <w:rPr>
          <w:sz w:val="28"/>
        </w:rPr>
        <w:t>26,</w:t>
      </w:r>
      <w:r>
        <w:rPr>
          <w:spacing w:val="-2"/>
          <w:sz w:val="28"/>
        </w:rPr>
        <w:t> </w:t>
      </w:r>
      <w:r>
        <w:rPr>
          <w:sz w:val="28"/>
        </w:rPr>
        <w:t>N,</w:t>
      </w:r>
      <w:r>
        <w:rPr>
          <w:spacing w:val="-2"/>
          <w:sz w:val="28"/>
        </w:rPr>
        <w:t> </w:t>
      </w:r>
      <w:r>
        <w:rPr>
          <w:sz w:val="28"/>
        </w:rPr>
        <w:t>phường P,</w:t>
      </w:r>
      <w:r>
        <w:rPr>
          <w:spacing w:val="-2"/>
          <w:sz w:val="28"/>
        </w:rPr>
        <w:t> </w:t>
      </w:r>
      <w:r>
        <w:rPr>
          <w:sz w:val="28"/>
        </w:rPr>
        <w:t>thành phố T, tỉnh B;</w:t>
      </w:r>
      <w:r>
        <w:rPr>
          <w:spacing w:val="-1"/>
          <w:sz w:val="28"/>
        </w:rPr>
        <w:t> </w:t>
      </w:r>
      <w:r>
        <w:rPr>
          <w:sz w:val="28"/>
        </w:rPr>
        <w:t>là</w:t>
      </w:r>
      <w:r>
        <w:rPr>
          <w:spacing w:val="-1"/>
          <w:sz w:val="28"/>
        </w:rPr>
        <w:t> </w:t>
      </w:r>
      <w:r>
        <w:rPr>
          <w:sz w:val="28"/>
        </w:rPr>
        <w:t>người đại diện</w:t>
      </w:r>
      <w:r>
        <w:rPr>
          <w:spacing w:val="-3"/>
          <w:sz w:val="28"/>
        </w:rPr>
        <w:t> </w:t>
      </w:r>
      <w:r>
        <w:rPr>
          <w:sz w:val="28"/>
        </w:rPr>
        <w:t>theo ủy</w:t>
      </w:r>
      <w:r>
        <w:rPr>
          <w:spacing w:val="-4"/>
          <w:sz w:val="28"/>
        </w:rPr>
        <w:t> </w:t>
      </w:r>
      <w:r>
        <w:rPr>
          <w:sz w:val="28"/>
        </w:rPr>
        <w:t>quyền (Văn bản ủy quyền ngày 08/7/2021); có mặt.</w:t>
      </w:r>
    </w:p>
    <w:p>
      <w:pPr>
        <w:pStyle w:val="BodyText"/>
        <w:spacing w:before="119"/>
        <w:ind w:right="106"/>
      </w:pPr>
      <w:r>
        <w:rPr>
          <w:i/>
        </w:rPr>
        <w:t>Bị đơn</w:t>
      </w:r>
      <w:r>
        <w:rPr/>
        <w:t>: Ông Nguyễn Văn A, sinh năm 1968. Địa chỉ: Số 183/7, Khu phố 2, phường T, thị xã B, tỉnh B; vắng mặt.</w:t>
      </w:r>
    </w:p>
    <w:p>
      <w:pPr>
        <w:spacing w:before="122"/>
        <w:ind w:left="100" w:right="111" w:firstLine="566"/>
        <w:jc w:val="both"/>
        <w:rPr>
          <w:sz w:val="28"/>
        </w:rPr>
      </w:pPr>
      <w:r>
        <w:rPr>
          <w:i/>
          <w:sz w:val="28"/>
        </w:rPr>
        <w:t>Người có quyền lợi, nghĩa vụ liên quan</w:t>
      </w:r>
      <w:r>
        <w:rPr>
          <w:sz w:val="28"/>
        </w:rPr>
        <w:t>: Bà Đoàn Thị N, sinh năm 1967. Địa chỉ: Số 183/7, Khu phố 2, phường T, thị xã B, tỉnh B; có mặt.</w:t>
      </w:r>
    </w:p>
    <w:p>
      <w:pPr>
        <w:pStyle w:val="Heading1"/>
        <w:ind w:left="3470"/>
      </w:pPr>
      <w:r>
        <w:rPr/>
        <w:t>NỘI</w:t>
      </w:r>
      <w:r>
        <w:rPr>
          <w:spacing w:val="-3"/>
        </w:rPr>
        <w:t> </w:t>
      </w:r>
      <w:r>
        <w:rPr/>
        <w:t>DUNG</w:t>
      </w:r>
      <w:r>
        <w:rPr>
          <w:spacing w:val="-3"/>
        </w:rPr>
        <w:t> </w:t>
      </w:r>
      <w:r>
        <w:rPr/>
        <w:t>VỤ</w:t>
      </w:r>
      <w:r>
        <w:rPr>
          <w:spacing w:val="-4"/>
        </w:rPr>
        <w:t> </w:t>
      </w:r>
      <w:r>
        <w:rPr>
          <w:spacing w:val="-5"/>
        </w:rPr>
        <w:t>ÁN:</w:t>
      </w:r>
    </w:p>
    <w:p>
      <w:pPr>
        <w:spacing w:before="115"/>
        <w:ind w:left="100" w:right="107" w:firstLine="566"/>
        <w:jc w:val="both"/>
        <w:rPr>
          <w:i/>
          <w:sz w:val="28"/>
        </w:rPr>
      </w:pPr>
      <w:r>
        <w:rPr>
          <w:i/>
          <w:sz w:val="28"/>
        </w:rPr>
        <w:t>Tại</w:t>
      </w:r>
      <w:r>
        <w:rPr>
          <w:i/>
          <w:spacing w:val="-3"/>
          <w:sz w:val="28"/>
        </w:rPr>
        <w:t> </w:t>
      </w:r>
      <w:r>
        <w:rPr>
          <w:i/>
          <w:sz w:val="28"/>
        </w:rPr>
        <w:t>đơn khởi kiện</w:t>
      </w:r>
      <w:r>
        <w:rPr>
          <w:i/>
          <w:spacing w:val="-1"/>
          <w:sz w:val="28"/>
        </w:rPr>
        <w:t> </w:t>
      </w:r>
      <w:r>
        <w:rPr>
          <w:i/>
          <w:sz w:val="28"/>
        </w:rPr>
        <w:t>ngày</w:t>
      </w:r>
      <w:r>
        <w:rPr>
          <w:i/>
          <w:spacing w:val="-2"/>
          <w:sz w:val="28"/>
        </w:rPr>
        <w:t> </w:t>
      </w:r>
      <w:r>
        <w:rPr>
          <w:i/>
          <w:sz w:val="28"/>
        </w:rPr>
        <w:t>09</w:t>
      </w:r>
      <w:r>
        <w:rPr>
          <w:i/>
          <w:spacing w:val="-1"/>
          <w:sz w:val="28"/>
        </w:rPr>
        <w:t> </w:t>
      </w:r>
      <w:r>
        <w:rPr>
          <w:i/>
          <w:sz w:val="28"/>
        </w:rPr>
        <w:t>tháng 7</w:t>
      </w:r>
      <w:r>
        <w:rPr>
          <w:i/>
          <w:spacing w:val="-1"/>
          <w:sz w:val="28"/>
        </w:rPr>
        <w:t> </w:t>
      </w:r>
      <w:r>
        <w:rPr>
          <w:i/>
          <w:sz w:val="28"/>
        </w:rPr>
        <w:t>năm</w:t>
      </w:r>
      <w:r>
        <w:rPr>
          <w:i/>
          <w:spacing w:val="-2"/>
          <w:sz w:val="28"/>
        </w:rPr>
        <w:t> </w:t>
      </w:r>
      <w:r>
        <w:rPr>
          <w:i/>
          <w:sz w:val="28"/>
        </w:rPr>
        <w:t>2021;</w:t>
      </w:r>
      <w:r>
        <w:rPr>
          <w:i/>
          <w:spacing w:val="-4"/>
          <w:sz w:val="28"/>
        </w:rPr>
        <w:t> </w:t>
      </w:r>
      <w:r>
        <w:rPr>
          <w:i/>
          <w:sz w:val="28"/>
        </w:rPr>
        <w:t>đơn khởi kiện</w:t>
      </w:r>
      <w:r>
        <w:rPr>
          <w:i/>
          <w:spacing w:val="-3"/>
          <w:sz w:val="28"/>
        </w:rPr>
        <w:t> </w:t>
      </w:r>
      <w:r>
        <w:rPr>
          <w:i/>
          <w:sz w:val="28"/>
        </w:rPr>
        <w:t>bổ</w:t>
      </w:r>
      <w:r>
        <w:rPr>
          <w:i/>
          <w:spacing w:val="-4"/>
          <w:sz w:val="28"/>
        </w:rPr>
        <w:t> </w:t>
      </w:r>
      <w:r>
        <w:rPr>
          <w:i/>
          <w:sz w:val="28"/>
        </w:rPr>
        <w:t>sung ngày</w:t>
      </w:r>
      <w:r>
        <w:rPr>
          <w:i/>
          <w:spacing w:val="-4"/>
          <w:sz w:val="28"/>
        </w:rPr>
        <w:t> </w:t>
      </w:r>
      <w:r>
        <w:rPr>
          <w:i/>
          <w:sz w:val="28"/>
        </w:rPr>
        <w:t>13</w:t>
      </w:r>
      <w:r>
        <w:rPr>
          <w:i/>
          <w:sz w:val="28"/>
        </w:rPr>
        <w:t> tháng 6 năm 2022; lời khai trong quá trình giải quyết vụ án và tại phiên tòa, người đại diện hợp pháp của nguyên đơn là bà Hanapi trình bày:</w:t>
      </w:r>
    </w:p>
    <w:p>
      <w:pPr>
        <w:pStyle w:val="BodyText"/>
        <w:spacing w:line="242" w:lineRule="auto" w:before="119"/>
        <w:ind w:right="108"/>
      </w:pPr>
      <w:r>
        <w:rPr/>
        <w:t>Ông Phan Đông H</w:t>
      </w:r>
      <w:r>
        <w:rPr>
          <w:spacing w:val="-2"/>
        </w:rPr>
        <w:t> </w:t>
      </w:r>
      <w:r>
        <w:rPr/>
        <w:t>và</w:t>
      </w:r>
      <w:r>
        <w:rPr>
          <w:spacing w:val="-2"/>
        </w:rPr>
        <w:t> </w:t>
      </w:r>
      <w:r>
        <w:rPr/>
        <w:t>ông Nguyễn Văn A có quen biết</w:t>
      </w:r>
      <w:r>
        <w:rPr>
          <w:spacing w:val="-1"/>
        </w:rPr>
        <w:t> </w:t>
      </w:r>
      <w:r>
        <w:rPr/>
        <w:t>với nhau</w:t>
      </w:r>
      <w:r>
        <w:rPr>
          <w:spacing w:val="-2"/>
        </w:rPr>
        <w:t> </w:t>
      </w:r>
      <w:r>
        <w:rPr/>
        <w:t>từ</w:t>
      </w:r>
      <w:r>
        <w:rPr>
          <w:spacing w:val="-2"/>
        </w:rPr>
        <w:t> </w:t>
      </w:r>
      <w:r>
        <w:rPr/>
        <w:t>trước. Do ông</w:t>
      </w:r>
      <w:r>
        <w:rPr>
          <w:spacing w:val="13"/>
        </w:rPr>
        <w:t> </w:t>
      </w:r>
      <w:r>
        <w:rPr/>
        <w:t>A đang gặp khó khăn nên ngày 13/11/2019, ông A</w:t>
      </w:r>
      <w:r>
        <w:rPr>
          <w:spacing w:val="14"/>
        </w:rPr>
        <w:t> </w:t>
      </w:r>
      <w:r>
        <w:rPr/>
        <w:t>có vay của ông</w:t>
      </w:r>
      <w:r>
        <w:rPr>
          <w:spacing w:val="12"/>
        </w:rPr>
        <w:t> </w:t>
      </w:r>
      <w:r>
        <w:rPr/>
        <w:t>H số tiền</w:t>
      </w:r>
    </w:p>
    <w:p>
      <w:pPr>
        <w:spacing w:after="0" w:line="242" w:lineRule="auto"/>
        <w:sectPr>
          <w:type w:val="continuous"/>
          <w:pgSz w:w="11910" w:h="16850"/>
          <w:pgMar w:top="1120" w:bottom="280" w:left="1460" w:right="1020"/>
        </w:sectPr>
      </w:pPr>
    </w:p>
    <w:p>
      <w:pPr>
        <w:pStyle w:val="BodyText"/>
        <w:spacing w:before="79"/>
        <w:ind w:right="107" w:firstLine="0"/>
      </w:pPr>
      <w:r>
        <w:rPr/>
        <w:t>600.000.000 đồng (sáu trăm triệu đồng), lãi suất do hai bên tự thỏa thuận, thời</w:t>
      </w:r>
      <w:r>
        <w:rPr>
          <w:spacing w:val="40"/>
        </w:rPr>
        <w:t> </w:t>
      </w:r>
      <w:r>
        <w:rPr/>
        <w:t>hạn vay là 12 tháng. Việc vay tiền giữa ông A và ông H được lập thành văn bản, ông A có ký tên, ghi rõ họ tên và lăn tay ở phía bên người vay. Để đảm bảo cho việc vay tiền, ông A có đưa cho ông H 01 bản chính Giấy chứng nhận quyền sử dụng đất số số vào sổ 04014 QSDĐ/9422 QĐUB do Ủy ban nhân dân huyện Bến Cát cấp ngày 29/11/2004. Đến thời hạn trả tiền, ông Phan Đông H nhiều lần yêu cầu ông Nguyễn Văn A trả tiền nhưng ông A không thực hiện nên ông H khởi kiện yêu cầu Tòa án giải quyết:</w:t>
      </w:r>
    </w:p>
    <w:p>
      <w:pPr>
        <w:pStyle w:val="ListParagraph"/>
        <w:numPr>
          <w:ilvl w:val="0"/>
          <w:numId w:val="2"/>
        </w:numPr>
        <w:tabs>
          <w:tab w:pos="838" w:val="left" w:leader="none"/>
        </w:tabs>
        <w:spacing w:line="240" w:lineRule="auto" w:before="122" w:after="0"/>
        <w:ind w:left="100" w:right="108" w:firstLine="566"/>
        <w:jc w:val="both"/>
        <w:rPr>
          <w:sz w:val="28"/>
        </w:rPr>
      </w:pPr>
      <w:r>
        <w:rPr>
          <w:sz w:val="28"/>
        </w:rPr>
        <w:t>Yêu cầu Tòa án buộc ông Nguyễn Văn A trả lại số tiền gốc là 600.000.000 đồng (sáu trăm triệu đồng) theo hợp đồng vay tiền ngày 13/11/2019.</w:t>
      </w:r>
    </w:p>
    <w:p>
      <w:pPr>
        <w:pStyle w:val="ListParagraph"/>
        <w:numPr>
          <w:ilvl w:val="0"/>
          <w:numId w:val="2"/>
        </w:numPr>
        <w:tabs>
          <w:tab w:pos="888" w:val="left" w:leader="none"/>
        </w:tabs>
        <w:spacing w:line="240" w:lineRule="auto" w:before="119" w:after="0"/>
        <w:ind w:left="100" w:right="105" w:firstLine="566"/>
        <w:jc w:val="both"/>
        <w:rPr>
          <w:sz w:val="28"/>
        </w:rPr>
      </w:pPr>
      <w:r>
        <w:rPr>
          <w:sz w:val="28"/>
        </w:rPr>
        <w:t>Yêu cầu Tòa án buộc ông Nguyễn Văn A trả số tiền lãi tính từ ngày 13/12/2020 đến ngày 24/11/2022 là 23 tháng 20 ngày x 600.000.000 đồng x 10%/năm = 118.333.000 đồng.</w:t>
      </w:r>
    </w:p>
    <w:p>
      <w:pPr>
        <w:pStyle w:val="BodyText"/>
        <w:spacing w:before="122"/>
        <w:ind w:right="109"/>
      </w:pPr>
      <w:r>
        <w:rPr/>
        <w:t>Để chứng minh cho yêu cầu là có căn cứ, ông Phan Đông H cung cấp cho Tòa án hợp đồng vay tiền ngày 13/11/2019.</w:t>
      </w:r>
    </w:p>
    <w:p>
      <w:pPr>
        <w:pStyle w:val="BodyText"/>
        <w:spacing w:before="119"/>
        <w:ind w:right="107"/>
      </w:pPr>
      <w:r>
        <w:rPr/>
        <w:t>Nguyên đơn ông Phan Đông H có ý kiến trình bày trong quá trình giải quyết vụ án: Theo đơn khởi</w:t>
      </w:r>
      <w:r>
        <w:rPr>
          <w:spacing w:val="-2"/>
        </w:rPr>
        <w:t> </w:t>
      </w:r>
      <w:r>
        <w:rPr/>
        <w:t>kiện ban</w:t>
      </w:r>
      <w:r>
        <w:rPr>
          <w:spacing w:val="-1"/>
        </w:rPr>
        <w:t> </w:t>
      </w:r>
      <w:r>
        <w:rPr/>
        <w:t>đầu</w:t>
      </w:r>
      <w:r>
        <w:rPr>
          <w:spacing w:val="-1"/>
        </w:rPr>
        <w:t> </w:t>
      </w:r>
      <w:r>
        <w:rPr/>
        <w:t>ông H</w:t>
      </w:r>
      <w:r>
        <w:rPr>
          <w:spacing w:val="-2"/>
        </w:rPr>
        <w:t> </w:t>
      </w:r>
      <w:r>
        <w:rPr/>
        <w:t>chỉ yêu cầu ông A phải trả</w:t>
      </w:r>
      <w:r>
        <w:rPr>
          <w:spacing w:val="-2"/>
        </w:rPr>
        <w:t> </w:t>
      </w:r>
      <w:r>
        <w:rPr/>
        <w:t>600.000.000 đồng tiền nợ gốc. Tuy nhiên trong quá trình giải quyết vụ án, ông A không hợp tác, trốn tránh không đến Tòa án. Ông A không có thiện chí trả nợ nên ông H có đơn khởi kiện bổ sung yêu cầu ông A phải trả lãi của số tiền 600.000.000 đồng từ ngày 13/12/2020 đến khi thi hành án xong với lãi suất là 10%/01 năm.</w:t>
      </w:r>
    </w:p>
    <w:p>
      <w:pPr>
        <w:spacing w:before="120"/>
        <w:ind w:left="100" w:right="111" w:firstLine="566"/>
        <w:jc w:val="both"/>
        <w:rPr>
          <w:i/>
          <w:sz w:val="28"/>
        </w:rPr>
      </w:pPr>
      <w:r>
        <w:rPr>
          <w:i/>
          <w:sz w:val="28"/>
        </w:rPr>
        <w:t>Ông Nguyễn Văn A đã được Tòa án triệu tập hợp lệ để tham gia tố tụng</w:t>
      </w:r>
      <w:r>
        <w:rPr>
          <w:i/>
          <w:sz w:val="28"/>
        </w:rPr>
        <w:t> nhưng vắng mặt không có lý do và không có văn bản trình bày ý kiến.</w:t>
      </w:r>
    </w:p>
    <w:p>
      <w:pPr>
        <w:spacing w:before="120"/>
        <w:ind w:left="666" w:right="0" w:firstLine="0"/>
        <w:jc w:val="both"/>
        <w:rPr>
          <w:i/>
          <w:sz w:val="28"/>
        </w:rPr>
      </w:pPr>
      <w:r>
        <w:rPr>
          <w:i/>
          <w:sz w:val="28"/>
        </w:rPr>
        <w:t>Người</w:t>
      </w:r>
      <w:r>
        <w:rPr>
          <w:i/>
          <w:spacing w:val="-2"/>
          <w:sz w:val="28"/>
        </w:rPr>
        <w:t> </w:t>
      </w:r>
      <w:r>
        <w:rPr>
          <w:i/>
          <w:sz w:val="28"/>
        </w:rPr>
        <w:t>có</w:t>
      </w:r>
      <w:r>
        <w:rPr>
          <w:i/>
          <w:spacing w:val="-5"/>
          <w:sz w:val="28"/>
        </w:rPr>
        <w:t> </w:t>
      </w:r>
      <w:r>
        <w:rPr>
          <w:i/>
          <w:sz w:val="28"/>
        </w:rPr>
        <w:t>quyền</w:t>
      </w:r>
      <w:r>
        <w:rPr>
          <w:i/>
          <w:spacing w:val="-5"/>
          <w:sz w:val="28"/>
        </w:rPr>
        <w:t> </w:t>
      </w:r>
      <w:r>
        <w:rPr>
          <w:i/>
          <w:sz w:val="28"/>
        </w:rPr>
        <w:t>lợi,</w:t>
      </w:r>
      <w:r>
        <w:rPr>
          <w:i/>
          <w:spacing w:val="-6"/>
          <w:sz w:val="28"/>
        </w:rPr>
        <w:t> </w:t>
      </w:r>
      <w:r>
        <w:rPr>
          <w:i/>
          <w:sz w:val="28"/>
        </w:rPr>
        <w:t>nghĩa</w:t>
      </w:r>
      <w:r>
        <w:rPr>
          <w:i/>
          <w:spacing w:val="-2"/>
          <w:sz w:val="28"/>
        </w:rPr>
        <w:t> </w:t>
      </w:r>
      <w:r>
        <w:rPr>
          <w:i/>
          <w:sz w:val="28"/>
        </w:rPr>
        <w:t>vụ</w:t>
      </w:r>
      <w:r>
        <w:rPr>
          <w:i/>
          <w:spacing w:val="-5"/>
          <w:sz w:val="28"/>
        </w:rPr>
        <w:t> </w:t>
      </w:r>
      <w:r>
        <w:rPr>
          <w:i/>
          <w:sz w:val="28"/>
        </w:rPr>
        <w:t>liên</w:t>
      </w:r>
      <w:r>
        <w:rPr>
          <w:i/>
          <w:spacing w:val="-5"/>
          <w:sz w:val="28"/>
        </w:rPr>
        <w:t> </w:t>
      </w:r>
      <w:r>
        <w:rPr>
          <w:i/>
          <w:sz w:val="28"/>
        </w:rPr>
        <w:t>quan</w:t>
      </w:r>
      <w:r>
        <w:rPr>
          <w:i/>
          <w:spacing w:val="2"/>
          <w:sz w:val="28"/>
        </w:rPr>
        <w:t> </w:t>
      </w:r>
      <w:r>
        <w:rPr>
          <w:i/>
          <w:sz w:val="28"/>
        </w:rPr>
        <w:t>là</w:t>
      </w:r>
      <w:r>
        <w:rPr>
          <w:i/>
          <w:spacing w:val="-3"/>
          <w:sz w:val="28"/>
        </w:rPr>
        <w:t> </w:t>
      </w:r>
      <w:r>
        <w:rPr>
          <w:i/>
          <w:sz w:val="28"/>
        </w:rPr>
        <w:t>bà</w:t>
      </w:r>
      <w:r>
        <w:rPr>
          <w:i/>
          <w:spacing w:val="-2"/>
          <w:sz w:val="28"/>
        </w:rPr>
        <w:t> </w:t>
      </w:r>
      <w:r>
        <w:rPr>
          <w:i/>
          <w:sz w:val="28"/>
        </w:rPr>
        <w:t>Đoàn</w:t>
      </w:r>
      <w:r>
        <w:rPr>
          <w:i/>
          <w:spacing w:val="-1"/>
          <w:sz w:val="28"/>
        </w:rPr>
        <w:t> </w:t>
      </w:r>
      <w:r>
        <w:rPr>
          <w:i/>
          <w:sz w:val="28"/>
        </w:rPr>
        <w:t>Thị</w:t>
      </w:r>
      <w:r>
        <w:rPr>
          <w:i/>
          <w:spacing w:val="-2"/>
          <w:sz w:val="28"/>
        </w:rPr>
        <w:t> </w:t>
      </w:r>
      <w:r>
        <w:rPr>
          <w:i/>
          <w:sz w:val="28"/>
        </w:rPr>
        <w:t>N</w:t>
      </w:r>
      <w:r>
        <w:rPr>
          <w:i/>
          <w:spacing w:val="-5"/>
          <w:sz w:val="28"/>
        </w:rPr>
        <w:t> </w:t>
      </w:r>
      <w:r>
        <w:rPr>
          <w:i/>
          <w:sz w:val="28"/>
        </w:rPr>
        <w:t>trình</w:t>
      </w:r>
      <w:r>
        <w:rPr>
          <w:i/>
          <w:spacing w:val="-5"/>
          <w:sz w:val="28"/>
        </w:rPr>
        <w:t> </w:t>
      </w:r>
      <w:r>
        <w:rPr>
          <w:i/>
          <w:spacing w:val="-4"/>
          <w:sz w:val="28"/>
        </w:rPr>
        <w:t>bày:</w:t>
      </w:r>
    </w:p>
    <w:p>
      <w:pPr>
        <w:pStyle w:val="BodyText"/>
        <w:spacing w:before="120"/>
        <w:ind w:right="108" w:firstLine="635"/>
      </w:pPr>
      <w:r>
        <w:rPr/>
        <w:t>Bà Đoàn Thị N không biết ông Phan Đông H. Việc vay mượn tiền giữa ông H và ông A</w:t>
      </w:r>
      <w:r>
        <w:rPr>
          <w:spacing w:val="-1"/>
        </w:rPr>
        <w:t> </w:t>
      </w:r>
      <w:r>
        <w:rPr/>
        <w:t>thì bà N</w:t>
      </w:r>
      <w:r>
        <w:rPr>
          <w:spacing w:val="-1"/>
        </w:rPr>
        <w:t> </w:t>
      </w:r>
      <w:r>
        <w:rPr/>
        <w:t>không biết và không</w:t>
      </w:r>
      <w:r>
        <w:rPr>
          <w:spacing w:val="-1"/>
        </w:rPr>
        <w:t> </w:t>
      </w:r>
      <w:r>
        <w:rPr/>
        <w:t>có liên quan. Bà N và ông A không còn sống chung với nhau đã lâu do ông A có mối quan hệ với người phụ nữ khác. Việc ông A thế chấp giấy chứng nhận quyền sử dụng đất cho ông</w:t>
      </w:r>
      <w:r>
        <w:rPr>
          <w:spacing w:val="26"/>
        </w:rPr>
        <w:t> </w:t>
      </w:r>
      <w:r>
        <w:rPr/>
        <w:t>H để vay tiền thì bà N không biết. Thời điểm ông A vay tiền của ông H không có sự đồng ý và xác nhận của bà N. Bà N yêu cầu Tòa án buộc ông A giao lại giấy chứng nhận quyền sử dụng đất do đất là tài sản chung của vợ chồng.</w:t>
      </w:r>
    </w:p>
    <w:p>
      <w:pPr>
        <w:spacing w:before="119"/>
        <w:ind w:left="666" w:right="0" w:firstLine="0"/>
        <w:jc w:val="both"/>
        <w:rPr>
          <w:i/>
          <w:sz w:val="28"/>
        </w:rPr>
      </w:pPr>
      <w:r>
        <w:rPr>
          <w:i/>
          <w:sz w:val="28"/>
        </w:rPr>
        <w:t>Tại</w:t>
      </w:r>
      <w:r>
        <w:rPr>
          <w:i/>
          <w:spacing w:val="16"/>
          <w:sz w:val="28"/>
        </w:rPr>
        <w:t> </w:t>
      </w:r>
      <w:r>
        <w:rPr>
          <w:i/>
          <w:sz w:val="28"/>
        </w:rPr>
        <w:t>phiên</w:t>
      </w:r>
      <w:r>
        <w:rPr>
          <w:i/>
          <w:spacing w:val="18"/>
          <w:sz w:val="28"/>
        </w:rPr>
        <w:t> </w:t>
      </w:r>
      <w:r>
        <w:rPr>
          <w:i/>
          <w:sz w:val="28"/>
        </w:rPr>
        <w:t>tòa,</w:t>
      </w:r>
      <w:r>
        <w:rPr>
          <w:i/>
          <w:spacing w:val="17"/>
          <w:sz w:val="28"/>
        </w:rPr>
        <w:t> </w:t>
      </w:r>
      <w:r>
        <w:rPr>
          <w:i/>
          <w:sz w:val="28"/>
        </w:rPr>
        <w:t>đại</w:t>
      </w:r>
      <w:r>
        <w:rPr>
          <w:i/>
          <w:spacing w:val="16"/>
          <w:sz w:val="28"/>
        </w:rPr>
        <w:t> </w:t>
      </w:r>
      <w:r>
        <w:rPr>
          <w:i/>
          <w:sz w:val="28"/>
        </w:rPr>
        <w:t>diện</w:t>
      </w:r>
      <w:r>
        <w:rPr>
          <w:i/>
          <w:spacing w:val="19"/>
          <w:sz w:val="28"/>
        </w:rPr>
        <w:t> </w:t>
      </w:r>
      <w:r>
        <w:rPr>
          <w:i/>
          <w:sz w:val="28"/>
        </w:rPr>
        <w:t>Viện</w:t>
      </w:r>
      <w:r>
        <w:rPr>
          <w:i/>
          <w:spacing w:val="18"/>
          <w:sz w:val="28"/>
        </w:rPr>
        <w:t> </w:t>
      </w:r>
      <w:r>
        <w:rPr>
          <w:i/>
          <w:sz w:val="28"/>
        </w:rPr>
        <w:t>Kiểm</w:t>
      </w:r>
      <w:r>
        <w:rPr>
          <w:i/>
          <w:spacing w:val="16"/>
          <w:sz w:val="28"/>
        </w:rPr>
        <w:t> </w:t>
      </w:r>
      <w:r>
        <w:rPr>
          <w:i/>
          <w:sz w:val="28"/>
        </w:rPr>
        <w:t>sát</w:t>
      </w:r>
      <w:r>
        <w:rPr>
          <w:i/>
          <w:spacing w:val="18"/>
          <w:sz w:val="28"/>
        </w:rPr>
        <w:t> </w:t>
      </w:r>
      <w:r>
        <w:rPr>
          <w:i/>
          <w:sz w:val="28"/>
        </w:rPr>
        <w:t>nhân</w:t>
      </w:r>
      <w:r>
        <w:rPr>
          <w:i/>
          <w:spacing w:val="16"/>
          <w:sz w:val="28"/>
        </w:rPr>
        <w:t> </w:t>
      </w:r>
      <w:r>
        <w:rPr>
          <w:i/>
          <w:sz w:val="28"/>
        </w:rPr>
        <w:t>dân</w:t>
      </w:r>
      <w:r>
        <w:rPr>
          <w:i/>
          <w:spacing w:val="27"/>
          <w:sz w:val="28"/>
        </w:rPr>
        <w:t> </w:t>
      </w:r>
      <w:r>
        <w:rPr>
          <w:i/>
          <w:sz w:val="28"/>
        </w:rPr>
        <w:t>thị</w:t>
      </w:r>
      <w:r>
        <w:rPr>
          <w:i/>
          <w:spacing w:val="18"/>
          <w:sz w:val="28"/>
        </w:rPr>
        <w:t> </w:t>
      </w:r>
      <w:r>
        <w:rPr>
          <w:i/>
          <w:sz w:val="28"/>
        </w:rPr>
        <w:t>xã</w:t>
      </w:r>
      <w:r>
        <w:rPr>
          <w:i/>
          <w:spacing w:val="19"/>
          <w:sz w:val="28"/>
        </w:rPr>
        <w:t> </w:t>
      </w:r>
      <w:r>
        <w:rPr>
          <w:i/>
          <w:sz w:val="28"/>
        </w:rPr>
        <w:t>Bến</w:t>
      </w:r>
      <w:r>
        <w:rPr>
          <w:i/>
          <w:spacing w:val="18"/>
          <w:sz w:val="28"/>
        </w:rPr>
        <w:t> </w:t>
      </w:r>
      <w:r>
        <w:rPr>
          <w:i/>
          <w:sz w:val="28"/>
        </w:rPr>
        <w:t>Cát</w:t>
      </w:r>
      <w:r>
        <w:rPr>
          <w:i/>
          <w:spacing w:val="19"/>
          <w:sz w:val="28"/>
        </w:rPr>
        <w:t> </w:t>
      </w:r>
      <w:r>
        <w:rPr>
          <w:i/>
          <w:sz w:val="28"/>
        </w:rPr>
        <w:t>phát</w:t>
      </w:r>
      <w:r>
        <w:rPr>
          <w:i/>
          <w:spacing w:val="18"/>
          <w:sz w:val="28"/>
        </w:rPr>
        <w:t> </w:t>
      </w:r>
      <w:r>
        <w:rPr>
          <w:i/>
          <w:sz w:val="28"/>
        </w:rPr>
        <w:t>biểu</w:t>
      </w:r>
      <w:r>
        <w:rPr>
          <w:i/>
          <w:spacing w:val="20"/>
          <w:sz w:val="28"/>
        </w:rPr>
        <w:t> </w:t>
      </w:r>
      <w:r>
        <w:rPr>
          <w:i/>
          <w:spacing w:val="-10"/>
          <w:sz w:val="28"/>
        </w:rPr>
        <w:t>ý</w:t>
      </w:r>
    </w:p>
    <w:p>
      <w:pPr>
        <w:spacing w:before="0"/>
        <w:ind w:left="100" w:right="0" w:firstLine="0"/>
        <w:jc w:val="left"/>
        <w:rPr>
          <w:i/>
          <w:sz w:val="28"/>
        </w:rPr>
      </w:pPr>
      <w:r>
        <w:rPr>
          <w:i/>
          <w:spacing w:val="-4"/>
          <w:sz w:val="28"/>
        </w:rPr>
        <w:t>kiến:</w:t>
      </w:r>
    </w:p>
    <w:p>
      <w:pPr>
        <w:pStyle w:val="BodyText"/>
        <w:spacing w:before="122"/>
        <w:ind w:left="666" w:firstLine="0"/>
        <w:jc w:val="left"/>
      </w:pPr>
      <w:r>
        <w:rPr/>
        <w:t>Về</w:t>
      </w:r>
      <w:r>
        <w:rPr>
          <w:spacing w:val="17"/>
        </w:rPr>
        <w:t> </w:t>
      </w:r>
      <w:r>
        <w:rPr/>
        <w:t>tố</w:t>
      </w:r>
      <w:r>
        <w:rPr>
          <w:spacing w:val="16"/>
        </w:rPr>
        <w:t> </w:t>
      </w:r>
      <w:r>
        <w:rPr/>
        <w:t>tụng:</w:t>
      </w:r>
      <w:r>
        <w:rPr>
          <w:spacing w:val="18"/>
        </w:rPr>
        <w:t> </w:t>
      </w:r>
      <w:r>
        <w:rPr/>
        <w:t>Trong</w:t>
      </w:r>
      <w:r>
        <w:rPr>
          <w:spacing w:val="18"/>
        </w:rPr>
        <w:t> </w:t>
      </w:r>
      <w:r>
        <w:rPr/>
        <w:t>quá</w:t>
      </w:r>
      <w:r>
        <w:rPr>
          <w:spacing w:val="18"/>
        </w:rPr>
        <w:t> </w:t>
      </w:r>
      <w:r>
        <w:rPr/>
        <w:t>trình</w:t>
      </w:r>
      <w:r>
        <w:rPr>
          <w:spacing w:val="18"/>
        </w:rPr>
        <w:t> </w:t>
      </w:r>
      <w:r>
        <w:rPr/>
        <w:t>giải</w:t>
      </w:r>
      <w:r>
        <w:rPr>
          <w:spacing w:val="17"/>
        </w:rPr>
        <w:t> </w:t>
      </w:r>
      <w:r>
        <w:rPr/>
        <w:t>quyết</w:t>
      </w:r>
      <w:r>
        <w:rPr>
          <w:spacing w:val="18"/>
        </w:rPr>
        <w:t> </w:t>
      </w:r>
      <w:r>
        <w:rPr/>
        <w:t>vụ</w:t>
      </w:r>
      <w:r>
        <w:rPr>
          <w:spacing w:val="16"/>
        </w:rPr>
        <w:t> </w:t>
      </w:r>
      <w:r>
        <w:rPr/>
        <w:t>án,</w:t>
      </w:r>
      <w:r>
        <w:rPr>
          <w:spacing w:val="17"/>
        </w:rPr>
        <w:t> </w:t>
      </w:r>
      <w:r>
        <w:rPr/>
        <w:t>Thẩm</w:t>
      </w:r>
      <w:r>
        <w:rPr>
          <w:spacing w:val="13"/>
        </w:rPr>
        <w:t> </w:t>
      </w:r>
      <w:r>
        <w:rPr/>
        <w:t>phán,</w:t>
      </w:r>
      <w:r>
        <w:rPr>
          <w:spacing w:val="17"/>
        </w:rPr>
        <w:t> </w:t>
      </w:r>
      <w:r>
        <w:rPr/>
        <w:t>Hội</w:t>
      </w:r>
      <w:r>
        <w:rPr>
          <w:spacing w:val="16"/>
        </w:rPr>
        <w:t> </w:t>
      </w:r>
      <w:r>
        <w:rPr/>
        <w:t>đồng</w:t>
      </w:r>
      <w:r>
        <w:rPr>
          <w:spacing w:val="18"/>
        </w:rPr>
        <w:t> </w:t>
      </w:r>
      <w:r>
        <w:rPr/>
        <w:t>xét</w:t>
      </w:r>
      <w:r>
        <w:rPr>
          <w:spacing w:val="16"/>
        </w:rPr>
        <w:t> </w:t>
      </w:r>
      <w:r>
        <w:rPr>
          <w:spacing w:val="-5"/>
        </w:rPr>
        <w:t>xử</w:t>
      </w:r>
    </w:p>
    <w:p>
      <w:pPr>
        <w:pStyle w:val="BodyText"/>
        <w:ind w:right="107" w:firstLine="0"/>
      </w:pPr>
      <w:r>
        <w:rPr/>
        <w:t>và Thư ký phiên tòa tuân theo đúng quy định của pháp luật kể từ khi thụ lý cho đến trước thời điểm Hội đồng xét xử nghị án. Nguyên đơn chấp hành đúng quy định theo giấy</w:t>
      </w:r>
      <w:r>
        <w:rPr>
          <w:spacing w:val="-1"/>
        </w:rPr>
        <w:t> </w:t>
      </w:r>
      <w:r>
        <w:rPr/>
        <w:t>triệu tập của Tòa án. Bị đơn đã được Tòa án triệu tập hợp lệ nhưng cố tình vắng mặt, đề nghị Hội đồng xét xử giải quyết vắng mặt bị đơn.</w:t>
      </w:r>
    </w:p>
    <w:p>
      <w:pPr>
        <w:pStyle w:val="BodyText"/>
        <w:spacing w:before="119"/>
        <w:ind w:right="112"/>
      </w:pPr>
      <w:r>
        <w:rPr/>
        <w:t>Về nội dung vụ án: Xét thấy nguyên đơn khởi kiện là có cơ sở, đề nghị Hội đồng</w:t>
      </w:r>
      <w:r>
        <w:rPr>
          <w:spacing w:val="-1"/>
        </w:rPr>
        <w:t> </w:t>
      </w:r>
      <w:r>
        <w:rPr/>
        <w:t>xét</w:t>
      </w:r>
      <w:r>
        <w:rPr>
          <w:spacing w:val="-1"/>
        </w:rPr>
        <w:t> </w:t>
      </w:r>
      <w:r>
        <w:rPr/>
        <w:t>xử</w:t>
      </w:r>
      <w:r>
        <w:rPr>
          <w:spacing w:val="-3"/>
        </w:rPr>
        <w:t> </w:t>
      </w:r>
      <w:r>
        <w:rPr/>
        <w:t>chấp</w:t>
      </w:r>
      <w:r>
        <w:rPr>
          <w:spacing w:val="-1"/>
        </w:rPr>
        <w:t> </w:t>
      </w:r>
      <w:r>
        <w:rPr/>
        <w:t>nhận</w:t>
      </w:r>
      <w:r>
        <w:rPr>
          <w:spacing w:val="-1"/>
        </w:rPr>
        <w:t> </w:t>
      </w:r>
      <w:r>
        <w:rPr/>
        <w:t>toàn</w:t>
      </w:r>
      <w:r>
        <w:rPr>
          <w:spacing w:val="-4"/>
        </w:rPr>
        <w:t> </w:t>
      </w:r>
      <w:r>
        <w:rPr/>
        <w:t>bộ</w:t>
      </w:r>
      <w:r>
        <w:rPr>
          <w:spacing w:val="-1"/>
        </w:rPr>
        <w:t> </w:t>
      </w:r>
      <w:r>
        <w:rPr/>
        <w:t>yêu</w:t>
      </w:r>
      <w:r>
        <w:rPr>
          <w:spacing w:val="-1"/>
        </w:rPr>
        <w:t> </w:t>
      </w:r>
      <w:r>
        <w:rPr/>
        <w:t>cầu</w:t>
      </w:r>
      <w:r>
        <w:rPr>
          <w:spacing w:val="-2"/>
        </w:rPr>
        <w:t> </w:t>
      </w:r>
      <w:r>
        <w:rPr/>
        <w:t>khởi</w:t>
      </w:r>
      <w:r>
        <w:rPr>
          <w:spacing w:val="-1"/>
        </w:rPr>
        <w:t> </w:t>
      </w:r>
      <w:r>
        <w:rPr/>
        <w:t>kiện</w:t>
      </w:r>
      <w:r>
        <w:rPr>
          <w:spacing w:val="-1"/>
        </w:rPr>
        <w:t> </w:t>
      </w:r>
      <w:r>
        <w:rPr/>
        <w:t>của</w:t>
      </w:r>
      <w:r>
        <w:rPr>
          <w:spacing w:val="-2"/>
        </w:rPr>
        <w:t> </w:t>
      </w:r>
      <w:r>
        <w:rPr/>
        <w:t>nguyên</w:t>
      </w:r>
      <w:r>
        <w:rPr>
          <w:spacing w:val="-1"/>
        </w:rPr>
        <w:t> </w:t>
      </w:r>
      <w:r>
        <w:rPr/>
        <w:t>đơn</w:t>
      </w:r>
      <w:r>
        <w:rPr>
          <w:spacing w:val="-1"/>
        </w:rPr>
        <w:t> </w:t>
      </w:r>
      <w:r>
        <w:rPr/>
        <w:t>và</w:t>
      </w:r>
      <w:r>
        <w:rPr>
          <w:spacing w:val="-5"/>
        </w:rPr>
        <w:t> </w:t>
      </w:r>
      <w:r>
        <w:rPr/>
        <w:t>buộc</w:t>
      </w:r>
      <w:r>
        <w:rPr>
          <w:spacing w:val="-2"/>
        </w:rPr>
        <w:t> </w:t>
      </w:r>
      <w:r>
        <w:rPr/>
        <w:t>nguyên đơn trả lại bản chính giấy chứng nhận quyền sử dụng đất cho bị đơn.</w:t>
      </w:r>
    </w:p>
    <w:p>
      <w:pPr>
        <w:spacing w:after="0"/>
        <w:sectPr>
          <w:headerReference w:type="default" r:id="rId5"/>
          <w:pgSz w:w="11910" w:h="16850"/>
          <w:pgMar w:header="728" w:footer="0" w:top="1040" w:bottom="280" w:left="1460" w:right="1020"/>
          <w:pgNumType w:start="2"/>
        </w:sectPr>
      </w:pPr>
    </w:p>
    <w:p>
      <w:pPr>
        <w:pStyle w:val="Heading1"/>
        <w:spacing w:before="83"/>
        <w:ind w:left="2932" w:right="294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8"/>
        <w:ind w:right="115"/>
      </w:pPr>
      <w:r>
        <w:rPr/>
        <w:t>Sau khi nghiên cứu các tài liệu có trong hồ sơ vụ án và căn cứ kết quả tranh tụng tại phiên tòa, ý kiến của đại diện Viện Kiểm sát, Tòa án nhận định:</w:t>
      </w:r>
    </w:p>
    <w:p>
      <w:pPr>
        <w:spacing w:before="119"/>
        <w:ind w:left="666" w:right="0" w:firstLine="0"/>
        <w:jc w:val="both"/>
        <w:rPr>
          <w:i/>
          <w:sz w:val="28"/>
        </w:rPr>
      </w:pPr>
      <w:r>
        <w:rPr>
          <w:i/>
          <w:sz w:val="28"/>
        </w:rPr>
        <w:t>Về</w:t>
      </w:r>
      <w:r>
        <w:rPr>
          <w:i/>
          <w:spacing w:val="-4"/>
          <w:sz w:val="28"/>
        </w:rPr>
        <w:t> </w:t>
      </w:r>
      <w:r>
        <w:rPr>
          <w:i/>
          <w:sz w:val="28"/>
        </w:rPr>
        <w:t>tố </w:t>
      </w:r>
      <w:r>
        <w:rPr>
          <w:i/>
          <w:spacing w:val="-2"/>
          <w:sz w:val="28"/>
        </w:rPr>
        <w:t>tụng:</w:t>
      </w:r>
    </w:p>
    <w:p>
      <w:pPr>
        <w:pStyle w:val="BodyText"/>
        <w:spacing w:before="120"/>
        <w:ind w:right="106"/>
      </w:pPr>
      <w:r>
        <w:rPr/>
        <w:t>Về quan hệ pháp luật: Theo đơn khởi kiện của ông Phan Đông H, Hội đồng xét xử xác định quan hệ pháp luật là “Tranh chấp hợp đồng vay tài sản” theo quy định tại khoản 3 Điều 26 của Bộ luật Tố tụng dân sự.</w:t>
      </w:r>
    </w:p>
    <w:p>
      <w:pPr>
        <w:pStyle w:val="BodyText"/>
        <w:spacing w:before="121"/>
        <w:ind w:right="107"/>
      </w:pPr>
      <w:r>
        <w:rPr/>
        <w:t>Về thẩm</w:t>
      </w:r>
      <w:r>
        <w:rPr>
          <w:spacing w:val="-1"/>
        </w:rPr>
        <w:t> </w:t>
      </w:r>
      <w:r>
        <w:rPr/>
        <w:t>quyền giải quyết: Ông Phan Đông H khởi kiện đối với ông Nguyễn Văn A</w:t>
      </w:r>
      <w:r>
        <w:rPr>
          <w:spacing w:val="-4"/>
        </w:rPr>
        <w:t> </w:t>
      </w:r>
      <w:r>
        <w:rPr/>
        <w:t>về</w:t>
      </w:r>
      <w:r>
        <w:rPr>
          <w:spacing w:val="-2"/>
        </w:rPr>
        <w:t> </w:t>
      </w:r>
      <w:r>
        <w:rPr/>
        <w:t>việc</w:t>
      </w:r>
      <w:r>
        <w:rPr>
          <w:spacing w:val="-1"/>
        </w:rPr>
        <w:t> </w:t>
      </w:r>
      <w:r>
        <w:rPr/>
        <w:t>tranh chấp hợp đồng vay</w:t>
      </w:r>
      <w:r>
        <w:rPr>
          <w:spacing w:val="-5"/>
        </w:rPr>
        <w:t> </w:t>
      </w:r>
      <w:r>
        <w:rPr/>
        <w:t>tài</w:t>
      </w:r>
      <w:r>
        <w:rPr>
          <w:spacing w:val="-3"/>
        </w:rPr>
        <w:t> </w:t>
      </w:r>
      <w:r>
        <w:rPr/>
        <w:t>sản.</w:t>
      </w:r>
      <w:r>
        <w:rPr>
          <w:spacing w:val="-2"/>
        </w:rPr>
        <w:t> </w:t>
      </w:r>
      <w:r>
        <w:rPr/>
        <w:t>Ông Nguyễn Văn A</w:t>
      </w:r>
      <w:r>
        <w:rPr>
          <w:spacing w:val="-2"/>
        </w:rPr>
        <w:t> </w:t>
      </w:r>
      <w:r>
        <w:rPr/>
        <w:t>cư</w:t>
      </w:r>
      <w:r>
        <w:rPr>
          <w:spacing w:val="-2"/>
        </w:rPr>
        <w:t> </w:t>
      </w:r>
      <w:r>
        <w:rPr/>
        <w:t>trú tại</w:t>
      </w:r>
      <w:r>
        <w:rPr>
          <w:spacing w:val="-1"/>
        </w:rPr>
        <w:t> </w:t>
      </w:r>
      <w:r>
        <w:rPr/>
        <w:t>khu phố 2, phường T, thị xã B, tỉnh B nên vụ án thuộc thẩm quyền giải quyết của Tòa án nhân dân thị xã Bến Cát, tỉnh Bình Dương theo quy định tại Điều 26, Điều 35 và Điều 39 của Bộ luật Tố tụng dân sự.</w:t>
      </w:r>
    </w:p>
    <w:p>
      <w:pPr>
        <w:pStyle w:val="BodyText"/>
        <w:spacing w:before="119"/>
        <w:ind w:right="110"/>
      </w:pPr>
      <w:r>
        <w:rPr/>
        <w:t>Ông Nguyễn Văn A đã được Tòa án triệu tập hợp lệ tham gia phiên tòa nhưng cố tình vắng mặt lần thứ 2, Hội đồng xét xử căn cứ điểm b khoản 2 Điều 227 của Bộ luật Tố tụng dân sự năm 2015 xét xử vắng mặt ông A.</w:t>
      </w:r>
    </w:p>
    <w:p>
      <w:pPr>
        <w:spacing w:before="121"/>
        <w:ind w:left="666" w:right="0" w:firstLine="0"/>
        <w:jc w:val="both"/>
        <w:rPr>
          <w:i/>
          <w:sz w:val="28"/>
        </w:rPr>
      </w:pPr>
      <w:r>
        <w:rPr>
          <w:i/>
          <w:sz w:val="28"/>
        </w:rPr>
        <w:t>Về</w:t>
      </w:r>
      <w:r>
        <w:rPr>
          <w:i/>
          <w:spacing w:val="-1"/>
          <w:sz w:val="28"/>
        </w:rPr>
        <w:t> </w:t>
      </w:r>
      <w:r>
        <w:rPr>
          <w:i/>
          <w:sz w:val="28"/>
        </w:rPr>
        <w:t>nội</w:t>
      </w:r>
      <w:r>
        <w:rPr>
          <w:i/>
          <w:spacing w:val="-1"/>
          <w:sz w:val="28"/>
        </w:rPr>
        <w:t> </w:t>
      </w:r>
      <w:r>
        <w:rPr>
          <w:i/>
          <w:spacing w:val="-2"/>
          <w:sz w:val="28"/>
        </w:rPr>
        <w:t>dung:</w:t>
      </w:r>
    </w:p>
    <w:p>
      <w:pPr>
        <w:pStyle w:val="BodyText"/>
        <w:spacing w:before="120"/>
        <w:ind w:left="666" w:firstLine="0"/>
      </w:pPr>
      <w:r>
        <w:rPr/>
        <w:t>Xét</w:t>
      </w:r>
      <w:r>
        <w:rPr>
          <w:spacing w:val="-3"/>
        </w:rPr>
        <w:t> </w:t>
      </w:r>
      <w:r>
        <w:rPr/>
        <w:t>yêu</w:t>
      </w:r>
      <w:r>
        <w:rPr>
          <w:spacing w:val="-3"/>
        </w:rPr>
        <w:t> </w:t>
      </w:r>
      <w:r>
        <w:rPr/>
        <w:t>cầu</w:t>
      </w:r>
      <w:r>
        <w:rPr>
          <w:spacing w:val="-3"/>
        </w:rPr>
        <w:t> </w:t>
      </w:r>
      <w:r>
        <w:rPr/>
        <w:t>khởi</w:t>
      </w:r>
      <w:r>
        <w:rPr>
          <w:spacing w:val="-3"/>
        </w:rPr>
        <w:t> </w:t>
      </w:r>
      <w:r>
        <w:rPr/>
        <w:t>kiện</w:t>
      </w:r>
      <w:r>
        <w:rPr>
          <w:spacing w:val="-2"/>
        </w:rPr>
        <w:t> </w:t>
      </w:r>
      <w:r>
        <w:rPr/>
        <w:t>của</w:t>
      </w:r>
      <w:r>
        <w:rPr>
          <w:spacing w:val="-4"/>
        </w:rPr>
        <w:t> </w:t>
      </w:r>
      <w:r>
        <w:rPr/>
        <w:t>nguyên</w:t>
      </w:r>
      <w:r>
        <w:rPr>
          <w:spacing w:val="-2"/>
        </w:rPr>
        <w:t> </w:t>
      </w:r>
      <w:r>
        <w:rPr>
          <w:spacing w:val="-4"/>
        </w:rPr>
        <w:t>đơn:</w:t>
      </w:r>
    </w:p>
    <w:p>
      <w:pPr>
        <w:pStyle w:val="BodyText"/>
        <w:spacing w:before="119"/>
        <w:ind w:right="105"/>
      </w:pPr>
      <w:r>
        <w:rPr/>
        <w:t>Đối với số tiền gốc: Ông Phan Đông H yêu cầu Tòa án buộc ông Nguyễn Văn A trả số tiền gốc đã vay là 600.000.000 đồng (Sáu trăm triệu đồng) theo hợp đồng vay tiền ngày 13/11/2019 và tiền lãi tính từ ngày 13/12/2020 đến ngày xét xử</w:t>
      </w:r>
      <w:r>
        <w:rPr>
          <w:spacing w:val="-2"/>
        </w:rPr>
        <w:t> </w:t>
      </w:r>
      <w:r>
        <w:rPr/>
        <w:t>sơ</w:t>
      </w:r>
      <w:r>
        <w:rPr>
          <w:spacing w:val="-1"/>
        </w:rPr>
        <w:t> </w:t>
      </w:r>
      <w:r>
        <w:rPr/>
        <w:t>thẩm. Quá</w:t>
      </w:r>
      <w:r>
        <w:rPr>
          <w:spacing w:val="-1"/>
        </w:rPr>
        <w:t> </w:t>
      </w:r>
      <w:r>
        <w:rPr/>
        <w:t>trình</w:t>
      </w:r>
      <w:r>
        <w:rPr>
          <w:spacing w:val="-2"/>
        </w:rPr>
        <w:t> </w:t>
      </w:r>
      <w:r>
        <w:rPr/>
        <w:t>giải quyết vụ án,</w:t>
      </w:r>
      <w:r>
        <w:rPr>
          <w:spacing w:val="-4"/>
        </w:rPr>
        <w:t> </w:t>
      </w:r>
      <w:r>
        <w:rPr/>
        <w:t>ông</w:t>
      </w:r>
      <w:r>
        <w:rPr>
          <w:spacing w:val="-2"/>
        </w:rPr>
        <w:t> </w:t>
      </w:r>
      <w:r>
        <w:rPr/>
        <w:t>A</w:t>
      </w:r>
      <w:r>
        <w:rPr>
          <w:spacing w:val="-1"/>
        </w:rPr>
        <w:t> </w:t>
      </w:r>
      <w:r>
        <w:rPr/>
        <w:t>không</w:t>
      </w:r>
      <w:r>
        <w:rPr>
          <w:spacing w:val="-4"/>
        </w:rPr>
        <w:t> </w:t>
      </w:r>
      <w:r>
        <w:rPr/>
        <w:t>đến Tòa</w:t>
      </w:r>
      <w:r>
        <w:rPr>
          <w:spacing w:val="-1"/>
        </w:rPr>
        <w:t> </w:t>
      </w:r>
      <w:r>
        <w:rPr/>
        <w:t>án</w:t>
      </w:r>
      <w:r>
        <w:rPr>
          <w:spacing w:val="-4"/>
        </w:rPr>
        <w:t> </w:t>
      </w:r>
      <w:r>
        <w:rPr/>
        <w:t>tham</w:t>
      </w:r>
      <w:r>
        <w:rPr>
          <w:spacing w:val="-6"/>
        </w:rPr>
        <w:t> </w:t>
      </w:r>
      <w:r>
        <w:rPr/>
        <w:t>gia</w:t>
      </w:r>
      <w:r>
        <w:rPr>
          <w:spacing w:val="-1"/>
        </w:rPr>
        <w:t> </w:t>
      </w:r>
      <w:r>
        <w:rPr/>
        <w:t>tố tụng, không có văn bản trình bày ý kiến trước yêu cầu khởi kiện của ông H. Do ông A không có mặt tham gia tố tụng tại Tòa án và cũng không cung cấp tài liệu, chứng cứ cho Tòa án nên Tòa án đã ban hành Quyết định trưng cầu giám định số 03/2022/QĐ-TCGĐ ngày 05/7/2022 yêu cầu Phòng Kỹ thuật Hình sự Công an tỉnh Bình Dương thực hiện việc giám định chữ ký, chữ viết và dấu vân tay của ông Nguyễn Văn A trong “Hợp đồng vay tiền ngày 13/11/2019” so sánh với mẫu chữ ký, chữ viết, dấu vân tay trên tờ khai và chỉ bản chứng minh nhân dân của</w:t>
      </w:r>
      <w:r>
        <w:rPr>
          <w:spacing w:val="40"/>
        </w:rPr>
        <w:t> </w:t>
      </w:r>
      <w:r>
        <w:rPr/>
        <w:t>ông Nguyễn Văn A. Tại Kết luận giám định số 306/KL-KTHS(TL) ngày 31/8/2022 của Phòng Kỹ thuật hình sự Công an tỉnh Bình Dương kết luận</w:t>
      </w:r>
      <w:r>
        <w:rPr>
          <w:spacing w:val="40"/>
        </w:rPr>
        <w:t> </w:t>
      </w:r>
      <w:r>
        <w:rPr/>
        <w:t>dấu</w:t>
      </w:r>
      <w:r>
        <w:rPr>
          <w:spacing w:val="40"/>
        </w:rPr>
        <w:t> </w:t>
      </w:r>
      <w:r>
        <w:rPr/>
        <w:t>vân tay</w:t>
      </w:r>
      <w:r>
        <w:rPr>
          <w:spacing w:val="-2"/>
        </w:rPr>
        <w:t> </w:t>
      </w:r>
      <w:r>
        <w:rPr/>
        <w:t>trên 02 tài liệu nêu trên là của</w:t>
      </w:r>
      <w:r>
        <w:rPr>
          <w:spacing w:val="-1"/>
        </w:rPr>
        <w:t> </w:t>
      </w:r>
      <w:r>
        <w:rPr/>
        <w:t>cùng một người in ra. Căn cứ Điều 466 của Bộ luật Dân sự năm 2015, Hội đồng xét xử có cơ sở xác định ông Nguyễn Văn A có vay</w:t>
      </w:r>
      <w:r>
        <w:rPr>
          <w:spacing w:val="-2"/>
        </w:rPr>
        <w:t> </w:t>
      </w:r>
      <w:r>
        <w:rPr/>
        <w:t>của ông Phan Đồng H số</w:t>
      </w:r>
      <w:r>
        <w:rPr>
          <w:spacing w:val="-1"/>
        </w:rPr>
        <w:t> </w:t>
      </w:r>
      <w:r>
        <w:rPr/>
        <w:t>tiền gốc 600.000.000 đồng (sáu trăm</w:t>
      </w:r>
      <w:r>
        <w:rPr>
          <w:spacing w:val="-2"/>
        </w:rPr>
        <w:t> </w:t>
      </w:r>
      <w:r>
        <w:rPr/>
        <w:t>triệu đồng).</w:t>
      </w:r>
    </w:p>
    <w:p>
      <w:pPr>
        <w:pStyle w:val="BodyText"/>
        <w:spacing w:before="122"/>
        <w:ind w:right="108"/>
      </w:pPr>
      <w:r>
        <w:rPr/>
        <w:t>Đối với tiền lãi: Nguyên đơn yêu cầu bị đơn phải trả tiền lãi trên số tiền gốc 600.000.000 đồng với lãi suất 10%/ năm, thời gian tính lãi từ ngày 13/12/2020 đến ngày</w:t>
      </w:r>
      <w:r>
        <w:rPr>
          <w:spacing w:val="-4"/>
        </w:rPr>
        <w:t> </w:t>
      </w:r>
      <w:r>
        <w:rPr/>
        <w:t>xét xử</w:t>
      </w:r>
      <w:r>
        <w:rPr>
          <w:spacing w:val="-2"/>
        </w:rPr>
        <w:t> </w:t>
      </w:r>
      <w:r>
        <w:rPr/>
        <w:t>sơ thẩm</w:t>
      </w:r>
      <w:r>
        <w:rPr>
          <w:spacing w:val="-1"/>
        </w:rPr>
        <w:t> </w:t>
      </w:r>
      <w:r>
        <w:rPr/>
        <w:t>(ngày</w:t>
      </w:r>
      <w:r>
        <w:rPr>
          <w:spacing w:val="-3"/>
        </w:rPr>
        <w:t> </w:t>
      </w:r>
      <w:r>
        <w:rPr/>
        <w:t>24/11/2022) là 600.000.000 đồng x 10%/năm</w:t>
      </w:r>
      <w:r>
        <w:rPr>
          <w:spacing w:val="-5"/>
        </w:rPr>
        <w:t> </w:t>
      </w:r>
      <w:r>
        <w:rPr/>
        <w:t>x 23 tháng 20 ngày = 118.333.000 đồng (một trăm mười tám triệu ba trăm ba mươi ba ngàn</w:t>
      </w:r>
      <w:r>
        <w:rPr>
          <w:spacing w:val="-2"/>
        </w:rPr>
        <w:t> </w:t>
      </w:r>
      <w:r>
        <w:rPr/>
        <w:t>đồng).</w:t>
      </w:r>
      <w:r>
        <w:rPr>
          <w:spacing w:val="-4"/>
        </w:rPr>
        <w:t> </w:t>
      </w:r>
      <w:r>
        <w:rPr/>
        <w:t>Xét yêu</w:t>
      </w:r>
      <w:r>
        <w:rPr>
          <w:spacing w:val="-1"/>
        </w:rPr>
        <w:t> </w:t>
      </w:r>
      <w:r>
        <w:rPr/>
        <w:t>cầu của</w:t>
      </w:r>
      <w:r>
        <w:rPr>
          <w:spacing w:val="-2"/>
        </w:rPr>
        <w:t> </w:t>
      </w:r>
      <w:r>
        <w:rPr/>
        <w:t>nguyên đơn</w:t>
      </w:r>
      <w:r>
        <w:rPr>
          <w:spacing w:val="-2"/>
        </w:rPr>
        <w:t> </w:t>
      </w:r>
      <w:r>
        <w:rPr/>
        <w:t>về số</w:t>
      </w:r>
      <w:r>
        <w:rPr>
          <w:spacing w:val="-1"/>
        </w:rPr>
        <w:t> </w:t>
      </w:r>
      <w:r>
        <w:rPr/>
        <w:t>tiền</w:t>
      </w:r>
      <w:r>
        <w:rPr>
          <w:spacing w:val="-3"/>
        </w:rPr>
        <w:t> </w:t>
      </w:r>
      <w:r>
        <w:rPr/>
        <w:t>lãi</w:t>
      </w:r>
      <w:r>
        <w:rPr>
          <w:spacing w:val="-1"/>
        </w:rPr>
        <w:t> </w:t>
      </w:r>
      <w:r>
        <w:rPr/>
        <w:t>là</w:t>
      </w:r>
      <w:r>
        <w:rPr>
          <w:spacing w:val="-3"/>
        </w:rPr>
        <w:t> </w:t>
      </w:r>
      <w:r>
        <w:rPr/>
        <w:t>phù</w:t>
      </w:r>
      <w:r>
        <w:rPr>
          <w:spacing w:val="-2"/>
        </w:rPr>
        <w:t> </w:t>
      </w:r>
      <w:r>
        <w:rPr/>
        <w:t>hợp</w:t>
      </w:r>
      <w:r>
        <w:rPr>
          <w:spacing w:val="-1"/>
        </w:rPr>
        <w:t> </w:t>
      </w:r>
      <w:r>
        <w:rPr/>
        <w:t>với</w:t>
      </w:r>
      <w:r>
        <w:rPr>
          <w:spacing w:val="-1"/>
        </w:rPr>
        <w:t> </w:t>
      </w:r>
      <w:r>
        <w:rPr/>
        <w:t>quy</w:t>
      </w:r>
      <w:r>
        <w:rPr>
          <w:spacing w:val="-5"/>
        </w:rPr>
        <w:t> </w:t>
      </w:r>
      <w:r>
        <w:rPr/>
        <w:t>định</w:t>
      </w:r>
      <w:r>
        <w:rPr>
          <w:spacing w:val="-1"/>
        </w:rPr>
        <w:t> </w:t>
      </w:r>
      <w:r>
        <w:rPr/>
        <w:t>tại Điều 468 của Bộ luật Dân sự năm 2015 nên Hội đồng xét xử chấp nhận.</w:t>
      </w:r>
    </w:p>
    <w:p>
      <w:pPr>
        <w:pStyle w:val="BodyText"/>
        <w:spacing w:before="121"/>
        <w:ind w:right="109"/>
      </w:pPr>
      <w:r>
        <w:rPr/>
        <w:t>Đối với Giấy chứng nhận quyền sử dụng đất số U31, số vào sổ 04014 QSDĐ/9422</w:t>
      </w:r>
      <w:r>
        <w:rPr>
          <w:spacing w:val="31"/>
        </w:rPr>
        <w:t> </w:t>
      </w:r>
      <w:r>
        <w:rPr/>
        <w:t>QĐUB</w:t>
      </w:r>
      <w:r>
        <w:rPr>
          <w:spacing w:val="30"/>
        </w:rPr>
        <w:t> </w:t>
      </w:r>
      <w:r>
        <w:rPr/>
        <w:t>do</w:t>
      </w:r>
      <w:r>
        <w:rPr>
          <w:spacing w:val="31"/>
        </w:rPr>
        <w:t> </w:t>
      </w:r>
      <w:r>
        <w:rPr/>
        <w:t>Ủy</w:t>
      </w:r>
      <w:r>
        <w:rPr>
          <w:spacing w:val="27"/>
        </w:rPr>
        <w:t> </w:t>
      </w:r>
      <w:r>
        <w:rPr/>
        <w:t>ban</w:t>
      </w:r>
      <w:r>
        <w:rPr>
          <w:spacing w:val="31"/>
        </w:rPr>
        <w:t> </w:t>
      </w:r>
      <w:r>
        <w:rPr/>
        <w:t>nhân</w:t>
      </w:r>
      <w:r>
        <w:rPr>
          <w:spacing w:val="29"/>
        </w:rPr>
        <w:t> </w:t>
      </w:r>
      <w:r>
        <w:rPr/>
        <w:t>dân</w:t>
      </w:r>
      <w:r>
        <w:rPr>
          <w:spacing w:val="29"/>
        </w:rPr>
        <w:t> </w:t>
      </w:r>
      <w:r>
        <w:rPr/>
        <w:t>huyện</w:t>
      </w:r>
      <w:r>
        <w:rPr>
          <w:spacing w:val="32"/>
        </w:rPr>
        <w:t> </w:t>
      </w:r>
      <w:r>
        <w:rPr/>
        <w:t>Bến</w:t>
      </w:r>
      <w:r>
        <w:rPr>
          <w:spacing w:val="29"/>
        </w:rPr>
        <w:t> </w:t>
      </w:r>
      <w:r>
        <w:rPr/>
        <w:t>Cát</w:t>
      </w:r>
      <w:r>
        <w:rPr>
          <w:spacing w:val="29"/>
        </w:rPr>
        <w:t> </w:t>
      </w:r>
      <w:r>
        <w:rPr/>
        <w:t>cấp</w:t>
      </w:r>
      <w:r>
        <w:rPr>
          <w:spacing w:val="29"/>
        </w:rPr>
        <w:t> </w:t>
      </w:r>
      <w:r>
        <w:rPr/>
        <w:t>ngày</w:t>
      </w:r>
      <w:r>
        <w:rPr>
          <w:spacing w:val="27"/>
        </w:rPr>
        <w:t> </w:t>
      </w:r>
      <w:r>
        <w:rPr/>
        <w:t>29/11/2004:</w:t>
      </w:r>
    </w:p>
    <w:p>
      <w:pPr>
        <w:spacing w:after="0"/>
        <w:sectPr>
          <w:pgSz w:w="11910" w:h="16850"/>
          <w:pgMar w:header="728" w:footer="0" w:top="1040" w:bottom="280" w:left="1460" w:right="1020"/>
        </w:sectPr>
      </w:pPr>
    </w:p>
    <w:p>
      <w:pPr>
        <w:pStyle w:val="BodyText"/>
        <w:spacing w:before="79"/>
        <w:ind w:right="105" w:firstLine="0"/>
      </w:pPr>
      <w:r>
        <w:rPr/>
        <w:t>Trong quá trình giải quyết vụ án, người đại diện hợp pháp của nguyên đơn và người có quyền lợi, nghĩa vụ liên quan đều xác định ông Phan Đông H đang giữ bản chính giấy chứng nhận quyền sử dụng đất của ông A, căn cứ Điều 92 Bộ luật Tố tụng dân sự, đây là tình tiết không phải chứng minh. Theo điểm a khoản 3 Điều 167, điểm g khoản 1 Điều 179 của Luật Đất đai năm 2013 việc thế chấp quyền sử dụng đất phải có hợp đồng được công chứng, phải đăng ký giao dịch</w:t>
      </w:r>
      <w:r>
        <w:rPr>
          <w:spacing w:val="40"/>
        </w:rPr>
        <w:t> </w:t>
      </w:r>
      <w:r>
        <w:rPr/>
        <w:t>bảo đảm. Ông H giữ bản chính Giấy chứng nhận quyền sử dụng đất số vào sổ 04014 QSDĐ/9422 QĐUB do Ủy ban nhân dân huyện Bến Cát cấp ngày 29/11/2004 cấp cho hộ ông A là không đúng quy định pháp luật nên cần trả lại cho ông A.</w:t>
      </w:r>
    </w:p>
    <w:p>
      <w:pPr>
        <w:pStyle w:val="BodyText"/>
        <w:spacing w:before="121"/>
        <w:ind w:right="107"/>
      </w:pPr>
      <w:r>
        <w:rPr/>
        <w:t>Quan điểm của đại diện Viện Kiểm sát nhân dân thị xã Bến Cát đề nghị Hội đồng xét xử chấp nhận toàn bộ yêu cầu khởi kiện của ông Phan Đông H là có cơ sở chấp nhận.</w:t>
      </w:r>
    </w:p>
    <w:p>
      <w:pPr>
        <w:pStyle w:val="BodyText"/>
        <w:spacing w:before="122"/>
        <w:ind w:right="107"/>
      </w:pPr>
      <w:r>
        <w:rPr/>
        <w:t>Về chi phí giám định: Do yêu cầu của ông Phan Đông H được chấp nhận toàn bộ nên ông Nguyễn Văn A phải chịu toàn bộ chi phí giám định.</w:t>
      </w:r>
    </w:p>
    <w:p>
      <w:pPr>
        <w:pStyle w:val="BodyText"/>
        <w:spacing w:before="119"/>
        <w:ind w:right="110"/>
      </w:pPr>
      <w:r>
        <w:rPr/>
        <w:t>Về án phí dân sự sơ thẩm: Do yêu cầu khởi kiện của nguyên đơn được chấp nhận toàn bộ nên ông A phải chịu toàn bộ án phí; ông H không phải chịu án phí dân sự sơ thẩm và được nhận lại toàn bộ số tiền tạm ứng án phí đã nộp.</w:t>
      </w:r>
    </w:p>
    <w:p>
      <w:pPr>
        <w:spacing w:before="119"/>
        <w:ind w:left="666"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ind w:left="3467"/>
      </w:pPr>
      <w:r>
        <w:rPr/>
        <w:t>QUYẾT</w:t>
      </w:r>
      <w:r>
        <w:rPr>
          <w:spacing w:val="-4"/>
        </w:rPr>
        <w:t> </w:t>
      </w:r>
      <w:r>
        <w:rPr>
          <w:spacing w:val="-2"/>
        </w:rPr>
        <w:t>ĐỊNH:</w:t>
      </w:r>
    </w:p>
    <w:p>
      <w:pPr>
        <w:pStyle w:val="BodyText"/>
        <w:spacing w:line="322" w:lineRule="exact" w:before="118"/>
        <w:ind w:left="666" w:firstLine="0"/>
      </w:pPr>
      <w:r>
        <w:rPr/>
        <w:t>Căn</w:t>
      </w:r>
      <w:r>
        <w:rPr>
          <w:spacing w:val="10"/>
        </w:rPr>
        <w:t> </w:t>
      </w:r>
      <w:r>
        <w:rPr/>
        <w:t>cứ</w:t>
      </w:r>
      <w:r>
        <w:rPr>
          <w:spacing w:val="8"/>
        </w:rPr>
        <w:t> </w:t>
      </w:r>
      <w:r>
        <w:rPr/>
        <w:t>khoản</w:t>
      </w:r>
      <w:r>
        <w:rPr>
          <w:spacing w:val="13"/>
        </w:rPr>
        <w:t> </w:t>
      </w:r>
      <w:r>
        <w:rPr/>
        <w:t>3</w:t>
      </w:r>
      <w:r>
        <w:rPr>
          <w:spacing w:val="10"/>
        </w:rPr>
        <w:t> </w:t>
      </w:r>
      <w:r>
        <w:rPr/>
        <w:t>Điều</w:t>
      </w:r>
      <w:r>
        <w:rPr>
          <w:spacing w:val="8"/>
        </w:rPr>
        <w:t> </w:t>
      </w:r>
      <w:r>
        <w:rPr/>
        <w:t>26,</w:t>
      </w:r>
      <w:r>
        <w:rPr>
          <w:spacing w:val="9"/>
        </w:rPr>
        <w:t> </w:t>
      </w:r>
      <w:r>
        <w:rPr/>
        <w:t>điểm</w:t>
      </w:r>
      <w:r>
        <w:rPr>
          <w:spacing w:val="4"/>
        </w:rPr>
        <w:t> </w:t>
      </w:r>
      <w:r>
        <w:rPr/>
        <w:t>a</w:t>
      </w:r>
      <w:r>
        <w:rPr>
          <w:spacing w:val="10"/>
        </w:rPr>
        <w:t> </w:t>
      </w:r>
      <w:r>
        <w:rPr/>
        <w:t>khoản</w:t>
      </w:r>
      <w:r>
        <w:rPr>
          <w:spacing w:val="7"/>
        </w:rPr>
        <w:t> </w:t>
      </w:r>
      <w:r>
        <w:rPr/>
        <w:t>1</w:t>
      </w:r>
      <w:r>
        <w:rPr>
          <w:spacing w:val="11"/>
        </w:rPr>
        <w:t> </w:t>
      </w:r>
      <w:r>
        <w:rPr/>
        <w:t>Điều</w:t>
      </w:r>
      <w:r>
        <w:rPr>
          <w:spacing w:val="8"/>
        </w:rPr>
        <w:t> </w:t>
      </w:r>
      <w:r>
        <w:rPr/>
        <w:t>35,</w:t>
      </w:r>
      <w:r>
        <w:rPr>
          <w:spacing w:val="6"/>
        </w:rPr>
        <w:t> </w:t>
      </w:r>
      <w:r>
        <w:rPr/>
        <w:t>điểm</w:t>
      </w:r>
      <w:r>
        <w:rPr>
          <w:spacing w:val="5"/>
        </w:rPr>
        <w:t> </w:t>
      </w:r>
      <w:r>
        <w:rPr/>
        <w:t>a</w:t>
      </w:r>
      <w:r>
        <w:rPr>
          <w:spacing w:val="9"/>
        </w:rPr>
        <w:t> </w:t>
      </w:r>
      <w:r>
        <w:rPr/>
        <w:t>khoản</w:t>
      </w:r>
      <w:r>
        <w:rPr>
          <w:spacing w:val="11"/>
        </w:rPr>
        <w:t> </w:t>
      </w:r>
      <w:r>
        <w:rPr/>
        <w:t>1</w:t>
      </w:r>
      <w:r>
        <w:rPr>
          <w:spacing w:val="10"/>
        </w:rPr>
        <w:t> </w:t>
      </w:r>
      <w:r>
        <w:rPr/>
        <w:t>Điều</w:t>
      </w:r>
      <w:r>
        <w:rPr>
          <w:spacing w:val="8"/>
        </w:rPr>
        <w:t> </w:t>
      </w:r>
      <w:r>
        <w:rPr>
          <w:spacing w:val="-5"/>
        </w:rPr>
        <w:t>39,</w:t>
      </w:r>
    </w:p>
    <w:p>
      <w:pPr>
        <w:pStyle w:val="BodyText"/>
        <w:ind w:right="112" w:firstLine="0"/>
      </w:pPr>
      <w:r>
        <w:rPr/>
        <w:t>khoản 4 Điều 147, điểm b khoản 2 Điều 227, Điều 266, Điều 271, khoản 1 Điều 273 Bộ luật Tố tụng dân sự.</w:t>
      </w:r>
    </w:p>
    <w:p>
      <w:pPr>
        <w:pStyle w:val="BodyText"/>
        <w:spacing w:before="119"/>
        <w:ind w:right="121"/>
      </w:pPr>
      <w:r>
        <w:rPr/>
        <w:t>Căn cứ các Điều 357, Điều 429, Điều 463, Điều 466 và Điều 468 của Bộ</w:t>
      </w:r>
      <w:r>
        <w:rPr>
          <w:spacing w:val="40"/>
        </w:rPr>
        <w:t> </w:t>
      </w:r>
      <w:r>
        <w:rPr/>
        <w:t>luật Dân sự năm 2015.</w:t>
      </w:r>
    </w:p>
    <w:p>
      <w:pPr>
        <w:pStyle w:val="BodyText"/>
        <w:spacing w:line="242" w:lineRule="auto" w:before="119"/>
        <w:ind w:right="110"/>
      </w:pPr>
      <w:r>
        <w:rPr/>
        <w:t>Căn</w:t>
      </w:r>
      <w:r>
        <w:rPr>
          <w:spacing w:val="-1"/>
        </w:rPr>
        <w:t> </w:t>
      </w:r>
      <w:r>
        <w:rPr/>
        <w:t>cứ Điều</w:t>
      </w:r>
      <w:r>
        <w:rPr>
          <w:spacing w:val="-1"/>
        </w:rPr>
        <w:t> </w:t>
      </w:r>
      <w:r>
        <w:rPr/>
        <w:t>13 Nghị quyết số</w:t>
      </w:r>
      <w:r>
        <w:rPr>
          <w:spacing w:val="-1"/>
        </w:rPr>
        <w:t> </w:t>
      </w:r>
      <w:r>
        <w:rPr/>
        <w:t>01/2019/NQ-HĐTP ngày</w:t>
      </w:r>
      <w:r>
        <w:rPr>
          <w:spacing w:val="-3"/>
        </w:rPr>
        <w:t> </w:t>
      </w:r>
      <w:r>
        <w:rPr/>
        <w:t>11/01/2019 của Hội đồng Thẩm phán Tòa án nhân dân tối cao.</w:t>
      </w:r>
    </w:p>
    <w:p>
      <w:pPr>
        <w:pStyle w:val="BodyText"/>
        <w:spacing w:before="116"/>
        <w:ind w:right="105"/>
      </w:pPr>
      <w:r>
        <w:rPr/>
        <w:t>Căn cứ Nghị quyết số 326/2016/UBTVQH14 ngày 30/12/2016 của Ủy ban Thường vụ Quốc hội quy định về mức thu, miễn, giảm, thu, nộp, quản lý và sử dụng án phí và lệ phí Tòa án.</w:t>
      </w:r>
    </w:p>
    <w:p>
      <w:pPr>
        <w:pStyle w:val="BodyText"/>
        <w:spacing w:before="118"/>
        <w:ind w:left="666" w:firstLine="0"/>
      </w:pPr>
      <w:r>
        <w:rPr/>
        <w:t>Tuyên</w:t>
      </w:r>
      <w:r>
        <w:rPr>
          <w:spacing w:val="-5"/>
        </w:rPr>
        <w:t> xử:</w:t>
      </w:r>
    </w:p>
    <w:p>
      <w:pPr>
        <w:pStyle w:val="ListParagraph"/>
        <w:numPr>
          <w:ilvl w:val="0"/>
          <w:numId w:val="3"/>
        </w:numPr>
        <w:tabs>
          <w:tab w:pos="967" w:val="left" w:leader="none"/>
        </w:tabs>
        <w:spacing w:line="240" w:lineRule="auto" w:before="120" w:after="0"/>
        <w:ind w:left="100" w:right="107" w:firstLine="566"/>
        <w:jc w:val="both"/>
        <w:rPr>
          <w:sz w:val="28"/>
        </w:rPr>
      </w:pPr>
      <w:r>
        <w:rPr>
          <w:sz w:val="28"/>
        </w:rPr>
        <w:t>Chấp nhận toàn bộ yêu cầu khởi kiện của ông Phan Đông H đối với ông Nguyễn Văn A về việc “Tranh chấp hợp đồng vay tài sản”.</w:t>
      </w:r>
    </w:p>
    <w:p>
      <w:pPr>
        <w:pStyle w:val="BodyText"/>
        <w:spacing w:before="122"/>
        <w:ind w:right="107"/>
      </w:pPr>
      <w:r>
        <w:rPr/>
        <w:t>Buộc ông Nguyễn Văn A có nghĩa vụ thanh toán cho ông Phan Đông H số tiền gốc 600.000.000 đồng (sáu trăm triệu đồng) và tiền lãi tính đến ngày 24/11/2022 là 118.333.000 đồng (một trăm mười tám triệu ba trăm ba mươi ba ngàn đồng); tổng cộng là 718.333.000 đồng (bảy trăm mười tám triệu ba trăm ba mươi ba ngàn đồng).</w:t>
      </w:r>
    </w:p>
    <w:p>
      <w:pPr>
        <w:pStyle w:val="BodyText"/>
        <w:spacing w:line="242" w:lineRule="auto" w:before="118"/>
        <w:ind w:right="104"/>
      </w:pPr>
      <w:r>
        <w:rPr/>
        <w:t>Kể</w:t>
      </w:r>
      <w:r>
        <w:rPr>
          <w:spacing w:val="-13"/>
        </w:rPr>
        <w:t> </w:t>
      </w:r>
      <w:r>
        <w:rPr/>
        <w:t>từ</w:t>
      </w:r>
      <w:r>
        <w:rPr>
          <w:spacing w:val="-11"/>
        </w:rPr>
        <w:t> </w:t>
      </w:r>
      <w:r>
        <w:rPr/>
        <w:t>ngày</w:t>
      </w:r>
      <w:r>
        <w:rPr>
          <w:spacing w:val="-16"/>
        </w:rPr>
        <w:t> </w:t>
      </w:r>
      <w:r>
        <w:rPr/>
        <w:t>có</w:t>
      </w:r>
      <w:r>
        <w:rPr>
          <w:spacing w:val="-12"/>
        </w:rPr>
        <w:t> </w:t>
      </w:r>
      <w:r>
        <w:rPr/>
        <w:t>đơn</w:t>
      </w:r>
      <w:r>
        <w:rPr>
          <w:spacing w:val="-10"/>
        </w:rPr>
        <w:t> </w:t>
      </w:r>
      <w:r>
        <w:rPr/>
        <w:t>yêu</w:t>
      </w:r>
      <w:r>
        <w:rPr>
          <w:spacing w:val="-12"/>
        </w:rPr>
        <w:t> </w:t>
      </w:r>
      <w:r>
        <w:rPr/>
        <w:t>cầu</w:t>
      </w:r>
      <w:r>
        <w:rPr>
          <w:spacing w:val="-12"/>
        </w:rPr>
        <w:t> </w:t>
      </w:r>
      <w:r>
        <w:rPr/>
        <w:t>thi</w:t>
      </w:r>
      <w:r>
        <w:rPr>
          <w:spacing w:val="-11"/>
        </w:rPr>
        <w:t> </w:t>
      </w:r>
      <w:r>
        <w:rPr/>
        <w:t>hành</w:t>
      </w:r>
      <w:r>
        <w:rPr>
          <w:spacing w:val="-12"/>
        </w:rPr>
        <w:t> </w:t>
      </w:r>
      <w:r>
        <w:rPr/>
        <w:t>án</w:t>
      </w:r>
      <w:r>
        <w:rPr>
          <w:spacing w:val="-12"/>
        </w:rPr>
        <w:t> </w:t>
      </w:r>
      <w:r>
        <w:rPr/>
        <w:t>của</w:t>
      </w:r>
      <w:r>
        <w:rPr>
          <w:spacing w:val="-14"/>
        </w:rPr>
        <w:t> </w:t>
      </w:r>
      <w:r>
        <w:rPr/>
        <w:t>người</w:t>
      </w:r>
      <w:r>
        <w:rPr>
          <w:spacing w:val="-11"/>
        </w:rPr>
        <w:t> </w:t>
      </w:r>
      <w:r>
        <w:rPr/>
        <w:t>được</w:t>
      </w:r>
      <w:r>
        <w:rPr>
          <w:spacing w:val="-13"/>
        </w:rPr>
        <w:t> </w:t>
      </w:r>
      <w:r>
        <w:rPr/>
        <w:t>thi</w:t>
      </w:r>
      <w:r>
        <w:rPr>
          <w:spacing w:val="-11"/>
        </w:rPr>
        <w:t> </w:t>
      </w:r>
      <w:r>
        <w:rPr/>
        <w:t>hành</w:t>
      </w:r>
      <w:r>
        <w:rPr>
          <w:spacing w:val="-12"/>
        </w:rPr>
        <w:t> </w:t>
      </w:r>
      <w:r>
        <w:rPr/>
        <w:t>án</w:t>
      </w:r>
      <w:r>
        <w:rPr>
          <w:spacing w:val="-12"/>
        </w:rPr>
        <w:t> </w:t>
      </w:r>
      <w:r>
        <w:rPr/>
        <w:t>cho</w:t>
      </w:r>
      <w:r>
        <w:rPr>
          <w:spacing w:val="-12"/>
        </w:rPr>
        <w:t> </w:t>
      </w:r>
      <w:r>
        <w:rPr/>
        <w:t>đến</w:t>
      </w:r>
      <w:r>
        <w:rPr>
          <w:spacing w:val="-12"/>
        </w:rPr>
        <w:t> </w:t>
      </w:r>
      <w:r>
        <w:rPr/>
        <w:t>khi thi</w:t>
      </w:r>
      <w:r>
        <w:rPr>
          <w:spacing w:val="-2"/>
        </w:rPr>
        <w:t> </w:t>
      </w:r>
      <w:r>
        <w:rPr/>
        <w:t>hành</w:t>
      </w:r>
      <w:r>
        <w:rPr>
          <w:spacing w:val="-1"/>
        </w:rPr>
        <w:t> </w:t>
      </w:r>
      <w:r>
        <w:rPr/>
        <w:t>án</w:t>
      </w:r>
      <w:r>
        <w:rPr>
          <w:spacing w:val="-2"/>
        </w:rPr>
        <w:t> </w:t>
      </w:r>
      <w:r>
        <w:rPr/>
        <w:t>xong,</w:t>
      </w:r>
      <w:r>
        <w:rPr>
          <w:spacing w:val="-1"/>
        </w:rPr>
        <w:t> </w:t>
      </w:r>
      <w:r>
        <w:rPr/>
        <w:t>bên</w:t>
      </w:r>
      <w:r>
        <w:rPr>
          <w:spacing w:val="-1"/>
        </w:rPr>
        <w:t> </w:t>
      </w:r>
      <w:r>
        <w:rPr/>
        <w:t>phải</w:t>
      </w:r>
      <w:r>
        <w:rPr>
          <w:spacing w:val="-2"/>
        </w:rPr>
        <w:t> </w:t>
      </w:r>
      <w:r>
        <w:rPr/>
        <w:t>thi</w:t>
      </w:r>
      <w:r>
        <w:rPr>
          <w:spacing w:val="1"/>
        </w:rPr>
        <w:t> </w:t>
      </w:r>
      <w:r>
        <w:rPr/>
        <w:t>hành án còn</w:t>
      </w:r>
      <w:r>
        <w:rPr>
          <w:spacing w:val="-1"/>
        </w:rPr>
        <w:t> </w:t>
      </w:r>
      <w:r>
        <w:rPr/>
        <w:t>phải chịu</w:t>
      </w:r>
      <w:r>
        <w:rPr>
          <w:spacing w:val="-1"/>
        </w:rPr>
        <w:t> </w:t>
      </w:r>
      <w:r>
        <w:rPr/>
        <w:t>khoản tiền</w:t>
      </w:r>
      <w:r>
        <w:rPr>
          <w:spacing w:val="-1"/>
        </w:rPr>
        <w:t> </w:t>
      </w:r>
      <w:r>
        <w:rPr/>
        <w:t>lãi của số</w:t>
      </w:r>
      <w:r>
        <w:rPr>
          <w:spacing w:val="-2"/>
        </w:rPr>
        <w:t> </w:t>
      </w:r>
      <w:r>
        <w:rPr/>
        <w:t>tiền</w:t>
      </w:r>
      <w:r>
        <w:rPr>
          <w:spacing w:val="1"/>
        </w:rPr>
        <w:t> </w:t>
      </w:r>
      <w:r>
        <w:rPr>
          <w:spacing w:val="-5"/>
        </w:rPr>
        <w:t>còn</w:t>
      </w:r>
    </w:p>
    <w:p>
      <w:pPr>
        <w:spacing w:after="0" w:line="242" w:lineRule="auto"/>
        <w:sectPr>
          <w:pgSz w:w="11910" w:h="16850"/>
          <w:pgMar w:header="728" w:footer="0" w:top="1040" w:bottom="280" w:left="1460" w:right="1020"/>
        </w:sectPr>
      </w:pPr>
    </w:p>
    <w:p>
      <w:pPr>
        <w:pStyle w:val="BodyText"/>
        <w:spacing w:line="242" w:lineRule="auto" w:before="79"/>
        <w:ind w:right="103" w:firstLine="0"/>
      </w:pPr>
      <w:r>
        <w:rPr/>
        <w:t>phải thi hành án theo mức lãi suất quy định tại Điều 357 và Điều 468 của Bộ luật Dân</w:t>
      </w:r>
      <w:r>
        <w:rPr>
          <w:spacing w:val="-7"/>
        </w:rPr>
        <w:t> </w:t>
      </w:r>
      <w:r>
        <w:rPr/>
        <w:t>sự</w:t>
      </w:r>
      <w:r>
        <w:rPr>
          <w:spacing w:val="-7"/>
        </w:rPr>
        <w:t> </w:t>
      </w:r>
      <w:r>
        <w:rPr/>
        <w:t>năm</w:t>
      </w:r>
      <w:r>
        <w:rPr>
          <w:spacing w:val="-11"/>
        </w:rPr>
        <w:t> </w:t>
      </w:r>
      <w:r>
        <w:rPr/>
        <w:t>2015,</w:t>
      </w:r>
      <w:r>
        <w:rPr>
          <w:spacing w:val="-9"/>
        </w:rPr>
        <w:t> </w:t>
      </w:r>
      <w:r>
        <w:rPr/>
        <w:t>trừ</w:t>
      </w:r>
      <w:r>
        <w:rPr>
          <w:spacing w:val="-5"/>
        </w:rPr>
        <w:t> </w:t>
      </w:r>
      <w:r>
        <w:rPr/>
        <w:t>trường</w:t>
      </w:r>
      <w:r>
        <w:rPr>
          <w:spacing w:val="-7"/>
        </w:rPr>
        <w:t> </w:t>
      </w:r>
      <w:r>
        <w:rPr/>
        <w:t>hợp</w:t>
      </w:r>
      <w:r>
        <w:rPr>
          <w:spacing w:val="-7"/>
        </w:rPr>
        <w:t> </w:t>
      </w:r>
      <w:r>
        <w:rPr/>
        <w:t>pháp</w:t>
      </w:r>
      <w:r>
        <w:rPr>
          <w:spacing w:val="-7"/>
        </w:rPr>
        <w:t> </w:t>
      </w:r>
      <w:r>
        <w:rPr/>
        <w:t>luật</w:t>
      </w:r>
      <w:r>
        <w:rPr>
          <w:spacing w:val="-7"/>
        </w:rPr>
        <w:t> </w:t>
      </w:r>
      <w:r>
        <w:rPr/>
        <w:t>có</w:t>
      </w:r>
      <w:r>
        <w:rPr>
          <w:spacing w:val="-7"/>
        </w:rPr>
        <w:t> </w:t>
      </w:r>
      <w:r>
        <w:rPr/>
        <w:t>quy</w:t>
      </w:r>
      <w:r>
        <w:rPr>
          <w:spacing w:val="-10"/>
        </w:rPr>
        <w:t> </w:t>
      </w:r>
      <w:r>
        <w:rPr/>
        <w:t>định</w:t>
      </w:r>
      <w:r>
        <w:rPr>
          <w:spacing w:val="-7"/>
        </w:rPr>
        <w:t> </w:t>
      </w:r>
      <w:r>
        <w:rPr/>
        <w:t>khác.</w:t>
      </w:r>
    </w:p>
    <w:p>
      <w:pPr>
        <w:pStyle w:val="ListParagraph"/>
        <w:numPr>
          <w:ilvl w:val="0"/>
          <w:numId w:val="3"/>
        </w:numPr>
        <w:tabs>
          <w:tab w:pos="955" w:val="left" w:leader="none"/>
        </w:tabs>
        <w:spacing w:line="240" w:lineRule="auto" w:before="115" w:after="0"/>
        <w:ind w:left="100" w:right="110" w:firstLine="566"/>
        <w:jc w:val="both"/>
        <w:rPr>
          <w:sz w:val="28"/>
        </w:rPr>
      </w:pPr>
      <w:r>
        <w:rPr>
          <w:sz w:val="28"/>
        </w:rPr>
        <w:t>Buộc ông Nguyễn Văn A trả lại cho ông Phan Đông H 01 bản chính Giấy chứng nhận quyền sử dụng đất số vào sổ: 04014 QSDĐ/9422 QĐUB do Ủy ban nhân dân huyện Bến Cát cấp ngày 29/11/2004 cho hộ ông Nguyễn Văn A.</w:t>
      </w:r>
    </w:p>
    <w:p>
      <w:pPr>
        <w:pStyle w:val="ListParagraph"/>
        <w:numPr>
          <w:ilvl w:val="0"/>
          <w:numId w:val="3"/>
        </w:numPr>
        <w:tabs>
          <w:tab w:pos="960" w:val="left" w:leader="none"/>
        </w:tabs>
        <w:spacing w:line="322" w:lineRule="exact" w:before="119" w:after="0"/>
        <w:ind w:left="959" w:right="0" w:hanging="294"/>
        <w:jc w:val="both"/>
        <w:rPr>
          <w:sz w:val="28"/>
        </w:rPr>
      </w:pPr>
      <w:r>
        <w:rPr>
          <w:sz w:val="28"/>
        </w:rPr>
        <w:t>Về</w:t>
      </w:r>
      <w:r>
        <w:rPr>
          <w:spacing w:val="4"/>
          <w:sz w:val="28"/>
        </w:rPr>
        <w:t> </w:t>
      </w:r>
      <w:r>
        <w:rPr>
          <w:sz w:val="28"/>
        </w:rPr>
        <w:t>chi</w:t>
      </w:r>
      <w:r>
        <w:rPr>
          <w:spacing w:val="5"/>
          <w:sz w:val="28"/>
        </w:rPr>
        <w:t> </w:t>
      </w:r>
      <w:r>
        <w:rPr>
          <w:sz w:val="28"/>
        </w:rPr>
        <w:t>phí</w:t>
      </w:r>
      <w:r>
        <w:rPr>
          <w:spacing w:val="3"/>
          <w:sz w:val="28"/>
        </w:rPr>
        <w:t> </w:t>
      </w:r>
      <w:r>
        <w:rPr>
          <w:sz w:val="28"/>
        </w:rPr>
        <w:t>giám</w:t>
      </w:r>
      <w:r>
        <w:rPr>
          <w:spacing w:val="2"/>
          <w:sz w:val="28"/>
        </w:rPr>
        <w:t> </w:t>
      </w:r>
      <w:r>
        <w:rPr>
          <w:sz w:val="28"/>
        </w:rPr>
        <w:t>định:</w:t>
      </w:r>
      <w:r>
        <w:rPr>
          <w:spacing w:val="6"/>
          <w:sz w:val="28"/>
        </w:rPr>
        <w:t> </w:t>
      </w:r>
      <w:r>
        <w:rPr>
          <w:sz w:val="28"/>
        </w:rPr>
        <w:t>Ông</w:t>
      </w:r>
      <w:r>
        <w:rPr>
          <w:spacing w:val="3"/>
          <w:sz w:val="28"/>
        </w:rPr>
        <w:t> </w:t>
      </w:r>
      <w:r>
        <w:rPr>
          <w:sz w:val="28"/>
        </w:rPr>
        <w:t>Nguyễn</w:t>
      </w:r>
      <w:r>
        <w:rPr>
          <w:spacing w:val="6"/>
          <w:sz w:val="28"/>
        </w:rPr>
        <w:t> </w:t>
      </w:r>
      <w:r>
        <w:rPr>
          <w:sz w:val="28"/>
        </w:rPr>
        <w:t>Văn</w:t>
      </w:r>
      <w:r>
        <w:rPr>
          <w:spacing w:val="7"/>
          <w:sz w:val="28"/>
        </w:rPr>
        <w:t> </w:t>
      </w:r>
      <w:r>
        <w:rPr>
          <w:sz w:val="28"/>
        </w:rPr>
        <w:t>A</w:t>
      </w:r>
      <w:r>
        <w:rPr>
          <w:spacing w:val="4"/>
          <w:sz w:val="28"/>
        </w:rPr>
        <w:t> </w:t>
      </w:r>
      <w:r>
        <w:rPr>
          <w:sz w:val="28"/>
        </w:rPr>
        <w:t>có</w:t>
      </w:r>
      <w:r>
        <w:rPr>
          <w:spacing w:val="6"/>
          <w:sz w:val="28"/>
        </w:rPr>
        <w:t> </w:t>
      </w:r>
      <w:r>
        <w:rPr>
          <w:sz w:val="28"/>
        </w:rPr>
        <w:t>trách</w:t>
      </w:r>
      <w:r>
        <w:rPr>
          <w:spacing w:val="5"/>
          <w:sz w:val="28"/>
        </w:rPr>
        <w:t> </w:t>
      </w:r>
      <w:r>
        <w:rPr>
          <w:sz w:val="28"/>
        </w:rPr>
        <w:t>nhiệm</w:t>
      </w:r>
      <w:r>
        <w:rPr>
          <w:spacing w:val="1"/>
          <w:sz w:val="28"/>
        </w:rPr>
        <w:t> </w:t>
      </w:r>
      <w:r>
        <w:rPr>
          <w:sz w:val="28"/>
        </w:rPr>
        <w:t>hoàn</w:t>
      </w:r>
      <w:r>
        <w:rPr>
          <w:spacing w:val="5"/>
          <w:sz w:val="28"/>
        </w:rPr>
        <w:t> </w:t>
      </w:r>
      <w:r>
        <w:rPr>
          <w:sz w:val="28"/>
        </w:rPr>
        <w:t>lại</w:t>
      </w:r>
      <w:r>
        <w:rPr>
          <w:spacing w:val="7"/>
          <w:sz w:val="28"/>
        </w:rPr>
        <w:t> </w:t>
      </w:r>
      <w:r>
        <w:rPr>
          <w:sz w:val="28"/>
        </w:rPr>
        <w:t>số</w:t>
      </w:r>
      <w:r>
        <w:rPr>
          <w:spacing w:val="6"/>
          <w:sz w:val="28"/>
        </w:rPr>
        <w:t> </w:t>
      </w:r>
      <w:r>
        <w:rPr>
          <w:spacing w:val="-4"/>
          <w:sz w:val="28"/>
        </w:rPr>
        <w:t>tiền</w:t>
      </w:r>
    </w:p>
    <w:p>
      <w:pPr>
        <w:pStyle w:val="BodyText"/>
        <w:ind w:firstLine="0"/>
      </w:pPr>
      <w:r>
        <w:rPr>
          <w:spacing w:val="-4"/>
        </w:rPr>
        <w:t>2.750.000</w:t>
      </w:r>
      <w:r>
        <w:rPr>
          <w:spacing w:val="-7"/>
        </w:rPr>
        <w:t> </w:t>
      </w:r>
      <w:r>
        <w:rPr>
          <w:spacing w:val="-4"/>
        </w:rPr>
        <w:t>đồng</w:t>
      </w:r>
      <w:r>
        <w:rPr>
          <w:spacing w:val="-6"/>
        </w:rPr>
        <w:t> </w:t>
      </w:r>
      <w:r>
        <w:rPr>
          <w:spacing w:val="-4"/>
        </w:rPr>
        <w:t>(Hai</w:t>
      </w:r>
      <w:r>
        <w:rPr>
          <w:spacing w:val="-7"/>
        </w:rPr>
        <w:t> </w:t>
      </w:r>
      <w:r>
        <w:rPr>
          <w:spacing w:val="-4"/>
        </w:rPr>
        <w:t>triệu</w:t>
      </w:r>
      <w:r>
        <w:rPr>
          <w:spacing w:val="-5"/>
        </w:rPr>
        <w:t> </w:t>
      </w:r>
      <w:r>
        <w:rPr>
          <w:spacing w:val="-4"/>
        </w:rPr>
        <w:t>bảy</w:t>
      </w:r>
      <w:r>
        <w:rPr>
          <w:spacing w:val="-12"/>
        </w:rPr>
        <w:t> </w:t>
      </w:r>
      <w:r>
        <w:rPr>
          <w:spacing w:val="-4"/>
        </w:rPr>
        <w:t>trăm</w:t>
      </w:r>
      <w:r>
        <w:rPr>
          <w:spacing w:val="-9"/>
        </w:rPr>
        <w:t> </w:t>
      </w:r>
      <w:r>
        <w:rPr>
          <w:spacing w:val="-4"/>
        </w:rPr>
        <w:t>năm</w:t>
      </w:r>
      <w:r>
        <w:rPr>
          <w:spacing w:val="-8"/>
        </w:rPr>
        <w:t> </w:t>
      </w:r>
      <w:r>
        <w:rPr>
          <w:spacing w:val="-4"/>
        </w:rPr>
        <w:t>mươi</w:t>
      </w:r>
      <w:r>
        <w:rPr>
          <w:spacing w:val="-7"/>
        </w:rPr>
        <w:t> </w:t>
      </w:r>
      <w:r>
        <w:rPr>
          <w:spacing w:val="-4"/>
        </w:rPr>
        <w:t>nghìn</w:t>
      </w:r>
      <w:r>
        <w:rPr>
          <w:spacing w:val="-6"/>
        </w:rPr>
        <w:t> </w:t>
      </w:r>
      <w:r>
        <w:rPr>
          <w:spacing w:val="-4"/>
        </w:rPr>
        <w:t>đồng)</w:t>
      </w:r>
      <w:r>
        <w:rPr>
          <w:spacing w:val="-8"/>
        </w:rPr>
        <w:t> </w:t>
      </w:r>
      <w:r>
        <w:rPr>
          <w:spacing w:val="-4"/>
        </w:rPr>
        <w:t>cho</w:t>
      </w:r>
      <w:r>
        <w:rPr>
          <w:spacing w:val="-6"/>
        </w:rPr>
        <w:t> </w:t>
      </w:r>
      <w:r>
        <w:rPr>
          <w:spacing w:val="-4"/>
        </w:rPr>
        <w:t>ông</w:t>
      </w:r>
      <w:r>
        <w:rPr>
          <w:spacing w:val="-7"/>
        </w:rPr>
        <w:t> </w:t>
      </w:r>
      <w:r>
        <w:rPr>
          <w:spacing w:val="-4"/>
        </w:rPr>
        <w:t>Phan</w:t>
      </w:r>
      <w:r>
        <w:rPr>
          <w:spacing w:val="-6"/>
        </w:rPr>
        <w:t> </w:t>
      </w:r>
      <w:r>
        <w:rPr>
          <w:spacing w:val="-4"/>
        </w:rPr>
        <w:t>Đông</w:t>
      </w:r>
      <w:r>
        <w:rPr>
          <w:spacing w:val="-6"/>
        </w:rPr>
        <w:t> </w:t>
      </w:r>
      <w:r>
        <w:rPr>
          <w:spacing w:val="-5"/>
        </w:rPr>
        <w:t>H.</w:t>
      </w:r>
    </w:p>
    <w:p>
      <w:pPr>
        <w:pStyle w:val="ListParagraph"/>
        <w:numPr>
          <w:ilvl w:val="0"/>
          <w:numId w:val="3"/>
        </w:numPr>
        <w:tabs>
          <w:tab w:pos="948" w:val="left" w:leader="none"/>
        </w:tabs>
        <w:spacing w:line="240" w:lineRule="auto" w:before="122" w:after="0"/>
        <w:ind w:left="947" w:right="0" w:hanging="282"/>
        <w:jc w:val="both"/>
        <w:rPr>
          <w:sz w:val="28"/>
        </w:rPr>
      </w:pPr>
      <w:r>
        <w:rPr>
          <w:sz w:val="28"/>
        </w:rPr>
        <w:t>Về</w:t>
      </w:r>
      <w:r>
        <w:rPr>
          <w:spacing w:val="-3"/>
          <w:sz w:val="28"/>
        </w:rPr>
        <w:t> </w:t>
      </w:r>
      <w:r>
        <w:rPr>
          <w:sz w:val="28"/>
        </w:rPr>
        <w:t>án</w:t>
      </w:r>
      <w:r>
        <w:rPr>
          <w:spacing w:val="-2"/>
          <w:sz w:val="28"/>
        </w:rPr>
        <w:t> </w:t>
      </w:r>
      <w:r>
        <w:rPr>
          <w:sz w:val="28"/>
        </w:rPr>
        <w:t>phí</w:t>
      </w:r>
      <w:r>
        <w:rPr>
          <w:spacing w:val="-1"/>
          <w:sz w:val="28"/>
        </w:rPr>
        <w:t> </w:t>
      </w:r>
      <w:r>
        <w:rPr>
          <w:sz w:val="28"/>
        </w:rPr>
        <w:t>dân</w:t>
      </w:r>
      <w:r>
        <w:rPr>
          <w:spacing w:val="-4"/>
          <w:sz w:val="28"/>
        </w:rPr>
        <w:t> </w:t>
      </w:r>
      <w:r>
        <w:rPr>
          <w:sz w:val="28"/>
        </w:rPr>
        <w:t>sự</w:t>
      </w:r>
      <w:r>
        <w:rPr>
          <w:spacing w:val="-3"/>
          <w:sz w:val="28"/>
        </w:rPr>
        <w:t> </w:t>
      </w:r>
      <w:r>
        <w:rPr>
          <w:sz w:val="28"/>
        </w:rPr>
        <w:t>sơ</w:t>
      </w:r>
      <w:r>
        <w:rPr>
          <w:spacing w:val="-2"/>
          <w:sz w:val="28"/>
        </w:rPr>
        <w:t> thẩm:</w:t>
      </w:r>
    </w:p>
    <w:p>
      <w:pPr>
        <w:pStyle w:val="BodyText"/>
        <w:spacing w:before="119"/>
        <w:ind w:right="107"/>
      </w:pPr>
      <w:r>
        <w:rPr/>
        <w:t>Ông Phan Đông H không phải chịu án phí dân sự sơ thẩm và được nhận lại số tiền 2.241.000 đồng đã nộp tại Biên lai thu tạm ứng án phí, lệ phí Tòa án số AA/2021/0005416 ngày 20/6/2022 và số tiền 14.000.000 đồng đã nộp tại Biên lai thu tạm ứng án phí, lệ phí Tòa án số AA/2021/0004254 ngày 08/10/2021 của Chi cục Thi hành án dân sự thị xã Bến Cát, tỉnh Bình Dương.</w:t>
      </w:r>
    </w:p>
    <w:p>
      <w:pPr>
        <w:pStyle w:val="BodyText"/>
        <w:spacing w:before="122"/>
        <w:ind w:right="113"/>
      </w:pPr>
      <w:r>
        <w:rPr/>
        <w:t>Ông Nguyễn Văn A phải chịu 32.733.000 đồng (ba mươi hai triệu bảy trăm ba mươi ba ngàn đồng).</w:t>
      </w:r>
    </w:p>
    <w:p>
      <w:pPr>
        <w:pStyle w:val="ListParagraph"/>
        <w:numPr>
          <w:ilvl w:val="0"/>
          <w:numId w:val="3"/>
        </w:numPr>
        <w:tabs>
          <w:tab w:pos="977" w:val="left" w:leader="none"/>
        </w:tabs>
        <w:spacing w:line="240" w:lineRule="auto" w:before="119" w:after="0"/>
        <w:ind w:left="100" w:right="107" w:firstLine="566"/>
        <w:jc w:val="both"/>
        <w:rPr>
          <w:sz w:val="28"/>
        </w:rPr>
      </w:pPr>
      <w:r>
        <w:rPr>
          <w:sz w:val="28"/>
        </w:rPr>
        <w:t>Về quyền kháng cáo: Nguyên đơn và người có quyền lợi, nghĩa vụ liên quan được quyền kháng cáo bản án trong thời hạn 15 ngày kể từ ngày tuyên án.</w:t>
      </w:r>
      <w:r>
        <w:rPr>
          <w:spacing w:val="40"/>
          <w:sz w:val="28"/>
        </w:rPr>
        <w:t> </w:t>
      </w:r>
      <w:r>
        <w:rPr>
          <w:sz w:val="28"/>
        </w:rPr>
        <w:t>Bị đơn vắng mặt được quyền kháng cáo trong thời hạn 15 ngày kể từ ngày nhận bản án hoặc bản án được niêm yết theo quy định của pháp luật.</w:t>
      </w:r>
    </w:p>
    <w:p>
      <w:pPr>
        <w:spacing w:line="240" w:lineRule="auto" w:before="118"/>
        <w:ind w:left="100" w:right="110" w:firstLine="566"/>
        <w:jc w:val="both"/>
        <w:rPr>
          <w:i/>
          <w:sz w:val="28"/>
        </w:rPr>
      </w:pPr>
      <w:r>
        <w:rPr>
          <w:i/>
          <w:sz w:val="28"/>
        </w:rPr>
        <w:t>Trường hợp bản án, quyết định được thi hành theo quy định tại Điều 2 Luật</w:t>
      </w:r>
      <w:r>
        <w:rPr>
          <w:i/>
          <w:sz w:val="28"/>
        </w:rPr>
        <w:t> Thi hành án dân sự thì người được thi hành án dân sự, người phải thi hành án dân sự có quyền thỏa thuận thi hành án, quyền yêu cầu thi hành án, tự nguyện thi hành án hoặc cưỡng chế thi hành án theo quy định tại các Điều 6, 7, 7a, 7b và 9 Luật Thi hành án dân sự; thời hiệu thi hành án được thực hiện theo quy định tại Điều 30 Luật Thi hành án dân sự.</w:t>
      </w:r>
    </w:p>
    <w:p>
      <w:pPr>
        <w:pStyle w:val="BodyText"/>
        <w:ind w:left="0" w:firstLine="0"/>
        <w:jc w:val="left"/>
        <w:rPr>
          <w:i/>
          <w:sz w:val="20"/>
        </w:rPr>
      </w:pPr>
    </w:p>
    <w:p>
      <w:pPr>
        <w:pStyle w:val="BodyText"/>
        <w:spacing w:before="3"/>
        <w:ind w:left="0" w:firstLine="0"/>
        <w:jc w:val="left"/>
        <w:rPr>
          <w:i/>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3"/>
        <w:gridCol w:w="5213"/>
      </w:tblGrid>
      <w:tr>
        <w:trPr>
          <w:trHeight w:val="2052" w:hRule="atLeast"/>
        </w:trPr>
        <w:tc>
          <w:tcPr>
            <w:tcW w:w="3643"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4"/>
              </w:numPr>
              <w:tabs>
                <w:tab w:pos="175" w:val="left" w:leader="none"/>
              </w:tabs>
              <w:spacing w:line="250"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z w:val="22"/>
              </w:rPr>
              <w:t>Bình</w:t>
            </w:r>
            <w:r>
              <w:rPr>
                <w:spacing w:val="-1"/>
                <w:sz w:val="22"/>
              </w:rPr>
              <w:t> </w:t>
            </w:r>
            <w:r>
              <w:rPr>
                <w:spacing w:val="-2"/>
                <w:sz w:val="22"/>
              </w:rPr>
              <w:t>Dương;</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thị xã</w:t>
            </w:r>
            <w:r>
              <w:rPr>
                <w:spacing w:val="-1"/>
                <w:sz w:val="22"/>
              </w:rPr>
              <w:t> </w:t>
            </w:r>
            <w:r>
              <w:rPr>
                <w:sz w:val="22"/>
              </w:rPr>
              <w:t>Bến </w:t>
            </w:r>
            <w:r>
              <w:rPr>
                <w:spacing w:val="-4"/>
                <w:sz w:val="22"/>
              </w:rPr>
              <w:t>Cát;</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thị</w:t>
            </w:r>
            <w:r>
              <w:rPr>
                <w:spacing w:val="-1"/>
                <w:sz w:val="22"/>
              </w:rPr>
              <w:t> </w:t>
            </w:r>
            <w:r>
              <w:rPr>
                <w:sz w:val="22"/>
              </w:rPr>
              <w:t>xã</w:t>
            </w:r>
            <w:r>
              <w:rPr>
                <w:spacing w:val="-2"/>
                <w:sz w:val="22"/>
              </w:rPr>
              <w:t> </w:t>
            </w:r>
            <w:r>
              <w:rPr>
                <w:sz w:val="22"/>
              </w:rPr>
              <w:t>Bến</w:t>
            </w:r>
            <w:r>
              <w:rPr>
                <w:spacing w:val="-2"/>
                <w:sz w:val="22"/>
              </w:rPr>
              <w:t> </w:t>
            </w:r>
            <w:r>
              <w:rPr>
                <w:spacing w:val="-4"/>
                <w:sz w:val="22"/>
              </w:rPr>
              <w:t>Cát;</w:t>
            </w:r>
          </w:p>
          <w:p>
            <w:pPr>
              <w:pStyle w:val="TableParagraph"/>
              <w:numPr>
                <w:ilvl w:val="0"/>
                <w:numId w:val="4"/>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 VP, </w:t>
            </w:r>
            <w:r>
              <w:rPr>
                <w:spacing w:val="-2"/>
                <w:sz w:val="22"/>
              </w:rPr>
              <w:t>HSVA.</w:t>
            </w:r>
          </w:p>
        </w:tc>
        <w:tc>
          <w:tcPr>
            <w:tcW w:w="5213" w:type="dxa"/>
          </w:tcPr>
          <w:p>
            <w:pPr>
              <w:pStyle w:val="TableParagraph"/>
              <w:ind w:left="614" w:firstLine="154"/>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i/>
                <w:sz w:val="28"/>
              </w:rPr>
            </w:pPr>
          </w:p>
          <w:p>
            <w:pPr>
              <w:pStyle w:val="TableParagraph"/>
              <w:rPr>
                <w:i/>
                <w:sz w:val="28"/>
              </w:rPr>
            </w:pPr>
          </w:p>
          <w:p>
            <w:pPr>
              <w:pStyle w:val="TableParagraph"/>
              <w:rPr>
                <w:i/>
                <w:sz w:val="28"/>
              </w:rPr>
            </w:pPr>
          </w:p>
          <w:p>
            <w:pPr>
              <w:pStyle w:val="TableParagraph"/>
              <w:spacing w:line="279" w:lineRule="exact" w:before="190"/>
              <w:ind w:left="1860"/>
              <w:rPr>
                <w:b/>
                <w:sz w:val="26"/>
              </w:rPr>
            </w:pPr>
            <w:r>
              <w:rPr>
                <w:b/>
                <w:sz w:val="26"/>
              </w:rPr>
              <w:t>Thế</w:t>
            </w:r>
            <w:r>
              <w:rPr>
                <w:b/>
                <w:spacing w:val="-7"/>
                <w:sz w:val="26"/>
              </w:rPr>
              <w:t> </w:t>
            </w:r>
            <w:r>
              <w:rPr>
                <w:b/>
                <w:sz w:val="26"/>
              </w:rPr>
              <w:t>Thị</w:t>
            </w:r>
            <w:r>
              <w:rPr>
                <w:b/>
                <w:spacing w:val="-5"/>
                <w:sz w:val="26"/>
              </w:rPr>
              <w:t> </w:t>
            </w:r>
            <w:r>
              <w:rPr>
                <w:b/>
                <w:sz w:val="26"/>
              </w:rPr>
              <w:t>Ngọc</w:t>
            </w:r>
            <w:r>
              <w:rPr>
                <w:b/>
                <w:spacing w:val="-6"/>
                <w:sz w:val="26"/>
              </w:rPr>
              <w:t> </w:t>
            </w:r>
            <w:r>
              <w:rPr>
                <w:b/>
                <w:spacing w:val="-5"/>
                <w:sz w:val="26"/>
              </w:rPr>
              <w:t>Anh</w:t>
            </w:r>
          </w:p>
        </w:tc>
      </w:tr>
    </w:tbl>
    <w:sectPr>
      <w:pgSz w:w="11910" w:h="16850"/>
      <w:pgMar w:header="728" w:footer="0" w:top="1040" w:bottom="280" w:left="1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1.75pt;margin-top:35.387634pt;width:14.25pt;height:16.5pt;mso-position-horizontal-relative:page;mso-position-vertical-relative:page;z-index:-15816192" type="#_x0000_t202" id="docshape2" filled="false" stroked="false">
          <v:textbox inset="0,0,0,0">
            <w:txbxContent>
              <w:p>
                <w:pPr>
                  <w:spacing w:before="10"/>
                  <w:ind w:left="60" w:right="0" w:firstLine="0"/>
                  <w:jc w:val="left"/>
                  <w:rPr>
                    <w:rFonts w:ascii="Arial"/>
                    <w:sz w:val="26"/>
                  </w:rPr>
                </w:pPr>
                <w:r>
                  <w:rPr>
                    <w:rFonts w:ascii="Arial"/>
                    <w:w w:val="99"/>
                    <w:sz w:val="26"/>
                  </w:rPr>
                  <w:fldChar w:fldCharType="begin"/>
                </w:r>
                <w:r>
                  <w:rPr>
                    <w:rFonts w:ascii="Arial"/>
                    <w:w w:val="99"/>
                    <w:sz w:val="26"/>
                  </w:rPr>
                  <w:instrText> PAGE </w:instrText>
                </w:r>
                <w:r>
                  <w:rPr>
                    <w:rFonts w:ascii="Arial"/>
                    <w:w w:val="99"/>
                    <w:sz w:val="26"/>
                  </w:rPr>
                  <w:fldChar w:fldCharType="separate"/>
                </w:r>
                <w:r>
                  <w:rPr>
                    <w:rFonts w:ascii="Arial"/>
                    <w:w w:val="99"/>
                    <w:sz w:val="26"/>
                  </w:rPr>
                  <w:t>2</w:t>
                </w:r>
                <w:r>
                  <w:rPr>
                    <w:rFonts w:ascii="Arial"/>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0"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2" w:hanging="171"/>
      </w:pPr>
      <w:rPr>
        <w:rFonts w:hint="default"/>
        <w:lang w:val="vi" w:eastAsia="en-US" w:bidi="ar-SA"/>
      </w:rPr>
    </w:lvl>
    <w:lvl w:ilvl="2">
      <w:start w:val="0"/>
      <w:numFmt w:val="bullet"/>
      <w:lvlText w:val="•"/>
      <w:lvlJc w:val="left"/>
      <w:pPr>
        <w:ind w:left="1965" w:hanging="171"/>
      </w:pPr>
      <w:rPr>
        <w:rFonts w:hint="default"/>
        <w:lang w:val="vi" w:eastAsia="en-US" w:bidi="ar-SA"/>
      </w:rPr>
    </w:lvl>
    <w:lvl w:ilvl="3">
      <w:start w:val="0"/>
      <w:numFmt w:val="bullet"/>
      <w:lvlText w:val="•"/>
      <w:lvlJc w:val="left"/>
      <w:pPr>
        <w:ind w:left="2897" w:hanging="171"/>
      </w:pPr>
      <w:rPr>
        <w:rFonts w:hint="default"/>
        <w:lang w:val="vi" w:eastAsia="en-US" w:bidi="ar-SA"/>
      </w:rPr>
    </w:lvl>
    <w:lvl w:ilvl="4">
      <w:start w:val="0"/>
      <w:numFmt w:val="bullet"/>
      <w:lvlText w:val="•"/>
      <w:lvlJc w:val="left"/>
      <w:pPr>
        <w:ind w:left="3830" w:hanging="171"/>
      </w:pPr>
      <w:rPr>
        <w:rFonts w:hint="default"/>
        <w:lang w:val="vi" w:eastAsia="en-US" w:bidi="ar-SA"/>
      </w:rPr>
    </w:lvl>
    <w:lvl w:ilvl="5">
      <w:start w:val="0"/>
      <w:numFmt w:val="bullet"/>
      <w:lvlText w:val="•"/>
      <w:lvlJc w:val="left"/>
      <w:pPr>
        <w:ind w:left="4763" w:hanging="171"/>
      </w:pPr>
      <w:rPr>
        <w:rFonts w:hint="default"/>
        <w:lang w:val="vi" w:eastAsia="en-US" w:bidi="ar-SA"/>
      </w:rPr>
    </w:lvl>
    <w:lvl w:ilvl="6">
      <w:start w:val="0"/>
      <w:numFmt w:val="bullet"/>
      <w:lvlText w:val="•"/>
      <w:lvlJc w:val="left"/>
      <w:pPr>
        <w:ind w:left="5695" w:hanging="171"/>
      </w:pPr>
      <w:rPr>
        <w:rFonts w:hint="default"/>
        <w:lang w:val="vi" w:eastAsia="en-US" w:bidi="ar-SA"/>
      </w:rPr>
    </w:lvl>
    <w:lvl w:ilvl="7">
      <w:start w:val="0"/>
      <w:numFmt w:val="bullet"/>
      <w:lvlText w:val="•"/>
      <w:lvlJc w:val="left"/>
      <w:pPr>
        <w:ind w:left="6628" w:hanging="171"/>
      </w:pPr>
      <w:rPr>
        <w:rFonts w:hint="default"/>
        <w:lang w:val="vi" w:eastAsia="en-US" w:bidi="ar-SA"/>
      </w:rPr>
    </w:lvl>
    <w:lvl w:ilvl="8">
      <w:start w:val="0"/>
      <w:numFmt w:val="bullet"/>
      <w:lvlText w:val="•"/>
      <w:lvlJc w:val="left"/>
      <w:pPr>
        <w:ind w:left="7561" w:hanging="171"/>
      </w:pPr>
      <w:rPr>
        <w:rFonts w:hint="default"/>
        <w:lang w:val="vi" w:eastAsia="en-US" w:bidi="ar-SA"/>
      </w:rPr>
    </w:lvl>
  </w:abstractNum>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6" w:hanging="125"/>
      </w:pPr>
      <w:rPr>
        <w:rFonts w:hint="default"/>
        <w:lang w:val="vi" w:eastAsia="en-US" w:bidi="ar-SA"/>
      </w:rPr>
    </w:lvl>
    <w:lvl w:ilvl="2">
      <w:start w:val="0"/>
      <w:numFmt w:val="bullet"/>
      <w:lvlText w:val="•"/>
      <w:lvlJc w:val="left"/>
      <w:pPr>
        <w:ind w:left="872" w:hanging="125"/>
      </w:pPr>
      <w:rPr>
        <w:rFonts w:hint="default"/>
        <w:lang w:val="vi" w:eastAsia="en-US" w:bidi="ar-SA"/>
      </w:rPr>
    </w:lvl>
    <w:lvl w:ilvl="3">
      <w:start w:val="0"/>
      <w:numFmt w:val="bullet"/>
      <w:lvlText w:val="•"/>
      <w:lvlJc w:val="left"/>
      <w:pPr>
        <w:ind w:left="1218" w:hanging="125"/>
      </w:pPr>
      <w:rPr>
        <w:rFonts w:hint="default"/>
        <w:lang w:val="vi" w:eastAsia="en-US" w:bidi="ar-SA"/>
      </w:rPr>
    </w:lvl>
    <w:lvl w:ilvl="4">
      <w:start w:val="0"/>
      <w:numFmt w:val="bullet"/>
      <w:lvlText w:val="•"/>
      <w:lvlJc w:val="left"/>
      <w:pPr>
        <w:ind w:left="1565" w:hanging="125"/>
      </w:pPr>
      <w:rPr>
        <w:rFonts w:hint="default"/>
        <w:lang w:val="vi" w:eastAsia="en-US" w:bidi="ar-SA"/>
      </w:rPr>
    </w:lvl>
    <w:lvl w:ilvl="5">
      <w:start w:val="0"/>
      <w:numFmt w:val="bullet"/>
      <w:lvlText w:val="•"/>
      <w:lvlJc w:val="left"/>
      <w:pPr>
        <w:ind w:left="1911" w:hanging="125"/>
      </w:pPr>
      <w:rPr>
        <w:rFonts w:hint="default"/>
        <w:lang w:val="vi" w:eastAsia="en-US" w:bidi="ar-SA"/>
      </w:rPr>
    </w:lvl>
    <w:lvl w:ilvl="6">
      <w:start w:val="0"/>
      <w:numFmt w:val="bullet"/>
      <w:lvlText w:val="•"/>
      <w:lvlJc w:val="left"/>
      <w:pPr>
        <w:ind w:left="2257" w:hanging="125"/>
      </w:pPr>
      <w:rPr>
        <w:rFonts w:hint="default"/>
        <w:lang w:val="vi" w:eastAsia="en-US" w:bidi="ar-SA"/>
      </w:rPr>
    </w:lvl>
    <w:lvl w:ilvl="7">
      <w:start w:val="0"/>
      <w:numFmt w:val="bullet"/>
      <w:lvlText w:val="•"/>
      <w:lvlJc w:val="left"/>
      <w:pPr>
        <w:ind w:left="2604" w:hanging="125"/>
      </w:pPr>
      <w:rPr>
        <w:rFonts w:hint="default"/>
        <w:lang w:val="vi" w:eastAsia="en-US" w:bidi="ar-SA"/>
      </w:rPr>
    </w:lvl>
    <w:lvl w:ilvl="8">
      <w:start w:val="0"/>
      <w:numFmt w:val="bullet"/>
      <w:lvlText w:val="•"/>
      <w:lvlJc w:val="left"/>
      <w:pPr>
        <w:ind w:left="2950" w:hanging="125"/>
      </w:pPr>
      <w:rPr>
        <w:rFonts w:hint="default"/>
        <w:lang w:val="vi" w:eastAsia="en-US" w:bidi="ar-SA"/>
      </w:rPr>
    </w:lvl>
  </w:abstractNum>
  <w:abstractNum w:abstractNumId="2">
    <w:multiLevelType w:val="hybridMultilevel"/>
    <w:lvl w:ilvl="0">
      <w:start w:val="1"/>
      <w:numFmt w:val="decimal"/>
      <w:lvlText w:val="%1."/>
      <w:lvlJc w:val="left"/>
      <w:pPr>
        <w:ind w:left="100"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2" w:hanging="300"/>
      </w:pPr>
      <w:rPr>
        <w:rFonts w:hint="default"/>
        <w:lang w:val="vi" w:eastAsia="en-US" w:bidi="ar-SA"/>
      </w:rPr>
    </w:lvl>
    <w:lvl w:ilvl="2">
      <w:start w:val="0"/>
      <w:numFmt w:val="bullet"/>
      <w:lvlText w:val="•"/>
      <w:lvlJc w:val="left"/>
      <w:pPr>
        <w:ind w:left="1965" w:hanging="300"/>
      </w:pPr>
      <w:rPr>
        <w:rFonts w:hint="default"/>
        <w:lang w:val="vi" w:eastAsia="en-US" w:bidi="ar-SA"/>
      </w:rPr>
    </w:lvl>
    <w:lvl w:ilvl="3">
      <w:start w:val="0"/>
      <w:numFmt w:val="bullet"/>
      <w:lvlText w:val="•"/>
      <w:lvlJc w:val="left"/>
      <w:pPr>
        <w:ind w:left="2897" w:hanging="300"/>
      </w:pPr>
      <w:rPr>
        <w:rFonts w:hint="default"/>
        <w:lang w:val="vi" w:eastAsia="en-US" w:bidi="ar-SA"/>
      </w:rPr>
    </w:lvl>
    <w:lvl w:ilvl="4">
      <w:start w:val="0"/>
      <w:numFmt w:val="bullet"/>
      <w:lvlText w:val="•"/>
      <w:lvlJc w:val="left"/>
      <w:pPr>
        <w:ind w:left="3830" w:hanging="300"/>
      </w:pPr>
      <w:rPr>
        <w:rFonts w:hint="default"/>
        <w:lang w:val="vi" w:eastAsia="en-US" w:bidi="ar-SA"/>
      </w:rPr>
    </w:lvl>
    <w:lvl w:ilvl="5">
      <w:start w:val="0"/>
      <w:numFmt w:val="bullet"/>
      <w:lvlText w:val="•"/>
      <w:lvlJc w:val="left"/>
      <w:pPr>
        <w:ind w:left="4763" w:hanging="300"/>
      </w:pPr>
      <w:rPr>
        <w:rFonts w:hint="default"/>
        <w:lang w:val="vi" w:eastAsia="en-US" w:bidi="ar-SA"/>
      </w:rPr>
    </w:lvl>
    <w:lvl w:ilvl="6">
      <w:start w:val="0"/>
      <w:numFmt w:val="bullet"/>
      <w:lvlText w:val="•"/>
      <w:lvlJc w:val="left"/>
      <w:pPr>
        <w:ind w:left="5695" w:hanging="300"/>
      </w:pPr>
      <w:rPr>
        <w:rFonts w:hint="default"/>
        <w:lang w:val="vi" w:eastAsia="en-US" w:bidi="ar-SA"/>
      </w:rPr>
    </w:lvl>
    <w:lvl w:ilvl="7">
      <w:start w:val="0"/>
      <w:numFmt w:val="bullet"/>
      <w:lvlText w:val="•"/>
      <w:lvlJc w:val="left"/>
      <w:pPr>
        <w:ind w:left="6628" w:hanging="300"/>
      </w:pPr>
      <w:rPr>
        <w:rFonts w:hint="default"/>
        <w:lang w:val="vi" w:eastAsia="en-US" w:bidi="ar-SA"/>
      </w:rPr>
    </w:lvl>
    <w:lvl w:ilvl="8">
      <w:start w:val="0"/>
      <w:numFmt w:val="bullet"/>
      <w:lvlText w:val="•"/>
      <w:lvlJc w:val="left"/>
      <w:pPr>
        <w:ind w:left="7561" w:hanging="300"/>
      </w:pPr>
      <w:rPr>
        <w:rFonts w:hint="default"/>
        <w:lang w:val="vi" w:eastAsia="en-US" w:bidi="ar-SA"/>
      </w:rPr>
    </w:lvl>
  </w:abstractNum>
  <w:abstractNum w:abstractNumId="0">
    <w:multiLevelType w:val="hybridMultilevel"/>
    <w:lvl w:ilvl="0">
      <w:start w:val="1"/>
      <w:numFmt w:val="decimal"/>
      <w:lvlText w:val="%1."/>
      <w:lvlJc w:val="left"/>
      <w:pPr>
        <w:ind w:left="345"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16" w:hanging="183"/>
      </w:pPr>
      <w:rPr>
        <w:rFonts w:hint="default" w:ascii="Times New Roman" w:hAnsi="Times New Roman" w:eastAsia="Times New Roman" w:cs="Times New Roman"/>
        <w:w w:val="100"/>
        <w:lang w:val="vi" w:eastAsia="en-US" w:bidi="ar-SA"/>
      </w:rPr>
    </w:lvl>
    <w:lvl w:ilvl="2">
      <w:start w:val="0"/>
      <w:numFmt w:val="bullet"/>
      <w:lvlText w:val="•"/>
      <w:lvlJc w:val="left"/>
      <w:pPr>
        <w:ind w:left="1282" w:hanging="183"/>
      </w:pPr>
      <w:rPr>
        <w:rFonts w:hint="default"/>
        <w:lang w:val="vi" w:eastAsia="en-US" w:bidi="ar-SA"/>
      </w:rPr>
    </w:lvl>
    <w:lvl w:ilvl="3">
      <w:start w:val="0"/>
      <w:numFmt w:val="bullet"/>
      <w:lvlText w:val="•"/>
      <w:lvlJc w:val="left"/>
      <w:pPr>
        <w:ind w:left="2225" w:hanging="183"/>
      </w:pPr>
      <w:rPr>
        <w:rFonts w:hint="default"/>
        <w:lang w:val="vi" w:eastAsia="en-US" w:bidi="ar-SA"/>
      </w:rPr>
    </w:lvl>
    <w:lvl w:ilvl="4">
      <w:start w:val="0"/>
      <w:numFmt w:val="bullet"/>
      <w:lvlText w:val="•"/>
      <w:lvlJc w:val="left"/>
      <w:pPr>
        <w:ind w:left="3168" w:hanging="183"/>
      </w:pPr>
      <w:rPr>
        <w:rFonts w:hint="default"/>
        <w:lang w:val="vi" w:eastAsia="en-US" w:bidi="ar-SA"/>
      </w:rPr>
    </w:lvl>
    <w:lvl w:ilvl="5">
      <w:start w:val="0"/>
      <w:numFmt w:val="bullet"/>
      <w:lvlText w:val="•"/>
      <w:lvlJc w:val="left"/>
      <w:pPr>
        <w:ind w:left="4110" w:hanging="183"/>
      </w:pPr>
      <w:rPr>
        <w:rFonts w:hint="default"/>
        <w:lang w:val="vi" w:eastAsia="en-US" w:bidi="ar-SA"/>
      </w:rPr>
    </w:lvl>
    <w:lvl w:ilvl="6">
      <w:start w:val="0"/>
      <w:numFmt w:val="bullet"/>
      <w:lvlText w:val="•"/>
      <w:lvlJc w:val="left"/>
      <w:pPr>
        <w:ind w:left="5053" w:hanging="183"/>
      </w:pPr>
      <w:rPr>
        <w:rFonts w:hint="default"/>
        <w:lang w:val="vi" w:eastAsia="en-US" w:bidi="ar-SA"/>
      </w:rPr>
    </w:lvl>
    <w:lvl w:ilvl="7">
      <w:start w:val="0"/>
      <w:numFmt w:val="bullet"/>
      <w:lvlText w:val="•"/>
      <w:lvlJc w:val="left"/>
      <w:pPr>
        <w:ind w:left="5996" w:hanging="183"/>
      </w:pPr>
      <w:rPr>
        <w:rFonts w:hint="default"/>
        <w:lang w:val="vi" w:eastAsia="en-US" w:bidi="ar-SA"/>
      </w:rPr>
    </w:lvl>
    <w:lvl w:ilvl="8">
      <w:start w:val="0"/>
      <w:numFmt w:val="bullet"/>
      <w:lvlText w:val="•"/>
      <w:lvlJc w:val="left"/>
      <w:pPr>
        <w:ind w:left="6939" w:hanging="183"/>
      </w:pPr>
      <w:rPr>
        <w:rFonts w:hint="default"/>
        <w:lang w:val="vi" w:eastAsia="en-US" w:bidi="ar-SA"/>
      </w:rPr>
    </w:lvl>
  </w:abstractNum>
  <w:num w:numId="2">
    <w:abstractNumId w:val="1"/>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208" w:right="347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64" w:hanging="177"/>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0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eyesoft</dc:creator>
  <dc:title>TOØA AÙN NHAÂN DAÂN</dc:title>
  <dcterms:created xsi:type="dcterms:W3CDTF">2023-04-24T06:54:35Z</dcterms:created>
  <dcterms:modified xsi:type="dcterms:W3CDTF">2023-04-24T06:54:35Z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