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5"/>
        <w:gridCol w:w="5283"/>
      </w:tblGrid>
      <w:tr>
        <w:trPr>
          <w:trHeight w:val="2022" w:hRule="atLeast"/>
        </w:trPr>
        <w:tc>
          <w:tcPr>
            <w:tcW w:w="3635" w:type="dxa"/>
          </w:tcPr>
          <w:p>
            <w:pPr>
              <w:pStyle w:val="TableParagraph"/>
              <w:ind w:left="239" w:right="88" w:firstLine="187"/>
              <w:rPr>
                <w:b/>
                <w:sz w:val="24"/>
              </w:rPr>
            </w:pPr>
            <w:r>
              <w:rPr>
                <w:b/>
                <w:sz w:val="24"/>
              </w:rPr>
              <w:t>TÒA ÁN NHÂN DÂN HUYỆN</w:t>
            </w:r>
            <w:r>
              <w:rPr>
                <w:b/>
                <w:spacing w:val="-13"/>
                <w:sz w:val="24"/>
              </w:rPr>
              <w:t> </w:t>
            </w:r>
            <w:r>
              <w:rPr>
                <w:b/>
                <w:sz w:val="24"/>
              </w:rPr>
              <w:t>GÒ</w:t>
            </w:r>
            <w:r>
              <w:rPr>
                <w:b/>
                <w:spacing w:val="-13"/>
                <w:sz w:val="24"/>
              </w:rPr>
              <w:t> </w:t>
            </w:r>
            <w:r>
              <w:rPr>
                <w:b/>
                <w:sz w:val="24"/>
              </w:rPr>
              <w:t>CÔNG</w:t>
            </w:r>
            <w:r>
              <w:rPr>
                <w:b/>
                <w:spacing w:val="-14"/>
                <w:sz w:val="24"/>
              </w:rPr>
              <w:t> </w:t>
            </w:r>
            <w:r>
              <w:rPr>
                <w:b/>
                <w:sz w:val="24"/>
              </w:rPr>
              <w:t>TÂY</w:t>
            </w:r>
          </w:p>
          <w:p>
            <w:pPr>
              <w:pStyle w:val="TableParagraph"/>
              <w:ind w:left="496"/>
              <w:rPr>
                <w:b/>
                <w:sz w:val="24"/>
              </w:rPr>
            </w:pPr>
            <w:r>
              <w:rPr>
                <w:b/>
                <w:sz w:val="24"/>
              </w:rPr>
              <w:t>TỈNH</w:t>
            </w:r>
            <w:r>
              <w:rPr>
                <w:b/>
                <w:spacing w:val="-3"/>
                <w:sz w:val="24"/>
              </w:rPr>
              <w:t> </w:t>
            </w:r>
            <w:r>
              <w:rPr>
                <w:b/>
                <w:sz w:val="24"/>
              </w:rPr>
              <w:t>TIỀN</w:t>
            </w:r>
            <w:r>
              <w:rPr>
                <w:b/>
                <w:spacing w:val="-2"/>
                <w:sz w:val="24"/>
              </w:rPr>
              <w:t> </w:t>
            </w:r>
            <w:r>
              <w:rPr>
                <w:b/>
                <w:spacing w:val="-4"/>
                <w:sz w:val="24"/>
              </w:rPr>
              <w:t>GIANG</w:t>
            </w:r>
          </w:p>
          <w:p>
            <w:pPr>
              <w:pStyle w:val="TableParagraph"/>
              <w:spacing w:before="6"/>
              <w:rPr>
                <w:sz w:val="11"/>
              </w:rPr>
            </w:pPr>
          </w:p>
          <w:p>
            <w:pPr>
              <w:pStyle w:val="TableParagraph"/>
              <w:spacing w:line="20" w:lineRule="exact"/>
              <w:ind w:left="843"/>
              <w:rPr>
                <w:sz w:val="2"/>
              </w:rPr>
            </w:pPr>
            <w:r>
              <w:rPr>
                <w:sz w:val="2"/>
              </w:rPr>
              <w:pict>
                <v:group style="width:61pt;height:.75pt;mso-position-horizontal-relative:char;mso-position-vertical-relative:line" id="docshapegroup1" coordorigin="0,0" coordsize="1220,15">
                  <v:line style="position:absolute" from="0,8" to="1220,8" stroked="true" strokeweight=".75pt" strokecolor="#000000">
                    <v:stroke dashstyle="solid"/>
                  </v:line>
                </v:group>
              </w:pict>
            </w:r>
            <w:r>
              <w:rPr>
                <w:sz w:val="2"/>
              </w:rPr>
            </w:r>
          </w:p>
          <w:p>
            <w:pPr>
              <w:pStyle w:val="TableParagraph"/>
              <w:spacing w:before="145"/>
              <w:ind w:left="50" w:right="88"/>
              <w:rPr>
                <w:sz w:val="26"/>
              </w:rPr>
            </w:pPr>
            <w:r>
              <w:rPr>
                <w:sz w:val="26"/>
              </w:rPr>
              <w:t>Bản</w:t>
            </w:r>
            <w:r>
              <w:rPr>
                <w:spacing w:val="-13"/>
                <w:sz w:val="26"/>
              </w:rPr>
              <w:t> </w:t>
            </w:r>
            <w:r>
              <w:rPr>
                <w:sz w:val="26"/>
              </w:rPr>
              <w:t>án</w:t>
            </w:r>
            <w:r>
              <w:rPr>
                <w:spacing w:val="-13"/>
                <w:sz w:val="26"/>
              </w:rPr>
              <w:t> </w:t>
            </w:r>
            <w:r>
              <w:rPr>
                <w:sz w:val="26"/>
              </w:rPr>
              <w:t>số:</w:t>
            </w:r>
            <w:r>
              <w:rPr>
                <w:spacing w:val="-12"/>
                <w:sz w:val="26"/>
              </w:rPr>
              <w:t> </w:t>
            </w:r>
            <w:r>
              <w:rPr>
                <w:sz w:val="26"/>
              </w:rPr>
              <w:t>435/2022/HNGĐ-ST Ngày 27-12- 2022</w:t>
            </w:r>
          </w:p>
          <w:p>
            <w:pPr>
              <w:pStyle w:val="TableParagraph"/>
              <w:spacing w:line="278" w:lineRule="exact"/>
              <w:ind w:left="50"/>
              <w:rPr>
                <w:sz w:val="26"/>
              </w:rPr>
            </w:pPr>
            <w:r>
              <w:rPr>
                <w:sz w:val="26"/>
              </w:rPr>
              <w:t>V/v</w:t>
            </w:r>
            <w:r>
              <w:rPr>
                <w:spacing w:val="-5"/>
                <w:sz w:val="26"/>
              </w:rPr>
              <w:t> </w:t>
            </w:r>
            <w:r>
              <w:rPr>
                <w:sz w:val="26"/>
              </w:rPr>
              <w:t>tranh</w:t>
            </w:r>
            <w:r>
              <w:rPr>
                <w:spacing w:val="-4"/>
                <w:sz w:val="26"/>
              </w:rPr>
              <w:t> </w:t>
            </w:r>
            <w:r>
              <w:rPr>
                <w:sz w:val="26"/>
              </w:rPr>
              <w:t>chấp</w:t>
            </w:r>
            <w:r>
              <w:rPr>
                <w:spacing w:val="-3"/>
                <w:sz w:val="26"/>
              </w:rPr>
              <w:t> </w:t>
            </w:r>
            <w:r>
              <w:rPr>
                <w:sz w:val="26"/>
              </w:rPr>
              <w:t>ly</w:t>
            </w:r>
            <w:r>
              <w:rPr>
                <w:spacing w:val="-5"/>
                <w:sz w:val="26"/>
              </w:rPr>
              <w:t> hôn</w:t>
            </w:r>
          </w:p>
        </w:tc>
        <w:tc>
          <w:tcPr>
            <w:tcW w:w="5283" w:type="dxa"/>
          </w:tcPr>
          <w:p>
            <w:pPr>
              <w:pStyle w:val="TableParagraph"/>
              <w:spacing w:line="266" w:lineRule="exact"/>
              <w:ind w:left="222"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22" w:right="42"/>
              <w:jc w:val="center"/>
              <w:rPr>
                <w:b/>
                <w:sz w:val="28"/>
              </w:rPr>
            </w:pPr>
            <w:r>
              <w:rPr>
                <w:b/>
                <w:sz w:val="28"/>
              </w:rPr>
              <w:t>Độc</w:t>
            </w:r>
            <w:r>
              <w:rPr>
                <w:b/>
                <w:spacing w:val="-4"/>
                <w:sz w:val="28"/>
              </w:rPr>
              <w:t> </w:t>
            </w:r>
            <w:r>
              <w:rPr>
                <w:b/>
                <w:sz w:val="28"/>
              </w:rPr>
              <w:t>lập</w:t>
            </w:r>
            <w:r>
              <w:rPr>
                <w:b/>
                <w:spacing w:val="-2"/>
                <w:sz w:val="28"/>
              </w:rPr>
              <w:t> </w:t>
            </w:r>
            <w:r>
              <w:rPr>
                <w:b/>
                <w:sz w:val="28"/>
              </w:rPr>
              <w:t>– 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spacing w:line="322" w:lineRule="exact" w:before="257"/>
        <w:ind w:left="419" w:right="790" w:firstLine="0"/>
        <w:jc w:val="center"/>
        <w:rPr>
          <w:b/>
          <w:sz w:val="28"/>
        </w:rPr>
      </w:pPr>
      <w:r>
        <w:rPr/>
        <w:pict>
          <v:line style="position:absolute;mso-position-horizontal-relative:page;mso-position-vertical-relative:paragraph;z-index:-15794688" from="341.549988pt,-78.339714pt" to="517.699988pt,-78.33971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262" w:right="162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jc w:val="left"/>
        <w:rPr>
          <w:b/>
          <w:sz w:val="24"/>
        </w:rPr>
      </w:pPr>
    </w:p>
    <w:p>
      <w:pPr>
        <w:spacing w:before="0"/>
        <w:ind w:left="422" w:right="79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GÒ</w:t>
      </w:r>
      <w:r>
        <w:rPr>
          <w:b/>
          <w:spacing w:val="-5"/>
          <w:sz w:val="28"/>
        </w:rPr>
        <w:t> </w:t>
      </w:r>
      <w:r>
        <w:rPr>
          <w:b/>
          <w:sz w:val="28"/>
        </w:rPr>
        <w:t>CÔNG</w:t>
      </w:r>
      <w:r>
        <w:rPr>
          <w:b/>
          <w:spacing w:val="-2"/>
          <w:sz w:val="28"/>
        </w:rPr>
        <w:t> </w:t>
      </w:r>
      <w:r>
        <w:rPr>
          <w:b/>
          <w:sz w:val="28"/>
        </w:rPr>
        <w:t>TÂY,</w:t>
      </w:r>
      <w:r>
        <w:rPr>
          <w:b/>
          <w:spacing w:val="-3"/>
          <w:sz w:val="28"/>
        </w:rPr>
        <w:t> </w:t>
      </w:r>
      <w:r>
        <w:rPr>
          <w:b/>
          <w:sz w:val="28"/>
        </w:rPr>
        <w:t>TỈNH</w:t>
      </w:r>
      <w:r>
        <w:rPr>
          <w:b/>
          <w:spacing w:val="-2"/>
          <w:sz w:val="28"/>
        </w:rPr>
        <w:t> </w:t>
      </w:r>
      <w:r>
        <w:rPr>
          <w:b/>
          <w:sz w:val="28"/>
        </w:rPr>
        <w:t>TIỀN</w:t>
      </w:r>
      <w:r>
        <w:rPr>
          <w:b/>
          <w:spacing w:val="-3"/>
          <w:sz w:val="28"/>
        </w:rPr>
        <w:t> </w:t>
      </w:r>
      <w:r>
        <w:rPr>
          <w:b/>
          <w:spacing w:val="-2"/>
          <w:sz w:val="28"/>
        </w:rPr>
        <w:t>GIANG</w:t>
      </w:r>
    </w:p>
    <w:p>
      <w:pPr>
        <w:pStyle w:val="BodyText"/>
        <w:spacing w:before="8"/>
        <w:ind w:left="0"/>
        <w:jc w:val="left"/>
        <w:rPr>
          <w:b/>
          <w:sz w:val="31"/>
        </w:rPr>
      </w:pPr>
    </w:p>
    <w:p>
      <w:pPr>
        <w:spacing w:line="318" w:lineRule="exact" w:before="0"/>
        <w:ind w:left="8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10"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tọa</w:t>
      </w:r>
      <w:r>
        <w:rPr>
          <w:i/>
          <w:spacing w:val="-2"/>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pacing w:val="-4"/>
          <w:sz w:val="28"/>
        </w:rPr>
        <w:t>Tám.</w:t>
      </w:r>
    </w:p>
    <w:p>
      <w:pPr>
        <w:spacing w:before="0"/>
        <w:ind w:left="81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91" w:val="left" w:leader="none"/>
        </w:tabs>
        <w:spacing w:line="322" w:lineRule="exact" w:before="2" w:after="0"/>
        <w:ind w:left="1090" w:right="0" w:hanging="281"/>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2"/>
          <w:sz w:val="28"/>
        </w:rPr>
        <w:t>Thành.</w:t>
      </w:r>
    </w:p>
    <w:p>
      <w:pPr>
        <w:pStyle w:val="ListParagraph"/>
        <w:numPr>
          <w:ilvl w:val="0"/>
          <w:numId w:val="1"/>
        </w:numPr>
        <w:tabs>
          <w:tab w:pos="1091" w:val="left" w:leader="none"/>
        </w:tabs>
        <w:spacing w:line="240" w:lineRule="auto" w:before="0" w:after="0"/>
        <w:ind w:left="1090" w:right="0" w:hanging="281"/>
        <w:jc w:val="left"/>
        <w:rPr>
          <w:sz w:val="28"/>
        </w:rPr>
      </w:pPr>
      <w:r>
        <w:rPr>
          <w:sz w:val="28"/>
        </w:rPr>
        <w:t>Bà</w:t>
      </w:r>
      <w:r>
        <w:rPr>
          <w:spacing w:val="-5"/>
          <w:sz w:val="28"/>
        </w:rPr>
        <w:t> </w:t>
      </w:r>
      <w:r>
        <w:rPr>
          <w:sz w:val="28"/>
        </w:rPr>
        <w:t>Trần</w:t>
      </w:r>
      <w:r>
        <w:rPr>
          <w:spacing w:val="-2"/>
          <w:sz w:val="28"/>
        </w:rPr>
        <w:t> </w:t>
      </w:r>
      <w:r>
        <w:rPr>
          <w:sz w:val="28"/>
        </w:rPr>
        <w:t>Thị</w:t>
      </w:r>
      <w:r>
        <w:rPr>
          <w:spacing w:val="-2"/>
          <w:sz w:val="28"/>
        </w:rPr>
        <w:t> </w:t>
      </w:r>
      <w:r>
        <w:rPr>
          <w:sz w:val="28"/>
        </w:rPr>
        <w:t>Ngọc</w:t>
      </w:r>
      <w:r>
        <w:rPr>
          <w:spacing w:val="-5"/>
          <w:sz w:val="28"/>
        </w:rPr>
        <w:t> </w:t>
      </w:r>
      <w:r>
        <w:rPr>
          <w:spacing w:val="-4"/>
          <w:sz w:val="28"/>
        </w:rPr>
        <w:t>Hân.</w:t>
      </w:r>
    </w:p>
    <w:p>
      <w:pPr>
        <w:pStyle w:val="ListParagraph"/>
        <w:numPr>
          <w:ilvl w:val="1"/>
          <w:numId w:val="1"/>
        </w:numPr>
        <w:tabs>
          <w:tab w:pos="998" w:val="left" w:leader="none"/>
        </w:tabs>
        <w:spacing w:line="242" w:lineRule="auto" w:before="39" w:after="0"/>
        <w:ind w:left="102" w:right="471" w:firstLine="707"/>
        <w:jc w:val="both"/>
        <w:rPr>
          <w:rFonts w:ascii="Arial" w:hAnsi="Arial"/>
          <w:b/>
          <w:i/>
          <w:sz w:val="28"/>
        </w:rPr>
      </w:pPr>
      <w:r>
        <w:rPr>
          <w:b/>
          <w:i/>
          <w:sz w:val="28"/>
        </w:rPr>
        <w:t>Thư ký phiên tòa</w:t>
      </w:r>
      <w:r>
        <w:rPr>
          <w:rFonts w:ascii="Arial" w:hAnsi="Arial"/>
          <w:b/>
          <w:i/>
          <w:sz w:val="28"/>
        </w:rPr>
        <w:t>: </w:t>
      </w:r>
      <w:r>
        <w:rPr>
          <w:sz w:val="28"/>
        </w:rPr>
        <w:t>Bà Trần Thị Ngọc Thúy - Thư ký Tòa án nhân dân huyện Gò Công Tây, tỉnh Tiền Giang.</w:t>
      </w:r>
    </w:p>
    <w:p>
      <w:pPr>
        <w:pStyle w:val="BodyText"/>
        <w:ind w:right="468" w:firstLine="707"/>
      </w:pPr>
      <w:r>
        <w:rPr/>
        <w:t>Ngày 27 tháng 12 năm 2022, tại trụ sở Tòa án nhân dân huyện Gò Công Tây</w:t>
      </w:r>
      <w:r>
        <w:rPr>
          <w:spacing w:val="-2"/>
        </w:rPr>
        <w:t> </w:t>
      </w:r>
      <w:r>
        <w:rPr/>
        <w:t>tiến hành xét xử sơ thẩm</w:t>
      </w:r>
      <w:r>
        <w:rPr>
          <w:spacing w:val="-3"/>
        </w:rPr>
        <w:t> </w:t>
      </w:r>
      <w:r>
        <w:rPr/>
        <w:t>công khai vụ án thụ lý số: 393/2022/TLST-HNGĐ ngày 31 tháng 10 năm 2022 về “</w:t>
      </w:r>
      <w:r>
        <w:rPr>
          <w:i/>
        </w:rPr>
        <w:t>Tranh chấp ly hôn</w:t>
      </w:r>
      <w:r>
        <w:rPr/>
        <w:t>” theo Quyết định đưa vụ án ra xét xử số 153/2022/QĐXXST-HNGĐ ngày 08/12/2022 và quyết định hoãn phiên tòa số 115/2022/QĐST-HNGĐ ngày 16/12/2022, giữa các đương sự:</w:t>
      </w:r>
    </w:p>
    <w:p>
      <w:pPr>
        <w:pStyle w:val="ListParagraph"/>
        <w:numPr>
          <w:ilvl w:val="1"/>
          <w:numId w:val="1"/>
        </w:numPr>
        <w:tabs>
          <w:tab w:pos="974" w:val="left" w:leader="none"/>
        </w:tabs>
        <w:spacing w:line="322" w:lineRule="exact" w:before="0" w:after="0"/>
        <w:ind w:left="973" w:right="0" w:hanging="164"/>
        <w:jc w:val="both"/>
        <w:rPr>
          <w:i/>
          <w:sz w:val="28"/>
        </w:rPr>
      </w:pPr>
      <w:r>
        <w:rPr>
          <w:i/>
          <w:sz w:val="28"/>
        </w:rPr>
        <w:t>Nguyên</w:t>
      </w:r>
      <w:r>
        <w:rPr>
          <w:i/>
          <w:spacing w:val="-3"/>
          <w:sz w:val="28"/>
        </w:rPr>
        <w:t> </w:t>
      </w:r>
      <w:r>
        <w:rPr>
          <w:i/>
          <w:sz w:val="28"/>
        </w:rPr>
        <w:t>đơn:</w:t>
      </w:r>
      <w:r>
        <w:rPr>
          <w:i/>
          <w:spacing w:val="-3"/>
          <w:sz w:val="28"/>
        </w:rPr>
        <w:t> </w:t>
      </w:r>
      <w:r>
        <w:rPr>
          <w:sz w:val="28"/>
        </w:rPr>
        <w:t>Bùi</w:t>
      </w:r>
      <w:r>
        <w:rPr>
          <w:spacing w:val="-2"/>
          <w:sz w:val="28"/>
        </w:rPr>
        <w:t> </w:t>
      </w:r>
      <w:r>
        <w:rPr>
          <w:sz w:val="28"/>
        </w:rPr>
        <w:t>Thành</w:t>
      </w:r>
      <w:r>
        <w:rPr>
          <w:spacing w:val="-2"/>
          <w:sz w:val="28"/>
        </w:rPr>
        <w:t> </w:t>
      </w:r>
      <w:r>
        <w:rPr>
          <w:sz w:val="28"/>
        </w:rPr>
        <w:t>Đ,</w:t>
      </w:r>
      <w:r>
        <w:rPr>
          <w:spacing w:val="-4"/>
          <w:sz w:val="28"/>
        </w:rPr>
        <w:t> </w:t>
      </w:r>
      <w:r>
        <w:rPr>
          <w:sz w:val="28"/>
        </w:rPr>
        <w:t>sinh</w:t>
      </w:r>
      <w:r>
        <w:rPr>
          <w:spacing w:val="-3"/>
          <w:sz w:val="28"/>
        </w:rPr>
        <w:t> </w:t>
      </w:r>
      <w:r>
        <w:rPr>
          <w:sz w:val="28"/>
        </w:rPr>
        <w:t>năm</w:t>
      </w:r>
      <w:r>
        <w:rPr>
          <w:spacing w:val="-7"/>
          <w:sz w:val="28"/>
        </w:rPr>
        <w:t> </w:t>
      </w:r>
      <w:r>
        <w:rPr>
          <w:spacing w:val="-4"/>
          <w:sz w:val="28"/>
        </w:rPr>
        <w:t>1995;</w:t>
      </w:r>
    </w:p>
    <w:p>
      <w:pPr>
        <w:pStyle w:val="BodyText"/>
        <w:spacing w:line="322" w:lineRule="exact"/>
        <w:ind w:left="810"/>
      </w:pPr>
      <w:r>
        <w:rPr/>
        <w:t>Địa</w:t>
      </w:r>
      <w:r>
        <w:rPr>
          <w:spacing w:val="6"/>
        </w:rPr>
        <w:t> </w:t>
      </w:r>
      <w:r>
        <w:rPr/>
        <w:t>chỉ:</w:t>
      </w:r>
      <w:r>
        <w:rPr>
          <w:spacing w:val="12"/>
        </w:rPr>
        <w:t> </w:t>
      </w:r>
      <w:r>
        <w:rPr/>
        <w:t>Ấp</w:t>
      </w:r>
      <w:r>
        <w:rPr>
          <w:spacing w:val="21"/>
        </w:rPr>
        <w:t> </w:t>
      </w:r>
      <w:r>
        <w:rPr/>
        <w:t>B,</w:t>
      </w:r>
      <w:r>
        <w:rPr>
          <w:spacing w:val="16"/>
        </w:rPr>
        <w:t> </w:t>
      </w:r>
      <w:r>
        <w:rPr/>
        <w:t>xã</w:t>
      </w:r>
      <w:r>
        <w:rPr>
          <w:spacing w:val="19"/>
        </w:rPr>
        <w:t> </w:t>
      </w:r>
      <w:r>
        <w:rPr/>
        <w:t>B,</w:t>
      </w:r>
      <w:r>
        <w:rPr>
          <w:spacing w:val="18"/>
        </w:rPr>
        <w:t> </w:t>
      </w:r>
      <w:r>
        <w:rPr/>
        <w:t>huyện</w:t>
      </w:r>
      <w:r>
        <w:rPr>
          <w:spacing w:val="22"/>
        </w:rPr>
        <w:t> </w:t>
      </w:r>
      <w:r>
        <w:rPr/>
        <w:t>G,</w:t>
      </w:r>
      <w:r>
        <w:rPr>
          <w:spacing w:val="15"/>
        </w:rPr>
        <w:t> </w:t>
      </w:r>
      <w:r>
        <w:rPr/>
        <w:t>tỉnh</w:t>
      </w:r>
      <w:r>
        <w:rPr>
          <w:spacing w:val="20"/>
        </w:rPr>
        <w:t> </w:t>
      </w:r>
      <w:r>
        <w:rPr/>
        <w:t>Tiền</w:t>
      </w:r>
      <w:r>
        <w:rPr>
          <w:spacing w:val="17"/>
        </w:rPr>
        <w:t> </w:t>
      </w:r>
      <w:r>
        <w:rPr>
          <w:spacing w:val="-2"/>
        </w:rPr>
        <w:t>Giang.</w:t>
      </w:r>
    </w:p>
    <w:p>
      <w:pPr>
        <w:pStyle w:val="ListParagraph"/>
        <w:numPr>
          <w:ilvl w:val="1"/>
          <w:numId w:val="1"/>
        </w:numPr>
        <w:tabs>
          <w:tab w:pos="974" w:val="left" w:leader="none"/>
        </w:tabs>
        <w:spacing w:line="240" w:lineRule="auto" w:before="0" w:after="0"/>
        <w:ind w:left="810" w:right="3319" w:firstLine="0"/>
        <w:jc w:val="both"/>
        <w:rPr>
          <w:sz w:val="28"/>
        </w:rPr>
      </w:pPr>
      <w:r>
        <w:rPr>
          <w:i/>
          <w:sz w:val="28"/>
        </w:rPr>
        <w:t>Bị đơn</w:t>
      </w:r>
      <w:r>
        <w:rPr>
          <w:sz w:val="28"/>
        </w:rPr>
        <w:t>: Nguyễn Thị Thảo T, sinh năm 1995; Địa chỉ: Ấp</w:t>
      </w:r>
      <w:r>
        <w:rPr>
          <w:spacing w:val="22"/>
          <w:sz w:val="28"/>
        </w:rPr>
        <w:t> </w:t>
      </w:r>
      <w:r>
        <w:rPr>
          <w:sz w:val="28"/>
        </w:rPr>
        <w:t>B, xã</w:t>
      </w:r>
      <w:r>
        <w:rPr>
          <w:spacing w:val="21"/>
          <w:sz w:val="28"/>
        </w:rPr>
        <w:t> </w:t>
      </w:r>
      <w:r>
        <w:rPr>
          <w:sz w:val="28"/>
        </w:rPr>
        <w:t>B, huyện</w:t>
      </w:r>
      <w:r>
        <w:rPr>
          <w:spacing w:val="22"/>
          <w:sz w:val="28"/>
        </w:rPr>
        <w:t> </w:t>
      </w:r>
      <w:r>
        <w:rPr>
          <w:sz w:val="28"/>
        </w:rPr>
        <w:t>G, tỉnh</w:t>
      </w:r>
      <w:r>
        <w:rPr>
          <w:spacing w:val="21"/>
          <w:sz w:val="28"/>
        </w:rPr>
        <w:t> </w:t>
      </w:r>
      <w:r>
        <w:rPr>
          <w:sz w:val="28"/>
        </w:rPr>
        <w:t>Tiền</w:t>
      </w:r>
      <w:r>
        <w:rPr>
          <w:spacing w:val="18"/>
          <w:sz w:val="28"/>
        </w:rPr>
        <w:t> </w:t>
      </w:r>
      <w:r>
        <w:rPr>
          <w:sz w:val="28"/>
        </w:rPr>
        <w:t>Giang.</w:t>
      </w:r>
    </w:p>
    <w:p>
      <w:pPr>
        <w:spacing w:before="55"/>
        <w:ind w:left="2872" w:right="0" w:firstLine="0"/>
        <w:jc w:val="both"/>
        <w:rPr>
          <w:i/>
          <w:sz w:val="28"/>
        </w:rPr>
      </w:pPr>
      <w:r>
        <w:rPr>
          <w:i/>
          <w:sz w:val="28"/>
        </w:rPr>
        <w:t>(Anh</w:t>
      </w:r>
      <w:r>
        <w:rPr>
          <w:i/>
          <w:spacing w:val="-2"/>
          <w:sz w:val="28"/>
        </w:rPr>
        <w:t> </w:t>
      </w:r>
      <w:r>
        <w:rPr>
          <w:i/>
          <w:sz w:val="28"/>
        </w:rPr>
        <w:t>Đ</w:t>
      </w:r>
      <w:r>
        <w:rPr>
          <w:i/>
          <w:spacing w:val="-4"/>
          <w:sz w:val="28"/>
        </w:rPr>
        <w:t> </w:t>
      </w:r>
      <w:r>
        <w:rPr>
          <w:i/>
          <w:sz w:val="28"/>
        </w:rPr>
        <w:t>xin</w:t>
      </w:r>
      <w:r>
        <w:rPr>
          <w:i/>
          <w:spacing w:val="-2"/>
          <w:sz w:val="28"/>
        </w:rPr>
        <w:t> </w:t>
      </w:r>
      <w:r>
        <w:rPr>
          <w:i/>
          <w:sz w:val="28"/>
        </w:rPr>
        <w:t>vắng</w:t>
      </w:r>
      <w:r>
        <w:rPr>
          <w:i/>
          <w:spacing w:val="-1"/>
          <w:sz w:val="28"/>
        </w:rPr>
        <w:t> </w:t>
      </w:r>
      <w:r>
        <w:rPr>
          <w:i/>
          <w:sz w:val="28"/>
        </w:rPr>
        <w:t>mặt,</w:t>
      </w:r>
      <w:r>
        <w:rPr>
          <w:i/>
          <w:spacing w:val="-2"/>
          <w:sz w:val="28"/>
        </w:rPr>
        <w:t> </w:t>
      </w:r>
      <w:r>
        <w:rPr>
          <w:i/>
          <w:sz w:val="28"/>
        </w:rPr>
        <w:t>chị</w:t>
      </w:r>
      <w:r>
        <w:rPr>
          <w:i/>
          <w:spacing w:val="-3"/>
          <w:sz w:val="28"/>
        </w:rPr>
        <w:t> </w:t>
      </w:r>
      <w:r>
        <w:rPr>
          <w:i/>
          <w:sz w:val="28"/>
        </w:rPr>
        <w:t>T</w:t>
      </w:r>
      <w:r>
        <w:rPr>
          <w:i/>
          <w:spacing w:val="-3"/>
          <w:sz w:val="28"/>
        </w:rPr>
        <w:t> </w:t>
      </w:r>
      <w:r>
        <w:rPr>
          <w:i/>
          <w:sz w:val="28"/>
        </w:rPr>
        <w:t>vắng</w:t>
      </w:r>
      <w:r>
        <w:rPr>
          <w:i/>
          <w:spacing w:val="-1"/>
          <w:sz w:val="28"/>
        </w:rPr>
        <w:t> </w:t>
      </w:r>
      <w:r>
        <w:rPr>
          <w:i/>
          <w:spacing w:val="-4"/>
          <w:sz w:val="28"/>
        </w:rPr>
        <w:t>mặt)</w:t>
      </w:r>
    </w:p>
    <w:p>
      <w:pPr>
        <w:spacing w:before="175"/>
        <w:ind w:left="422" w:right="79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0"/>
          <w:numId w:val="2"/>
        </w:numPr>
        <w:tabs>
          <w:tab w:pos="1002" w:val="left" w:leader="none"/>
        </w:tabs>
        <w:spacing w:line="240" w:lineRule="auto" w:before="237" w:after="0"/>
        <w:ind w:left="102" w:right="467" w:firstLine="707"/>
        <w:jc w:val="both"/>
        <w:rPr>
          <w:sz w:val="28"/>
        </w:rPr>
      </w:pPr>
      <w:r>
        <w:rPr>
          <w:sz w:val="28"/>
        </w:rPr>
        <w:t>Tại đơn xin ly hôn và quá trình tố tụng nguyên đơn anh Bùi Thành Đ trình bày: Anh và chị T sống chung năm 2018 do quen biết, có đăng ký kết hôn tại Ủy ban nhân dân xã B, huyện G, tỉnh Tiền Giang. Vợ chồng sống hạnh phúc đến giữa</w:t>
      </w:r>
      <w:r>
        <w:rPr>
          <w:spacing w:val="-1"/>
          <w:sz w:val="28"/>
        </w:rPr>
        <w:t> </w:t>
      </w:r>
      <w:r>
        <w:rPr>
          <w:sz w:val="28"/>
        </w:rPr>
        <w:t>năm</w:t>
      </w:r>
      <w:r>
        <w:rPr>
          <w:spacing w:val="-5"/>
          <w:sz w:val="28"/>
        </w:rPr>
        <w:t> </w:t>
      </w:r>
      <w:r>
        <w:rPr>
          <w:sz w:val="28"/>
        </w:rPr>
        <w:t>2022 xảy</w:t>
      </w:r>
      <w:r>
        <w:rPr>
          <w:spacing w:val="-3"/>
          <w:sz w:val="28"/>
        </w:rPr>
        <w:t> </w:t>
      </w:r>
      <w:r>
        <w:rPr>
          <w:sz w:val="28"/>
        </w:rPr>
        <w:t>ra mâu thuẫn, nguyên nhân do bất đồng</w:t>
      </w:r>
      <w:r>
        <w:rPr>
          <w:spacing w:val="-1"/>
          <w:sz w:val="28"/>
        </w:rPr>
        <w:t> </w:t>
      </w:r>
      <w:r>
        <w:rPr>
          <w:sz w:val="28"/>
        </w:rPr>
        <w:t>quan điểm trong cuộc sống, mâu thuẫn về tình cảm và tiền bạc nên thường xuyên cự cãi, vợ chồng sống ly thân từ tháng 8 năm 2022 cho đến nay. Trong thời gian ly thân không có hàn gắng tình cảm. Nay anh nhận thấy tình cảm không còn nên yêu</w:t>
      </w:r>
      <w:r>
        <w:rPr>
          <w:spacing w:val="40"/>
          <w:sz w:val="28"/>
        </w:rPr>
        <w:t> </w:t>
      </w:r>
      <w:r>
        <w:rPr>
          <w:sz w:val="28"/>
        </w:rPr>
        <w:t>cầu ly hôn với chị T.</w:t>
      </w:r>
    </w:p>
    <w:p>
      <w:pPr>
        <w:pStyle w:val="BodyText"/>
        <w:spacing w:line="322" w:lineRule="exact" w:before="2"/>
        <w:ind w:left="810"/>
      </w:pPr>
      <w:r>
        <w:rPr/>
        <w:t>Về</w:t>
      </w:r>
      <w:r>
        <w:rPr>
          <w:spacing w:val="-5"/>
        </w:rPr>
        <w:t> </w:t>
      </w:r>
      <w:r>
        <w:rPr/>
        <w:t>con</w:t>
      </w:r>
      <w:r>
        <w:rPr>
          <w:spacing w:val="-3"/>
        </w:rPr>
        <w:t> </w:t>
      </w:r>
      <w:r>
        <w:rPr/>
        <w:t>chung:</w:t>
      </w:r>
      <w:r>
        <w:rPr>
          <w:spacing w:val="-2"/>
        </w:rPr>
        <w:t> </w:t>
      </w:r>
      <w:r>
        <w:rPr/>
        <w:t>Không</w:t>
      </w:r>
      <w:r>
        <w:rPr>
          <w:spacing w:val="-3"/>
        </w:rPr>
        <w:t> </w:t>
      </w:r>
      <w:r>
        <w:rPr>
          <w:spacing w:val="-5"/>
        </w:rPr>
        <w:t>có.</w:t>
      </w:r>
    </w:p>
    <w:p>
      <w:pPr>
        <w:pStyle w:val="BodyText"/>
        <w:ind w:left="810" w:right="2226"/>
      </w:pPr>
      <w:r>
        <w:rPr/>
        <w:t>Về</w:t>
      </w:r>
      <w:r>
        <w:rPr>
          <w:spacing w:val="-4"/>
        </w:rPr>
        <w:t> </w:t>
      </w:r>
      <w:r>
        <w:rPr/>
        <w:t>tài</w:t>
      </w:r>
      <w:r>
        <w:rPr>
          <w:spacing w:val="-5"/>
        </w:rPr>
        <w:t> </w:t>
      </w:r>
      <w:r>
        <w:rPr/>
        <w:t>sản</w:t>
      </w:r>
      <w:r>
        <w:rPr>
          <w:spacing w:val="-5"/>
        </w:rPr>
        <w:t> </w:t>
      </w:r>
      <w:r>
        <w:rPr/>
        <w:t>chung:</w:t>
      </w:r>
      <w:r>
        <w:rPr>
          <w:spacing w:val="-3"/>
        </w:rPr>
        <w:t> </w:t>
      </w:r>
      <w:r>
        <w:rPr/>
        <w:t>Tự</w:t>
      </w:r>
      <w:r>
        <w:rPr>
          <w:spacing w:val="-5"/>
        </w:rPr>
        <w:t> </w:t>
      </w:r>
      <w:r>
        <w:rPr/>
        <w:t>thỏa</w:t>
      </w:r>
      <w:r>
        <w:rPr>
          <w:spacing w:val="-5"/>
        </w:rPr>
        <w:t> </w:t>
      </w:r>
      <w:r>
        <w:rPr/>
        <w:t>thuận,</w:t>
      </w:r>
      <w:r>
        <w:rPr>
          <w:spacing w:val="-5"/>
        </w:rPr>
        <w:t> </w:t>
      </w:r>
      <w:r>
        <w:rPr/>
        <w:t>không</w:t>
      </w:r>
      <w:r>
        <w:rPr>
          <w:spacing w:val="-3"/>
        </w:rPr>
        <w:t> </w:t>
      </w:r>
      <w:r>
        <w:rPr/>
        <w:t>yêu</w:t>
      </w:r>
      <w:r>
        <w:rPr>
          <w:spacing w:val="-3"/>
        </w:rPr>
        <w:t> </w:t>
      </w:r>
      <w:r>
        <w:rPr/>
        <w:t>cầu</w:t>
      </w:r>
      <w:r>
        <w:rPr>
          <w:spacing w:val="-3"/>
        </w:rPr>
        <w:t> </w:t>
      </w:r>
      <w:r>
        <w:rPr/>
        <w:t>giải</w:t>
      </w:r>
      <w:r>
        <w:rPr>
          <w:spacing w:val="-5"/>
        </w:rPr>
        <w:t> </w:t>
      </w:r>
      <w:r>
        <w:rPr/>
        <w:t>quyết. Về nợ chung: Không có.</w:t>
      </w:r>
    </w:p>
    <w:p>
      <w:pPr>
        <w:pStyle w:val="ListParagraph"/>
        <w:numPr>
          <w:ilvl w:val="0"/>
          <w:numId w:val="2"/>
        </w:numPr>
        <w:tabs>
          <w:tab w:pos="990" w:val="left" w:leader="none"/>
        </w:tabs>
        <w:spacing w:line="240" w:lineRule="auto" w:before="0" w:after="0"/>
        <w:ind w:left="102" w:right="469" w:firstLine="707"/>
        <w:jc w:val="both"/>
        <w:rPr>
          <w:sz w:val="28"/>
        </w:rPr>
      </w:pPr>
      <w:r>
        <w:rPr>
          <w:sz w:val="28"/>
        </w:rPr>
        <w:t>Bị đơn chị Nguyễn Thị Thảo T đã được Tòa án thực hiện việc tống đạt các văn bản tố tụng theo đúng quy định của pháp luật nhưng vắng mặt không có lý do, nên không thể hiện được ý kiến trong hồ sơ vụ án.</w:t>
      </w:r>
    </w:p>
    <w:p>
      <w:pPr>
        <w:spacing w:after="0" w:line="240" w:lineRule="auto"/>
        <w:jc w:val="both"/>
        <w:rPr>
          <w:sz w:val="28"/>
        </w:rPr>
        <w:sectPr>
          <w:type w:val="continuous"/>
          <w:pgSz w:w="11910" w:h="16840"/>
          <w:pgMar w:top="820" w:bottom="280" w:left="1600" w:right="660"/>
        </w:sectPr>
      </w:pPr>
    </w:p>
    <w:p>
      <w:pPr>
        <w:spacing w:before="126"/>
        <w:ind w:left="422" w:right="23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1" w:lineRule="auto" w:before="281"/>
        <w:ind w:right="468" w:firstLine="719"/>
      </w:pPr>
      <w:r>
        <w:rPr/>
        <w:t>Căn cứ vào các tài liệu, chứng cứ</w:t>
      </w:r>
      <w:r>
        <w:rPr>
          <w:spacing w:val="-2"/>
        </w:rPr>
        <w:t> </w:t>
      </w:r>
      <w:r>
        <w:rPr/>
        <w:t>đã</w:t>
      </w:r>
      <w:r>
        <w:rPr>
          <w:spacing w:val="-1"/>
        </w:rPr>
        <w:t> </w:t>
      </w:r>
      <w:r>
        <w:rPr/>
        <w:t>được</w:t>
      </w:r>
      <w:r>
        <w:rPr>
          <w:spacing w:val="-1"/>
        </w:rPr>
        <w:t> </w:t>
      </w:r>
      <w:r>
        <w:rPr/>
        <w:t>xem</w:t>
      </w:r>
      <w:r>
        <w:rPr>
          <w:spacing w:val="-5"/>
        </w:rPr>
        <w:t> </w:t>
      </w:r>
      <w:r>
        <w:rPr/>
        <w:t>xét tại phiên tòa, Hội đồng xét xử nhận định:</w:t>
      </w:r>
    </w:p>
    <w:p>
      <w:pPr>
        <w:pStyle w:val="ListParagraph"/>
        <w:numPr>
          <w:ilvl w:val="0"/>
          <w:numId w:val="3"/>
        </w:numPr>
        <w:tabs>
          <w:tab w:pos="1240" w:val="left" w:leader="none"/>
        </w:tabs>
        <w:spacing w:line="283" w:lineRule="exact" w:before="0" w:after="0"/>
        <w:ind w:left="1239" w:right="0" w:hanging="419"/>
        <w:jc w:val="both"/>
        <w:rPr>
          <w:sz w:val="28"/>
        </w:rPr>
      </w:pPr>
      <w:r>
        <w:rPr>
          <w:sz w:val="28"/>
        </w:rPr>
        <w:t>Xác</w:t>
      </w:r>
      <w:r>
        <w:rPr>
          <w:spacing w:val="18"/>
          <w:sz w:val="28"/>
        </w:rPr>
        <w:t> </w:t>
      </w:r>
      <w:r>
        <w:rPr>
          <w:sz w:val="28"/>
        </w:rPr>
        <w:t>định</w:t>
      </w:r>
      <w:r>
        <w:rPr>
          <w:spacing w:val="16"/>
          <w:sz w:val="28"/>
        </w:rPr>
        <w:t> </w:t>
      </w:r>
      <w:r>
        <w:rPr>
          <w:sz w:val="28"/>
        </w:rPr>
        <w:t>quan</w:t>
      </w:r>
      <w:r>
        <w:rPr>
          <w:spacing w:val="17"/>
          <w:sz w:val="28"/>
        </w:rPr>
        <w:t> </w:t>
      </w:r>
      <w:r>
        <w:rPr>
          <w:sz w:val="28"/>
        </w:rPr>
        <w:t>hệ</w:t>
      </w:r>
      <w:r>
        <w:rPr>
          <w:spacing w:val="15"/>
          <w:sz w:val="28"/>
        </w:rPr>
        <w:t> </w:t>
      </w:r>
      <w:r>
        <w:rPr>
          <w:sz w:val="28"/>
        </w:rPr>
        <w:t>tranh</w:t>
      </w:r>
      <w:r>
        <w:rPr>
          <w:spacing w:val="19"/>
          <w:sz w:val="28"/>
        </w:rPr>
        <w:t> </w:t>
      </w:r>
      <w:r>
        <w:rPr>
          <w:sz w:val="28"/>
        </w:rPr>
        <w:t>chấp</w:t>
      </w:r>
      <w:r>
        <w:rPr>
          <w:spacing w:val="16"/>
          <w:sz w:val="28"/>
        </w:rPr>
        <w:t> </w:t>
      </w:r>
      <w:r>
        <w:rPr>
          <w:sz w:val="28"/>
        </w:rPr>
        <w:t>trong</w:t>
      </w:r>
      <w:r>
        <w:rPr>
          <w:spacing w:val="16"/>
          <w:sz w:val="28"/>
        </w:rPr>
        <w:t> </w:t>
      </w:r>
      <w:r>
        <w:rPr>
          <w:sz w:val="28"/>
        </w:rPr>
        <w:t>vụ</w:t>
      </w:r>
      <w:r>
        <w:rPr>
          <w:spacing w:val="15"/>
          <w:sz w:val="28"/>
        </w:rPr>
        <w:t> </w:t>
      </w:r>
      <w:r>
        <w:rPr>
          <w:sz w:val="28"/>
        </w:rPr>
        <w:t>án</w:t>
      </w:r>
      <w:r>
        <w:rPr>
          <w:spacing w:val="16"/>
          <w:sz w:val="28"/>
        </w:rPr>
        <w:t> </w:t>
      </w:r>
      <w:r>
        <w:rPr>
          <w:sz w:val="28"/>
        </w:rPr>
        <w:t>là</w:t>
      </w:r>
      <w:r>
        <w:rPr>
          <w:spacing w:val="26"/>
          <w:sz w:val="28"/>
        </w:rPr>
        <w:t> </w:t>
      </w:r>
      <w:r>
        <w:rPr>
          <w:sz w:val="28"/>
        </w:rPr>
        <w:t>“Ly</w:t>
      </w:r>
      <w:r>
        <w:rPr>
          <w:spacing w:val="14"/>
          <w:sz w:val="28"/>
        </w:rPr>
        <w:t> </w:t>
      </w:r>
      <w:r>
        <w:rPr>
          <w:sz w:val="28"/>
        </w:rPr>
        <w:t>hôn”</w:t>
      </w:r>
      <w:r>
        <w:rPr>
          <w:spacing w:val="16"/>
          <w:sz w:val="28"/>
        </w:rPr>
        <w:t> </w:t>
      </w:r>
      <w:r>
        <w:rPr>
          <w:sz w:val="28"/>
        </w:rPr>
        <w:t>được</w:t>
      </w:r>
      <w:r>
        <w:rPr>
          <w:spacing w:val="15"/>
          <w:sz w:val="28"/>
        </w:rPr>
        <w:t> </w:t>
      </w:r>
      <w:r>
        <w:rPr>
          <w:sz w:val="28"/>
        </w:rPr>
        <w:t>quy</w:t>
      </w:r>
      <w:r>
        <w:rPr>
          <w:spacing w:val="15"/>
          <w:sz w:val="28"/>
        </w:rPr>
        <w:t> </w:t>
      </w:r>
      <w:r>
        <w:rPr>
          <w:spacing w:val="-4"/>
          <w:sz w:val="28"/>
        </w:rPr>
        <w:t>định</w:t>
      </w:r>
    </w:p>
    <w:p>
      <w:pPr>
        <w:pStyle w:val="BodyText"/>
        <w:ind w:right="480"/>
      </w:pPr>
      <w:r>
        <w:rPr/>
        <w:t>tại khoản 1 Điều 28 Bộ luật tố tụng dân sự. Bị đơn có nơi cư trú tại địa phương nên thuộc thẩm</w:t>
      </w:r>
      <w:r>
        <w:rPr>
          <w:spacing w:val="-2"/>
        </w:rPr>
        <w:t> </w:t>
      </w:r>
      <w:r>
        <w:rPr/>
        <w:t>quyền giải quyết của Tòa án nhân dân huyện Gò Công Tây, tỉnh Tiền Giang theo điểm a khoản 1 Điều 35, điểm a khoản 1 điều 39 Bộ luật tố</w:t>
      </w:r>
      <w:r>
        <w:rPr>
          <w:spacing w:val="40"/>
        </w:rPr>
        <w:t> </w:t>
      </w:r>
      <w:r>
        <w:rPr/>
        <w:t>tụng dân sự.</w:t>
      </w:r>
    </w:p>
    <w:p>
      <w:pPr>
        <w:pStyle w:val="ListParagraph"/>
        <w:numPr>
          <w:ilvl w:val="0"/>
          <w:numId w:val="3"/>
        </w:numPr>
        <w:tabs>
          <w:tab w:pos="1242" w:val="left" w:leader="none"/>
        </w:tabs>
        <w:spacing w:line="240" w:lineRule="auto" w:before="0" w:after="0"/>
        <w:ind w:left="102" w:right="472" w:firstLine="719"/>
        <w:jc w:val="both"/>
        <w:rPr>
          <w:sz w:val="28"/>
        </w:rPr>
      </w:pPr>
      <w:r>
        <w:rPr>
          <w:sz w:val="28"/>
        </w:rPr>
        <w:t>Nguyên đơn anh Bùi Thành Đ xin vắng mặt, bị đơn chị Nguyễn Thị Thảo T vắng mặt không có lý do mặc dù đã được Tòa án triệu tập hợp lệ lần thứ hai, nên Hội đồng xét xử căn cứ Điều 228 Bộ luật tố tụng dân sự xét xử vắng</w:t>
      </w:r>
      <w:r>
        <w:rPr>
          <w:spacing w:val="40"/>
          <w:sz w:val="28"/>
        </w:rPr>
        <w:t> </w:t>
      </w:r>
      <w:r>
        <w:rPr>
          <w:sz w:val="28"/>
        </w:rPr>
        <w:t>mặt các đương sự.</w:t>
      </w:r>
    </w:p>
    <w:p>
      <w:pPr>
        <w:pStyle w:val="ListParagraph"/>
        <w:numPr>
          <w:ilvl w:val="0"/>
          <w:numId w:val="3"/>
        </w:numPr>
        <w:tabs>
          <w:tab w:pos="1219" w:val="left" w:leader="none"/>
        </w:tabs>
        <w:spacing w:line="322" w:lineRule="exact" w:before="0" w:after="0"/>
        <w:ind w:left="1218" w:right="0" w:hanging="398"/>
        <w:jc w:val="both"/>
        <w:rPr>
          <w:sz w:val="28"/>
        </w:rPr>
      </w:pPr>
      <w:r>
        <w:rPr>
          <w:sz w:val="28"/>
        </w:rPr>
        <w:t>Xét</w:t>
      </w:r>
      <w:r>
        <w:rPr>
          <w:spacing w:val="-3"/>
          <w:sz w:val="28"/>
        </w:rPr>
        <w:t> </w:t>
      </w:r>
      <w:r>
        <w:rPr>
          <w:sz w:val="28"/>
        </w:rPr>
        <w:t>yêu</w:t>
      </w:r>
      <w:r>
        <w:rPr>
          <w:spacing w:val="-2"/>
          <w:sz w:val="28"/>
        </w:rPr>
        <w:t> </w:t>
      </w:r>
      <w:r>
        <w:rPr>
          <w:sz w:val="28"/>
        </w:rPr>
        <w:t>cầu</w:t>
      </w:r>
      <w:r>
        <w:rPr>
          <w:spacing w:val="-3"/>
          <w:sz w:val="28"/>
        </w:rPr>
        <w:t> </w:t>
      </w:r>
      <w:r>
        <w:rPr>
          <w:sz w:val="28"/>
        </w:rPr>
        <w:t>khởi</w:t>
      </w:r>
      <w:r>
        <w:rPr>
          <w:spacing w:val="-1"/>
          <w:sz w:val="28"/>
        </w:rPr>
        <w:t> </w:t>
      </w:r>
      <w:r>
        <w:rPr>
          <w:sz w:val="28"/>
        </w:rPr>
        <w:t>kiện</w:t>
      </w:r>
      <w:r>
        <w:rPr>
          <w:spacing w:val="-2"/>
          <w:sz w:val="28"/>
        </w:rPr>
        <w:t> </w:t>
      </w:r>
      <w:r>
        <w:rPr>
          <w:sz w:val="28"/>
        </w:rPr>
        <w:t>của</w:t>
      </w:r>
      <w:r>
        <w:rPr>
          <w:spacing w:val="-1"/>
          <w:sz w:val="28"/>
        </w:rPr>
        <w:t> </w:t>
      </w:r>
      <w:r>
        <w:rPr>
          <w:sz w:val="28"/>
        </w:rPr>
        <w:t>anh</w:t>
      </w:r>
      <w:r>
        <w:rPr>
          <w:spacing w:val="-1"/>
          <w:sz w:val="28"/>
        </w:rPr>
        <w:t> </w:t>
      </w:r>
      <w:r>
        <w:rPr>
          <w:spacing w:val="-5"/>
          <w:sz w:val="28"/>
        </w:rPr>
        <w:t>Đ:</w:t>
      </w:r>
    </w:p>
    <w:p>
      <w:pPr>
        <w:pStyle w:val="BodyText"/>
        <w:ind w:right="479" w:firstLine="719"/>
      </w:pPr>
      <w:r>
        <w:rPr/>
        <w:t>[3.1] Về quan hệ hôn nhân: Anh Đ và chị T sống chung có đăng ký kết hôn tại Ủy ban nhân dân xã B, huyện G, tỉnh Tiền Giang theo giấy chứng nhận kết hôn số 91 ngày</w:t>
      </w:r>
      <w:r>
        <w:rPr>
          <w:spacing w:val="-1"/>
        </w:rPr>
        <w:t> </w:t>
      </w:r>
      <w:r>
        <w:rPr/>
        <w:t>16/10/2018 nên hôn nhân của anh chị là hợp pháp. Quá trình chung</w:t>
      </w:r>
      <w:r>
        <w:rPr>
          <w:spacing w:val="-1"/>
        </w:rPr>
        <w:t> </w:t>
      </w:r>
      <w:r>
        <w:rPr/>
        <w:t>sống</w:t>
      </w:r>
      <w:r>
        <w:rPr>
          <w:spacing w:val="-4"/>
        </w:rPr>
        <w:t> </w:t>
      </w:r>
      <w:r>
        <w:rPr/>
        <w:t>giữa</w:t>
      </w:r>
      <w:r>
        <w:rPr>
          <w:spacing w:val="-2"/>
        </w:rPr>
        <w:t> </w:t>
      </w:r>
      <w:r>
        <w:rPr/>
        <w:t>anh</w:t>
      </w:r>
      <w:r>
        <w:rPr>
          <w:spacing w:val="-3"/>
        </w:rPr>
        <w:t> </w:t>
      </w:r>
      <w:r>
        <w:rPr/>
        <w:t>Đ</w:t>
      </w:r>
      <w:r>
        <w:rPr>
          <w:spacing w:val="-4"/>
        </w:rPr>
        <w:t> </w:t>
      </w:r>
      <w:r>
        <w:rPr/>
        <w:t>và</w:t>
      </w:r>
      <w:r>
        <w:rPr>
          <w:spacing w:val="-2"/>
        </w:rPr>
        <w:t> </w:t>
      </w:r>
      <w:r>
        <w:rPr/>
        <w:t>chị</w:t>
      </w:r>
      <w:r>
        <w:rPr>
          <w:spacing w:val="-1"/>
        </w:rPr>
        <w:t> </w:t>
      </w:r>
      <w:r>
        <w:rPr/>
        <w:t>T</w:t>
      </w:r>
      <w:r>
        <w:rPr>
          <w:spacing w:val="-4"/>
        </w:rPr>
        <w:t> </w:t>
      </w:r>
      <w:r>
        <w:rPr/>
        <w:t>xảy</w:t>
      </w:r>
      <w:r>
        <w:rPr>
          <w:spacing w:val="-6"/>
        </w:rPr>
        <w:t> </w:t>
      </w:r>
      <w:r>
        <w:rPr/>
        <w:t>ra</w:t>
      </w:r>
      <w:r>
        <w:rPr>
          <w:spacing w:val="-1"/>
        </w:rPr>
        <w:t> </w:t>
      </w:r>
      <w:r>
        <w:rPr/>
        <w:t>mâu</w:t>
      </w:r>
      <w:r>
        <w:rPr>
          <w:spacing w:val="-1"/>
        </w:rPr>
        <w:t> </w:t>
      </w:r>
      <w:r>
        <w:rPr/>
        <w:t>thuẫn,</w:t>
      </w:r>
      <w:r>
        <w:rPr>
          <w:spacing w:val="-6"/>
        </w:rPr>
        <w:t> </w:t>
      </w:r>
      <w:r>
        <w:rPr/>
        <w:t>nguyên</w:t>
      </w:r>
      <w:r>
        <w:rPr>
          <w:spacing w:val="-1"/>
        </w:rPr>
        <w:t> </w:t>
      </w:r>
      <w:r>
        <w:rPr/>
        <w:t>nhân theo</w:t>
      </w:r>
      <w:r>
        <w:rPr>
          <w:spacing w:val="-1"/>
        </w:rPr>
        <w:t> </w:t>
      </w:r>
      <w:r>
        <w:rPr/>
        <w:t>anh Đ</w:t>
      </w:r>
      <w:r>
        <w:rPr>
          <w:spacing w:val="-4"/>
        </w:rPr>
        <w:t> </w:t>
      </w:r>
      <w:r>
        <w:rPr/>
        <w:t>trình bày là do bất đồng quan điểm trong cuộc sống, mâu thuẫn về tình cảm và tiền bạc nên thường xuyên cự cãi, vợ chồng sống ly thân từ tháng 8 năm 2022 cho đến nay. Đối với chị T cố tình vắng mặt nên không thể</w:t>
      </w:r>
      <w:r>
        <w:rPr>
          <w:spacing w:val="-1"/>
        </w:rPr>
        <w:t> </w:t>
      </w:r>
      <w:r>
        <w:rPr/>
        <w:t>hiện ý kiến của chị trong quá trình tố tụng.</w:t>
      </w:r>
    </w:p>
    <w:p>
      <w:pPr>
        <w:pStyle w:val="BodyText"/>
        <w:ind w:right="475" w:firstLine="719"/>
      </w:pPr>
      <w:r>
        <w:rPr/>
        <w:t>Hội đồng xét xử xét thấy, anh Đ và chị T đã ly thân từ tháng 8 năm 2022 đến nay, trong thời gian ly thân không hàn gắng tình cảm được.</w:t>
      </w:r>
      <w:r>
        <w:rPr>
          <w:spacing w:val="-2"/>
        </w:rPr>
        <w:t> </w:t>
      </w:r>
      <w:r>
        <w:rPr/>
        <w:t>Điều này</w:t>
      </w:r>
      <w:r>
        <w:rPr>
          <w:spacing w:val="-5"/>
        </w:rPr>
        <w:t> </w:t>
      </w:r>
      <w:r>
        <w:rPr/>
        <w:t>chứng tỏ</w:t>
      </w:r>
      <w:r>
        <w:rPr>
          <w:spacing w:val="-4"/>
        </w:rPr>
        <w:t> </w:t>
      </w:r>
      <w:r>
        <w:rPr/>
        <w:t>về</w:t>
      </w:r>
      <w:r>
        <w:rPr>
          <w:spacing w:val="-5"/>
        </w:rPr>
        <w:t> </w:t>
      </w:r>
      <w:r>
        <w:rPr/>
        <w:t>tình</w:t>
      </w:r>
      <w:r>
        <w:rPr>
          <w:spacing w:val="-4"/>
        </w:rPr>
        <w:t> </w:t>
      </w:r>
      <w:r>
        <w:rPr/>
        <w:t>cảm</w:t>
      </w:r>
      <w:r>
        <w:rPr>
          <w:spacing w:val="-7"/>
        </w:rPr>
        <w:t> </w:t>
      </w:r>
      <w:r>
        <w:rPr/>
        <w:t>giữa</w:t>
      </w:r>
      <w:r>
        <w:rPr>
          <w:spacing w:val="-3"/>
        </w:rPr>
        <w:t> </w:t>
      </w:r>
      <w:r>
        <w:rPr/>
        <w:t>anh chị đã</w:t>
      </w:r>
      <w:r>
        <w:rPr>
          <w:spacing w:val="-3"/>
        </w:rPr>
        <w:t> </w:t>
      </w:r>
      <w:r>
        <w:rPr/>
        <w:t>mâu</w:t>
      </w:r>
      <w:r>
        <w:rPr>
          <w:spacing w:val="-1"/>
        </w:rPr>
        <w:t> </w:t>
      </w:r>
      <w:r>
        <w:rPr/>
        <w:t>thuẫn</w:t>
      </w:r>
      <w:r>
        <w:rPr>
          <w:spacing w:val="-4"/>
        </w:rPr>
        <w:t> </w:t>
      </w:r>
      <w:r>
        <w:rPr/>
        <w:t>trầm</w:t>
      </w:r>
      <w:r>
        <w:rPr>
          <w:spacing w:val="-7"/>
        </w:rPr>
        <w:t> </w:t>
      </w:r>
      <w:r>
        <w:rPr/>
        <w:t>trọng,</w:t>
      </w:r>
      <w:r>
        <w:rPr>
          <w:spacing w:val="-5"/>
        </w:rPr>
        <w:t> </w:t>
      </w:r>
      <w:r>
        <w:rPr/>
        <w:t>cuộc</w:t>
      </w:r>
      <w:r>
        <w:rPr>
          <w:spacing w:val="-5"/>
        </w:rPr>
        <w:t> </w:t>
      </w:r>
      <w:r>
        <w:rPr/>
        <w:t>sống</w:t>
      </w:r>
      <w:r>
        <w:rPr>
          <w:spacing w:val="-1"/>
        </w:rPr>
        <w:t> </w:t>
      </w:r>
      <w:r>
        <w:rPr/>
        <w:t>chung</w:t>
      </w:r>
      <w:r>
        <w:rPr>
          <w:spacing w:val="-4"/>
        </w:rPr>
        <w:t> </w:t>
      </w:r>
      <w:r>
        <w:rPr/>
        <w:t>không</w:t>
      </w:r>
      <w:r>
        <w:rPr>
          <w:spacing w:val="-4"/>
        </w:rPr>
        <w:t> </w:t>
      </w:r>
      <w:r>
        <w:rPr/>
        <w:t>thể kéo</w:t>
      </w:r>
      <w:r>
        <w:rPr>
          <w:spacing w:val="-14"/>
        </w:rPr>
        <w:t> </w:t>
      </w:r>
      <w:r>
        <w:rPr/>
        <w:t>dài,</w:t>
      </w:r>
      <w:r>
        <w:rPr>
          <w:spacing w:val="-14"/>
        </w:rPr>
        <w:t> </w:t>
      </w:r>
      <w:r>
        <w:rPr/>
        <w:t>mục</w:t>
      </w:r>
      <w:r>
        <w:rPr>
          <w:spacing w:val="-12"/>
        </w:rPr>
        <w:t> </w:t>
      </w:r>
      <w:r>
        <w:rPr/>
        <w:t>đích</w:t>
      </w:r>
      <w:r>
        <w:rPr>
          <w:spacing w:val="-14"/>
        </w:rPr>
        <w:t> </w:t>
      </w:r>
      <w:r>
        <w:rPr/>
        <w:t>hôn</w:t>
      </w:r>
      <w:r>
        <w:rPr>
          <w:spacing w:val="-13"/>
        </w:rPr>
        <w:t> </w:t>
      </w:r>
      <w:r>
        <w:rPr/>
        <w:t>nhân</w:t>
      </w:r>
      <w:r>
        <w:rPr>
          <w:spacing w:val="-14"/>
        </w:rPr>
        <w:t> </w:t>
      </w:r>
      <w:r>
        <w:rPr/>
        <w:t>không</w:t>
      </w:r>
      <w:r>
        <w:rPr>
          <w:spacing w:val="-14"/>
        </w:rPr>
        <w:t> </w:t>
      </w:r>
      <w:r>
        <w:rPr/>
        <w:t>đạt</w:t>
      </w:r>
      <w:r>
        <w:rPr>
          <w:spacing w:val="-14"/>
        </w:rPr>
        <w:t> </w:t>
      </w:r>
      <w:r>
        <w:rPr/>
        <w:t>được,</w:t>
      </w:r>
      <w:r>
        <w:rPr>
          <w:spacing w:val="-13"/>
        </w:rPr>
        <w:t> </w:t>
      </w:r>
      <w:r>
        <w:rPr/>
        <w:t>nên</w:t>
      </w:r>
      <w:r>
        <w:rPr>
          <w:spacing w:val="-14"/>
        </w:rPr>
        <w:t> </w:t>
      </w:r>
      <w:r>
        <w:rPr/>
        <w:t>anh</w:t>
      </w:r>
      <w:r>
        <w:rPr>
          <w:spacing w:val="-12"/>
        </w:rPr>
        <w:t> </w:t>
      </w:r>
      <w:r>
        <w:rPr/>
        <w:t>Đ</w:t>
      </w:r>
      <w:r>
        <w:rPr>
          <w:spacing w:val="-12"/>
        </w:rPr>
        <w:t> </w:t>
      </w:r>
      <w:r>
        <w:rPr/>
        <w:t>yêu</w:t>
      </w:r>
      <w:r>
        <w:rPr>
          <w:spacing w:val="-11"/>
        </w:rPr>
        <w:t> </w:t>
      </w:r>
      <w:r>
        <w:rPr/>
        <w:t>cầu</w:t>
      </w:r>
      <w:r>
        <w:rPr>
          <w:spacing w:val="-14"/>
        </w:rPr>
        <w:t> </w:t>
      </w:r>
      <w:r>
        <w:rPr/>
        <w:t>ly</w:t>
      </w:r>
      <w:r>
        <w:rPr>
          <w:spacing w:val="-14"/>
        </w:rPr>
        <w:t> </w:t>
      </w:r>
      <w:r>
        <w:rPr/>
        <w:t>hôn</w:t>
      </w:r>
      <w:r>
        <w:rPr>
          <w:spacing w:val="-14"/>
        </w:rPr>
        <w:t> </w:t>
      </w:r>
      <w:r>
        <w:rPr/>
        <w:t>với</w:t>
      </w:r>
      <w:r>
        <w:rPr>
          <w:spacing w:val="-14"/>
        </w:rPr>
        <w:t> </w:t>
      </w:r>
      <w:r>
        <w:rPr/>
        <w:t>chị</w:t>
      </w:r>
      <w:r>
        <w:rPr>
          <w:spacing w:val="-12"/>
        </w:rPr>
        <w:t> </w:t>
      </w:r>
      <w:r>
        <w:rPr/>
        <w:t>T</w:t>
      </w:r>
      <w:r>
        <w:rPr>
          <w:spacing w:val="-14"/>
        </w:rPr>
        <w:t> </w:t>
      </w:r>
      <w:r>
        <w:rPr/>
        <w:t>là có</w:t>
      </w:r>
      <w:r>
        <w:rPr>
          <w:spacing w:val="-9"/>
        </w:rPr>
        <w:t> </w:t>
      </w:r>
      <w:r>
        <w:rPr/>
        <w:t>căn</w:t>
      </w:r>
      <w:r>
        <w:rPr>
          <w:spacing w:val="-9"/>
        </w:rPr>
        <w:t> </w:t>
      </w:r>
      <w:r>
        <w:rPr/>
        <w:t>cứ,</w:t>
      </w:r>
      <w:r>
        <w:rPr>
          <w:spacing w:val="-11"/>
        </w:rPr>
        <w:t> </w:t>
      </w:r>
      <w:r>
        <w:rPr/>
        <w:t>phù</w:t>
      </w:r>
      <w:r>
        <w:rPr>
          <w:spacing w:val="-9"/>
        </w:rPr>
        <w:t> </w:t>
      </w:r>
      <w:r>
        <w:rPr/>
        <w:t>hợp</w:t>
      </w:r>
      <w:r>
        <w:rPr>
          <w:spacing w:val="-9"/>
        </w:rPr>
        <w:t> </w:t>
      </w:r>
      <w:r>
        <w:rPr/>
        <w:t>Điều</w:t>
      </w:r>
      <w:r>
        <w:rPr>
          <w:spacing w:val="-9"/>
        </w:rPr>
        <w:t> </w:t>
      </w:r>
      <w:r>
        <w:rPr/>
        <w:t>56</w:t>
      </w:r>
      <w:r>
        <w:rPr>
          <w:spacing w:val="-9"/>
        </w:rPr>
        <w:t> </w:t>
      </w:r>
      <w:r>
        <w:rPr/>
        <w:t>Luật</w:t>
      </w:r>
      <w:r>
        <w:rPr>
          <w:spacing w:val="-9"/>
        </w:rPr>
        <w:t> </w:t>
      </w:r>
      <w:r>
        <w:rPr/>
        <w:t>hôn</w:t>
      </w:r>
      <w:r>
        <w:rPr>
          <w:spacing w:val="-9"/>
        </w:rPr>
        <w:t> </w:t>
      </w:r>
      <w:r>
        <w:rPr/>
        <w:t>nhân</w:t>
      </w:r>
      <w:r>
        <w:rPr>
          <w:spacing w:val="-9"/>
        </w:rPr>
        <w:t> </w:t>
      </w:r>
      <w:r>
        <w:rPr/>
        <w:t>và</w:t>
      </w:r>
      <w:r>
        <w:rPr>
          <w:spacing w:val="-10"/>
        </w:rPr>
        <w:t> </w:t>
      </w:r>
      <w:r>
        <w:rPr/>
        <w:t>gia</w:t>
      </w:r>
      <w:r>
        <w:rPr>
          <w:spacing w:val="-10"/>
        </w:rPr>
        <w:t> </w:t>
      </w:r>
      <w:r>
        <w:rPr/>
        <w:t>đình</w:t>
      </w:r>
      <w:r>
        <w:rPr>
          <w:spacing w:val="-8"/>
        </w:rPr>
        <w:t> </w:t>
      </w:r>
      <w:r>
        <w:rPr/>
        <w:t>nên</w:t>
      </w:r>
      <w:r>
        <w:rPr>
          <w:spacing w:val="-9"/>
        </w:rPr>
        <w:t> </w:t>
      </w:r>
      <w:r>
        <w:rPr/>
        <w:t>được</w:t>
      </w:r>
      <w:r>
        <w:rPr>
          <w:spacing w:val="-10"/>
        </w:rPr>
        <w:t> </w:t>
      </w:r>
      <w:r>
        <w:rPr/>
        <w:t>chấp</w:t>
      </w:r>
      <w:r>
        <w:rPr>
          <w:spacing w:val="-9"/>
        </w:rPr>
        <w:t> </w:t>
      </w:r>
      <w:r>
        <w:rPr/>
        <w:t>nhận.</w:t>
      </w:r>
    </w:p>
    <w:p>
      <w:pPr>
        <w:pStyle w:val="BodyText"/>
        <w:ind w:right="480" w:firstLine="719"/>
      </w:pPr>
      <w:r>
        <w:rPr/>
        <w:t>[3.2] Về con chung: Anh Đ trình bày không có nên Hội đồng xét xử</w:t>
      </w:r>
      <w:r>
        <w:rPr>
          <w:spacing w:val="40"/>
        </w:rPr>
        <w:t> </w:t>
      </w:r>
      <w:r>
        <w:rPr/>
        <w:t>không xem xét.</w:t>
      </w:r>
    </w:p>
    <w:p>
      <w:pPr>
        <w:pStyle w:val="BodyText"/>
        <w:spacing w:line="242" w:lineRule="auto"/>
        <w:ind w:right="487" w:firstLine="719"/>
      </w:pPr>
      <w:r>
        <w:rPr/>
        <w:t>[3.3]</w:t>
      </w:r>
      <w:r>
        <w:rPr>
          <w:spacing w:val="-2"/>
        </w:rPr>
        <w:t> </w:t>
      </w:r>
      <w:r>
        <w:rPr/>
        <w:t>Về tài sản chung: Anh Đ không yêu cầu</w:t>
      </w:r>
      <w:r>
        <w:rPr>
          <w:spacing w:val="-1"/>
        </w:rPr>
        <w:t> </w:t>
      </w:r>
      <w:r>
        <w:rPr/>
        <w:t>giải</w:t>
      </w:r>
      <w:r>
        <w:rPr>
          <w:spacing w:val="-1"/>
        </w:rPr>
        <w:t> </w:t>
      </w:r>
      <w:r>
        <w:rPr/>
        <w:t>quyết nên Hội</w:t>
      </w:r>
      <w:r>
        <w:rPr>
          <w:spacing w:val="-1"/>
        </w:rPr>
        <w:t> </w:t>
      </w:r>
      <w:r>
        <w:rPr/>
        <w:t>đồng xét xử không xem xét.</w:t>
      </w:r>
    </w:p>
    <w:p>
      <w:pPr>
        <w:pStyle w:val="BodyText"/>
        <w:ind w:right="484" w:firstLine="719"/>
      </w:pPr>
      <w:r>
        <w:rPr/>
        <w:t>[3.4]</w:t>
      </w:r>
      <w:r>
        <w:rPr>
          <w:spacing w:val="-1"/>
        </w:rPr>
        <w:t> </w:t>
      </w:r>
      <w:r>
        <w:rPr/>
        <w:t>Về nợ chung: Anh Đ trình bày</w:t>
      </w:r>
      <w:r>
        <w:rPr>
          <w:spacing w:val="-2"/>
        </w:rPr>
        <w:t> </w:t>
      </w:r>
      <w:r>
        <w:rPr/>
        <w:t>không có nên Hội đồng xét xử không xem xét.</w:t>
      </w:r>
    </w:p>
    <w:p>
      <w:pPr>
        <w:pStyle w:val="ListParagraph"/>
        <w:numPr>
          <w:ilvl w:val="0"/>
          <w:numId w:val="3"/>
        </w:numPr>
        <w:tabs>
          <w:tab w:pos="1233" w:val="left" w:leader="none"/>
        </w:tabs>
        <w:spacing w:line="240" w:lineRule="auto" w:before="0" w:after="0"/>
        <w:ind w:left="102" w:right="478" w:firstLine="719"/>
        <w:jc w:val="both"/>
        <w:rPr>
          <w:sz w:val="28"/>
        </w:rPr>
      </w:pPr>
      <w:r>
        <w:rPr>
          <w:sz w:val="28"/>
        </w:rPr>
        <w:t>Về án phí dân sự sơ thẩm: Anh Đ phải chịu án phí theo quy định của pháp luật.</w:t>
      </w:r>
    </w:p>
    <w:p>
      <w:pPr>
        <w:spacing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
        <w:ind w:left="1257" w:right="1626" w:firstLine="0"/>
        <w:jc w:val="center"/>
        <w:rPr>
          <w:b/>
          <w:sz w:val="28"/>
        </w:rPr>
      </w:pPr>
      <w:r>
        <w:rPr>
          <w:b/>
          <w:sz w:val="28"/>
        </w:rPr>
        <w:t>QUYẾT</w:t>
      </w:r>
      <w:r>
        <w:rPr>
          <w:b/>
          <w:spacing w:val="-4"/>
          <w:sz w:val="28"/>
        </w:rPr>
        <w:t> </w:t>
      </w:r>
      <w:r>
        <w:rPr>
          <w:b/>
          <w:spacing w:val="-2"/>
          <w:sz w:val="28"/>
        </w:rPr>
        <w:t>ĐỊNH:</w:t>
      </w:r>
    </w:p>
    <w:p>
      <w:pPr>
        <w:pStyle w:val="BodyText"/>
        <w:spacing w:before="234"/>
        <w:ind w:left="821"/>
        <w:jc w:val="left"/>
      </w:pPr>
      <w:r>
        <w:rPr/>
        <w:t>Căn</w:t>
      </w:r>
      <w:r>
        <w:rPr>
          <w:spacing w:val="-1"/>
        </w:rPr>
        <w:t> </w:t>
      </w:r>
      <w:r>
        <w:rPr/>
        <w:t>cứ</w:t>
      </w:r>
      <w:r>
        <w:rPr>
          <w:spacing w:val="-2"/>
        </w:rPr>
        <w:t> </w:t>
      </w:r>
      <w:r>
        <w:rPr>
          <w:spacing w:val="-4"/>
        </w:rPr>
        <w:t>vào:</w:t>
      </w:r>
    </w:p>
    <w:p>
      <w:pPr>
        <w:pStyle w:val="ListParagraph"/>
        <w:numPr>
          <w:ilvl w:val="0"/>
          <w:numId w:val="4"/>
        </w:numPr>
        <w:tabs>
          <w:tab w:pos="1017" w:val="left" w:leader="none"/>
        </w:tabs>
        <w:spacing w:line="322" w:lineRule="exact" w:before="0" w:after="0"/>
        <w:ind w:left="1016" w:right="0" w:hanging="196"/>
        <w:jc w:val="both"/>
        <w:rPr>
          <w:sz w:val="28"/>
        </w:rPr>
      </w:pPr>
      <w:r>
        <w:rPr>
          <w:sz w:val="28"/>
        </w:rPr>
        <w:t>Khoản</w:t>
      </w:r>
      <w:r>
        <w:rPr>
          <w:spacing w:val="23"/>
          <w:sz w:val="28"/>
        </w:rPr>
        <w:t> </w:t>
      </w:r>
      <w:r>
        <w:rPr>
          <w:sz w:val="28"/>
        </w:rPr>
        <w:t>1</w:t>
      </w:r>
      <w:r>
        <w:rPr>
          <w:spacing w:val="29"/>
          <w:sz w:val="28"/>
        </w:rPr>
        <w:t> </w:t>
      </w:r>
      <w:r>
        <w:rPr>
          <w:sz w:val="28"/>
        </w:rPr>
        <w:t>Điều</w:t>
      </w:r>
      <w:r>
        <w:rPr>
          <w:spacing w:val="26"/>
          <w:sz w:val="28"/>
        </w:rPr>
        <w:t> </w:t>
      </w:r>
      <w:r>
        <w:rPr>
          <w:sz w:val="28"/>
        </w:rPr>
        <w:t>28,</w:t>
      </w:r>
      <w:r>
        <w:rPr>
          <w:spacing w:val="24"/>
          <w:sz w:val="28"/>
        </w:rPr>
        <w:t> </w:t>
      </w:r>
      <w:r>
        <w:rPr>
          <w:sz w:val="28"/>
        </w:rPr>
        <w:t>điểm</w:t>
      </w:r>
      <w:r>
        <w:rPr>
          <w:spacing w:val="23"/>
          <w:sz w:val="28"/>
        </w:rPr>
        <w:t> </w:t>
      </w:r>
      <w:r>
        <w:rPr>
          <w:sz w:val="28"/>
        </w:rPr>
        <w:t>a</w:t>
      </w:r>
      <w:r>
        <w:rPr>
          <w:spacing w:val="28"/>
          <w:sz w:val="28"/>
        </w:rPr>
        <w:t> </w:t>
      </w:r>
      <w:r>
        <w:rPr>
          <w:sz w:val="28"/>
        </w:rPr>
        <w:t>Khoản</w:t>
      </w:r>
      <w:r>
        <w:rPr>
          <w:spacing w:val="26"/>
          <w:sz w:val="28"/>
        </w:rPr>
        <w:t> </w:t>
      </w:r>
      <w:r>
        <w:rPr>
          <w:sz w:val="28"/>
        </w:rPr>
        <w:t>1</w:t>
      </w:r>
      <w:r>
        <w:rPr>
          <w:spacing w:val="28"/>
          <w:sz w:val="28"/>
        </w:rPr>
        <w:t> </w:t>
      </w:r>
      <w:r>
        <w:rPr>
          <w:sz w:val="28"/>
        </w:rPr>
        <w:t>Điều</w:t>
      </w:r>
      <w:r>
        <w:rPr>
          <w:spacing w:val="29"/>
          <w:sz w:val="28"/>
        </w:rPr>
        <w:t> </w:t>
      </w:r>
      <w:r>
        <w:rPr>
          <w:sz w:val="28"/>
        </w:rPr>
        <w:t>35,</w:t>
      </w:r>
      <w:r>
        <w:rPr>
          <w:spacing w:val="27"/>
          <w:sz w:val="28"/>
        </w:rPr>
        <w:t> </w:t>
      </w:r>
      <w:r>
        <w:rPr>
          <w:sz w:val="28"/>
        </w:rPr>
        <w:t>điểm</w:t>
      </w:r>
      <w:r>
        <w:rPr>
          <w:spacing w:val="23"/>
          <w:sz w:val="28"/>
        </w:rPr>
        <w:t> </w:t>
      </w:r>
      <w:r>
        <w:rPr>
          <w:sz w:val="28"/>
        </w:rPr>
        <w:t>a</w:t>
      </w:r>
      <w:r>
        <w:rPr>
          <w:spacing w:val="27"/>
          <w:sz w:val="28"/>
        </w:rPr>
        <w:t> </w:t>
      </w:r>
      <w:r>
        <w:rPr>
          <w:sz w:val="28"/>
        </w:rPr>
        <w:t>khoản</w:t>
      </w:r>
      <w:r>
        <w:rPr>
          <w:spacing w:val="26"/>
          <w:sz w:val="28"/>
        </w:rPr>
        <w:t> </w:t>
      </w:r>
      <w:r>
        <w:rPr>
          <w:sz w:val="28"/>
        </w:rPr>
        <w:t>1</w:t>
      </w:r>
      <w:r>
        <w:rPr>
          <w:spacing w:val="29"/>
          <w:sz w:val="28"/>
        </w:rPr>
        <w:t> </w:t>
      </w:r>
      <w:r>
        <w:rPr>
          <w:sz w:val="28"/>
        </w:rPr>
        <w:t>Điều</w:t>
      </w:r>
      <w:r>
        <w:rPr>
          <w:spacing w:val="26"/>
          <w:sz w:val="28"/>
        </w:rPr>
        <w:t> </w:t>
      </w:r>
      <w:r>
        <w:rPr>
          <w:spacing w:val="-5"/>
          <w:sz w:val="28"/>
        </w:rPr>
        <w:t>39,</w:t>
      </w:r>
    </w:p>
    <w:p>
      <w:pPr>
        <w:pStyle w:val="BodyText"/>
        <w:spacing w:line="322" w:lineRule="exact"/>
      </w:pPr>
      <w:r>
        <w:rPr/>
        <w:t>khoản</w:t>
      </w:r>
      <w:r>
        <w:rPr>
          <w:spacing w:val="-3"/>
        </w:rPr>
        <w:t> </w:t>
      </w:r>
      <w:r>
        <w:rPr/>
        <w:t>4</w:t>
      </w:r>
      <w:r>
        <w:rPr>
          <w:spacing w:val="-3"/>
        </w:rPr>
        <w:t> </w:t>
      </w:r>
      <w:r>
        <w:rPr/>
        <w:t>Điều</w:t>
      </w:r>
      <w:r>
        <w:rPr>
          <w:spacing w:val="-5"/>
        </w:rPr>
        <w:t> </w:t>
      </w:r>
      <w:r>
        <w:rPr/>
        <w:t>147;</w:t>
      </w:r>
      <w:r>
        <w:rPr>
          <w:spacing w:val="-2"/>
        </w:rPr>
        <w:t> </w:t>
      </w:r>
      <w:r>
        <w:rPr/>
        <w:t>Điều</w:t>
      </w:r>
      <w:r>
        <w:rPr>
          <w:spacing w:val="-2"/>
        </w:rPr>
        <w:t> </w:t>
      </w:r>
      <w:r>
        <w:rPr/>
        <w:t>228,</w:t>
      </w:r>
      <w:r>
        <w:rPr>
          <w:spacing w:val="-5"/>
        </w:rPr>
        <w:t> </w:t>
      </w:r>
      <w:r>
        <w:rPr/>
        <w:t>273</w:t>
      </w:r>
      <w:r>
        <w:rPr>
          <w:spacing w:val="-2"/>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5"/>
        </w:rPr>
        <w:t> sự;</w:t>
      </w:r>
    </w:p>
    <w:p>
      <w:pPr>
        <w:pStyle w:val="ListParagraph"/>
        <w:numPr>
          <w:ilvl w:val="0"/>
          <w:numId w:val="4"/>
        </w:numPr>
        <w:tabs>
          <w:tab w:pos="986" w:val="left" w:leader="none"/>
        </w:tabs>
        <w:spacing w:line="322" w:lineRule="exact" w:before="0" w:after="0"/>
        <w:ind w:left="985" w:right="0" w:hanging="165"/>
        <w:jc w:val="both"/>
        <w:rPr>
          <w:sz w:val="28"/>
        </w:rPr>
      </w:pPr>
      <w:r>
        <w:rPr>
          <w:sz w:val="28"/>
        </w:rPr>
        <w:t>Điều</w:t>
      </w:r>
      <w:r>
        <w:rPr>
          <w:spacing w:val="-6"/>
          <w:sz w:val="28"/>
        </w:rPr>
        <w:t> </w:t>
      </w:r>
      <w:r>
        <w:rPr>
          <w:sz w:val="28"/>
        </w:rPr>
        <w:t>51,</w:t>
      </w:r>
      <w:r>
        <w:rPr>
          <w:spacing w:val="-3"/>
          <w:sz w:val="28"/>
        </w:rPr>
        <w:t> </w:t>
      </w:r>
      <w:r>
        <w:rPr>
          <w:sz w:val="28"/>
        </w:rPr>
        <w:t>Điều</w:t>
      </w:r>
      <w:r>
        <w:rPr>
          <w:spacing w:val="-4"/>
          <w:sz w:val="28"/>
        </w:rPr>
        <w:t> </w:t>
      </w:r>
      <w:r>
        <w:rPr>
          <w:sz w:val="28"/>
        </w:rPr>
        <w:t>56,</w:t>
      </w:r>
      <w:r>
        <w:rPr>
          <w:spacing w:val="-3"/>
          <w:sz w:val="28"/>
        </w:rPr>
        <w:t> </w:t>
      </w:r>
      <w:r>
        <w:rPr>
          <w:sz w:val="28"/>
        </w:rPr>
        <w:t>Điều</w:t>
      </w:r>
      <w:r>
        <w:rPr>
          <w:spacing w:val="-4"/>
          <w:sz w:val="28"/>
        </w:rPr>
        <w:t> </w:t>
      </w:r>
      <w:r>
        <w:rPr>
          <w:sz w:val="28"/>
        </w:rPr>
        <w:t>57</w:t>
      </w:r>
      <w:r>
        <w:rPr>
          <w:spacing w:val="-1"/>
          <w:sz w:val="28"/>
        </w:rPr>
        <w:t> </w:t>
      </w:r>
      <w:r>
        <w:rPr>
          <w:sz w:val="28"/>
        </w:rPr>
        <w:t>Luật</w:t>
      </w:r>
      <w:r>
        <w:rPr>
          <w:spacing w:val="-1"/>
          <w:sz w:val="28"/>
        </w:rPr>
        <w:t> </w:t>
      </w:r>
      <w:r>
        <w:rPr>
          <w:sz w:val="28"/>
        </w:rPr>
        <w:t>hôn</w:t>
      </w:r>
      <w:r>
        <w:rPr>
          <w:spacing w:val="-5"/>
          <w:sz w:val="28"/>
        </w:rPr>
        <w:t> </w:t>
      </w:r>
      <w:r>
        <w:rPr>
          <w:sz w:val="28"/>
        </w:rPr>
        <w:t>nhân</w:t>
      </w:r>
      <w:r>
        <w:rPr>
          <w:spacing w:val="-4"/>
          <w:sz w:val="28"/>
        </w:rPr>
        <w:t> </w:t>
      </w:r>
      <w:r>
        <w:rPr>
          <w:sz w:val="28"/>
        </w:rPr>
        <w:t>và</w:t>
      </w:r>
      <w:r>
        <w:rPr>
          <w:spacing w:val="-2"/>
          <w:sz w:val="28"/>
        </w:rPr>
        <w:t> </w:t>
      </w:r>
      <w:r>
        <w:rPr>
          <w:sz w:val="28"/>
        </w:rPr>
        <w:t>gia</w:t>
      </w:r>
      <w:r>
        <w:rPr>
          <w:spacing w:val="-4"/>
          <w:sz w:val="28"/>
        </w:rPr>
        <w:t> </w:t>
      </w:r>
      <w:r>
        <w:rPr>
          <w:spacing w:val="-2"/>
          <w:sz w:val="28"/>
        </w:rPr>
        <w:t>đình;</w:t>
      </w:r>
    </w:p>
    <w:p>
      <w:pPr>
        <w:pStyle w:val="ListParagraph"/>
        <w:numPr>
          <w:ilvl w:val="0"/>
          <w:numId w:val="4"/>
        </w:numPr>
        <w:tabs>
          <w:tab w:pos="969" w:val="left" w:leader="none"/>
        </w:tabs>
        <w:spacing w:line="240" w:lineRule="auto" w:before="0" w:after="0"/>
        <w:ind w:left="102" w:right="465" w:firstLine="707"/>
        <w:jc w:val="both"/>
        <w:rPr>
          <w:sz w:val="24"/>
        </w:rPr>
      </w:pPr>
      <w:r>
        <w:rPr>
          <w:sz w:val="28"/>
        </w:rPr>
        <w:t>Nghị quyết 326/2016/UBTVQH14 ngày 30/12/2016 của Ủy ban thường vụ Quốc hội quy định về mức thu, miễn, giảm, thu, nộp, quản lý và sử dụng án phí và lệ phí Tòa án.</w:t>
      </w:r>
    </w:p>
    <w:p>
      <w:pPr>
        <w:pStyle w:val="BodyText"/>
        <w:spacing w:before="1"/>
        <w:ind w:left="821"/>
      </w:pPr>
      <w:r>
        <w:rPr>
          <w:b/>
        </w:rPr>
        <w:t>Xử</w:t>
      </w:r>
      <w:r>
        <w:rPr/>
        <w:t>:</w:t>
      </w:r>
      <w:r>
        <w:rPr>
          <w:spacing w:val="-3"/>
        </w:rPr>
        <w:t> </w:t>
      </w:r>
      <w:r>
        <w:rPr/>
        <w:t>Chấp</w:t>
      </w:r>
      <w:r>
        <w:rPr>
          <w:spacing w:val="-2"/>
        </w:rPr>
        <w:t> </w:t>
      </w:r>
      <w:r>
        <w:rPr/>
        <w:t>nhận</w:t>
      </w:r>
      <w:r>
        <w:rPr>
          <w:spacing w:val="-2"/>
        </w:rPr>
        <w:t> </w:t>
      </w:r>
      <w:r>
        <w:rPr/>
        <w:t>yêu</w:t>
      </w:r>
      <w:r>
        <w:rPr>
          <w:spacing w:val="-3"/>
        </w:rPr>
        <w:t> </w:t>
      </w:r>
      <w:r>
        <w:rPr/>
        <w:t>cầu</w:t>
      </w:r>
      <w:r>
        <w:rPr>
          <w:spacing w:val="-3"/>
        </w:rPr>
        <w:t> </w:t>
      </w:r>
      <w:r>
        <w:rPr/>
        <w:t>khởi</w:t>
      </w:r>
      <w:r>
        <w:rPr>
          <w:spacing w:val="-2"/>
        </w:rPr>
        <w:t> </w:t>
      </w:r>
      <w:r>
        <w:rPr/>
        <w:t>kiện</w:t>
      </w:r>
      <w:r>
        <w:rPr>
          <w:spacing w:val="-1"/>
        </w:rPr>
        <w:t> </w:t>
      </w:r>
      <w:r>
        <w:rPr/>
        <w:t>của</w:t>
      </w:r>
      <w:r>
        <w:rPr>
          <w:spacing w:val="-4"/>
        </w:rPr>
        <w:t> </w:t>
      </w:r>
      <w:r>
        <w:rPr/>
        <w:t>anh</w:t>
      </w:r>
      <w:r>
        <w:rPr>
          <w:spacing w:val="-6"/>
        </w:rPr>
        <w:t> </w:t>
      </w:r>
      <w:r>
        <w:rPr/>
        <w:t>Bùi</w:t>
      </w:r>
      <w:r>
        <w:rPr>
          <w:spacing w:val="-2"/>
        </w:rPr>
        <w:t> </w:t>
      </w:r>
      <w:r>
        <w:rPr/>
        <w:t>Thành </w:t>
      </w:r>
      <w:r>
        <w:rPr>
          <w:spacing w:val="-5"/>
        </w:rPr>
        <w:t>Đ.</w:t>
      </w:r>
    </w:p>
    <w:p>
      <w:pPr>
        <w:spacing w:after="0"/>
        <w:sectPr>
          <w:footerReference w:type="default" r:id="rId5"/>
          <w:pgSz w:w="11910" w:h="16840"/>
          <w:pgMar w:footer="892" w:header="0" w:top="760" w:bottom="1080" w:left="1600" w:right="660"/>
          <w:pgNumType w:start="2"/>
        </w:sectPr>
      </w:pPr>
    </w:p>
    <w:p>
      <w:pPr>
        <w:pStyle w:val="ListParagraph"/>
        <w:numPr>
          <w:ilvl w:val="0"/>
          <w:numId w:val="5"/>
        </w:numPr>
        <w:tabs>
          <w:tab w:pos="1125" w:val="left" w:leader="none"/>
        </w:tabs>
        <w:spacing w:line="240" w:lineRule="auto" w:before="71" w:after="0"/>
        <w:ind w:left="102" w:right="469" w:firstLine="719"/>
        <w:jc w:val="left"/>
        <w:rPr>
          <w:sz w:val="28"/>
        </w:rPr>
      </w:pPr>
      <w:r>
        <w:rPr>
          <w:sz w:val="28"/>
        </w:rPr>
        <w:t>Về quan hệ hôn nhân: Anh Bùi Thành Đ được ly hôn với chị Nguyễn</w:t>
      </w:r>
      <w:r>
        <w:rPr>
          <w:spacing w:val="40"/>
          <w:sz w:val="28"/>
        </w:rPr>
        <w:t> </w:t>
      </w:r>
      <w:r>
        <w:rPr>
          <w:sz w:val="28"/>
        </w:rPr>
        <w:t>Thị Thảo T.</w:t>
      </w:r>
    </w:p>
    <w:p>
      <w:pPr>
        <w:pStyle w:val="ListParagraph"/>
        <w:numPr>
          <w:ilvl w:val="0"/>
          <w:numId w:val="5"/>
        </w:numPr>
        <w:tabs>
          <w:tab w:pos="1146" w:val="left" w:leader="none"/>
        </w:tabs>
        <w:spacing w:line="321" w:lineRule="exact" w:before="0" w:after="0"/>
        <w:ind w:left="1146" w:right="0" w:hanging="325"/>
        <w:jc w:val="both"/>
        <w:rPr>
          <w:sz w:val="28"/>
        </w:rPr>
      </w:pPr>
      <w:r>
        <w:rPr>
          <w:sz w:val="28"/>
        </w:rPr>
        <w:t>Về</w:t>
      </w:r>
      <w:r>
        <w:rPr>
          <w:spacing w:val="37"/>
          <w:sz w:val="28"/>
        </w:rPr>
        <w:t> </w:t>
      </w:r>
      <w:r>
        <w:rPr>
          <w:sz w:val="28"/>
        </w:rPr>
        <w:t>án</w:t>
      </w:r>
      <w:r>
        <w:rPr>
          <w:spacing w:val="38"/>
          <w:sz w:val="28"/>
        </w:rPr>
        <w:t> </w:t>
      </w:r>
      <w:r>
        <w:rPr>
          <w:sz w:val="28"/>
        </w:rPr>
        <w:t>phí:</w:t>
      </w:r>
      <w:r>
        <w:rPr>
          <w:spacing w:val="42"/>
          <w:sz w:val="28"/>
        </w:rPr>
        <w:t> </w:t>
      </w:r>
      <w:r>
        <w:rPr>
          <w:sz w:val="28"/>
        </w:rPr>
        <w:t>Anh</w:t>
      </w:r>
      <w:r>
        <w:rPr>
          <w:spacing w:val="37"/>
          <w:sz w:val="28"/>
        </w:rPr>
        <w:t> </w:t>
      </w:r>
      <w:r>
        <w:rPr>
          <w:sz w:val="28"/>
        </w:rPr>
        <w:t>Bùi</w:t>
      </w:r>
      <w:r>
        <w:rPr>
          <w:spacing w:val="40"/>
          <w:sz w:val="28"/>
        </w:rPr>
        <w:t> </w:t>
      </w:r>
      <w:r>
        <w:rPr>
          <w:sz w:val="28"/>
        </w:rPr>
        <w:t>Thành</w:t>
      </w:r>
      <w:r>
        <w:rPr>
          <w:spacing w:val="43"/>
          <w:sz w:val="28"/>
        </w:rPr>
        <w:t> </w:t>
      </w:r>
      <w:r>
        <w:rPr>
          <w:sz w:val="28"/>
        </w:rPr>
        <w:t>Đ</w:t>
      </w:r>
      <w:r>
        <w:rPr>
          <w:spacing w:val="37"/>
          <w:sz w:val="28"/>
        </w:rPr>
        <w:t> </w:t>
      </w:r>
      <w:r>
        <w:rPr>
          <w:sz w:val="28"/>
        </w:rPr>
        <w:t>phải</w:t>
      </w:r>
      <w:r>
        <w:rPr>
          <w:spacing w:val="37"/>
          <w:sz w:val="28"/>
        </w:rPr>
        <w:t> </w:t>
      </w:r>
      <w:r>
        <w:rPr>
          <w:sz w:val="28"/>
        </w:rPr>
        <w:t>nộp</w:t>
      </w:r>
      <w:r>
        <w:rPr>
          <w:spacing w:val="39"/>
          <w:sz w:val="28"/>
        </w:rPr>
        <w:t> </w:t>
      </w:r>
      <w:r>
        <w:rPr>
          <w:sz w:val="28"/>
        </w:rPr>
        <w:t>300.000</w:t>
      </w:r>
      <w:r>
        <w:rPr>
          <w:spacing w:val="37"/>
          <w:sz w:val="28"/>
        </w:rPr>
        <w:t> </w:t>
      </w:r>
      <w:r>
        <w:rPr>
          <w:sz w:val="28"/>
        </w:rPr>
        <w:t>đồng,</w:t>
      </w:r>
      <w:r>
        <w:rPr>
          <w:spacing w:val="42"/>
          <w:sz w:val="28"/>
        </w:rPr>
        <w:t> </w:t>
      </w:r>
      <w:r>
        <w:rPr>
          <w:sz w:val="28"/>
        </w:rPr>
        <w:t>được</w:t>
      </w:r>
      <w:r>
        <w:rPr>
          <w:spacing w:val="39"/>
          <w:sz w:val="28"/>
        </w:rPr>
        <w:t> </w:t>
      </w:r>
      <w:r>
        <w:rPr>
          <w:sz w:val="28"/>
        </w:rPr>
        <w:t>trừ</w:t>
      </w:r>
      <w:r>
        <w:rPr>
          <w:spacing w:val="37"/>
          <w:sz w:val="28"/>
        </w:rPr>
        <w:t> </w:t>
      </w:r>
      <w:r>
        <w:rPr>
          <w:spacing w:val="-5"/>
          <w:sz w:val="28"/>
        </w:rPr>
        <w:t>vào</w:t>
      </w:r>
    </w:p>
    <w:p>
      <w:pPr>
        <w:pStyle w:val="BodyText"/>
        <w:ind w:right="466"/>
      </w:pPr>
      <w:r>
        <w:rPr/>
        <w:t>300.000 đồng tạm ứng án phí đã nộp theo biên lai thu số 0026607 ngày 31/10/2022 của Chi cục Thi hành án dân sự huyện Gò Công Tây, nên anh Đ đã nộp xong.</w:t>
      </w:r>
    </w:p>
    <w:p>
      <w:pPr>
        <w:pStyle w:val="BodyText"/>
        <w:spacing w:before="1"/>
        <w:ind w:right="480" w:firstLine="707"/>
      </w:pPr>
      <w:r>
        <w:rPr/>
        <w:t>Các đương sự có quyền kháng cáo bản án trong thời hạn 15 ngày kể từ ngày nhận được bản án hoặc bản án được niêm yết.</w:t>
      </w:r>
    </w:p>
    <w:p>
      <w:pPr>
        <w:pStyle w:val="BodyText"/>
        <w:spacing w:after="1"/>
        <w:ind w:left="0"/>
        <w:jc w:val="left"/>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7"/>
        <w:gridCol w:w="5561"/>
      </w:tblGrid>
      <w:tr>
        <w:trPr>
          <w:trHeight w:val="2620" w:hRule="atLeast"/>
        </w:trPr>
        <w:tc>
          <w:tcPr>
            <w:tcW w:w="3357" w:type="dxa"/>
          </w:tcPr>
          <w:p>
            <w:pPr>
              <w:pStyle w:val="TableParagraph"/>
              <w:spacing w:line="264" w:lineRule="exact"/>
              <w:ind w:left="50"/>
              <w:rPr>
                <w:b/>
                <w:sz w:val="24"/>
              </w:rPr>
            </w:pPr>
            <w:r>
              <w:rPr>
                <w:b/>
                <w:sz w:val="24"/>
              </w:rPr>
              <w:t>Nơi</w:t>
            </w:r>
            <w:r>
              <w:rPr>
                <w:b/>
                <w:spacing w:val="-4"/>
                <w:sz w:val="24"/>
              </w:rPr>
              <w:t> </w:t>
            </w:r>
            <w:r>
              <w:rPr>
                <w:b/>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Tiền</w:t>
            </w:r>
            <w:r>
              <w:rPr>
                <w:spacing w:val="-3"/>
                <w:sz w:val="22"/>
              </w:rPr>
              <w:t> </w:t>
            </w:r>
            <w:r>
              <w:rPr>
                <w:spacing w:val="-2"/>
                <w:sz w:val="22"/>
              </w:rPr>
              <w:t>Giang;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pacing w:val="-4"/>
                <w:sz w:val="22"/>
              </w:rPr>
              <w:t>GCT;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4"/>
                <w:sz w:val="22"/>
              </w:rPr>
              <w:t>GCT;</w:t>
            </w:r>
          </w:p>
          <w:p>
            <w:pPr>
              <w:pStyle w:val="TableParagraph"/>
              <w:numPr>
                <w:ilvl w:val="0"/>
                <w:numId w:val="6"/>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B;</w:t>
            </w:r>
          </w:p>
          <w:p>
            <w:pPr>
              <w:pStyle w:val="TableParagraph"/>
              <w:numPr>
                <w:ilvl w:val="0"/>
                <w:numId w:val="6"/>
              </w:numPr>
              <w:tabs>
                <w:tab w:pos="175" w:val="left" w:leader="none"/>
              </w:tabs>
              <w:spacing w:line="240" w:lineRule="auto" w:before="2" w:after="0"/>
              <w:ind w:left="174" w:right="0" w:hanging="125"/>
              <w:jc w:val="left"/>
              <w:rPr>
                <w:sz w:val="22"/>
              </w:rPr>
            </w:pPr>
            <w:r>
              <w:rPr>
                <w:spacing w:val="-4"/>
                <w:sz w:val="22"/>
              </w:rPr>
              <w:t>Lưu.</w:t>
            </w:r>
          </w:p>
        </w:tc>
        <w:tc>
          <w:tcPr>
            <w:tcW w:w="5561" w:type="dxa"/>
          </w:tcPr>
          <w:p>
            <w:pPr>
              <w:pStyle w:val="TableParagraph"/>
              <w:spacing w:line="313" w:lineRule="exact"/>
              <w:ind w:left="557"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50"/>
              <w:ind w:left="557" w:right="48"/>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8"/>
              </w:rPr>
            </w:pPr>
          </w:p>
          <w:p>
            <w:pPr>
              <w:pStyle w:val="TableParagraph"/>
              <w:rPr>
                <w:sz w:val="38"/>
              </w:rPr>
            </w:pPr>
          </w:p>
          <w:p>
            <w:pPr>
              <w:pStyle w:val="TableParagraph"/>
              <w:rPr>
                <w:sz w:val="38"/>
              </w:rPr>
            </w:pPr>
          </w:p>
          <w:p>
            <w:pPr>
              <w:pStyle w:val="TableParagraph"/>
              <w:spacing w:line="302" w:lineRule="exact" w:before="302"/>
              <w:ind w:left="46" w:right="48"/>
              <w:jc w:val="center"/>
              <w:rPr>
                <w:b/>
                <w:sz w:val="28"/>
              </w:rPr>
            </w:pPr>
            <w:r>
              <w:rPr>
                <w:b/>
                <w:sz w:val="28"/>
              </w:rPr>
              <w:t>Lê Thị </w:t>
            </w:r>
            <w:r>
              <w:rPr>
                <w:b/>
                <w:spacing w:val="-5"/>
                <w:sz w:val="28"/>
              </w:rPr>
              <w:t>Tám</w:t>
            </w:r>
          </w:p>
        </w:tc>
      </w:tr>
    </w:tbl>
    <w:sectPr>
      <w:pgSz w:w="11910" w:h="16840"/>
      <w:pgMar w:header="0" w:footer="892" w:top="760" w:bottom="108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786.055969pt;width:13.15pt;height:17.7pt;mso-position-horizontal-relative:page;mso-position-vertical-relative:page;z-index:-15795200" type="#_x0000_t202" id="docshape2" filled="false" stroked="false">
          <v:textbox inset="0,0,0,0">
            <w:txbxContent>
              <w:p>
                <w:pPr>
                  <w:spacing w:before="53"/>
                  <w:ind w:left="60" w:right="0" w:firstLine="0"/>
                  <w:jc w:val="left"/>
                  <w:rPr>
                    <w:sz w:val="24"/>
                  </w:rPr>
                </w:pPr>
                <w:r>
                  <w:rPr>
                    <w:w w:val="102"/>
                    <w:sz w:val="24"/>
                  </w:rPr>
                  <w:fldChar w:fldCharType="begin"/>
                </w:r>
                <w:r>
                  <w:rPr>
                    <w:w w:val="102"/>
                    <w:sz w:val="24"/>
                  </w:rPr>
                  <w:instrText> PAGE </w:instrText>
                </w:r>
                <w:r>
                  <w:rPr>
                    <w:w w:val="102"/>
                    <w:sz w:val="24"/>
                  </w:rPr>
                  <w:fldChar w:fldCharType="separate"/>
                </w:r>
                <w:r>
                  <w:rPr>
                    <w:w w:val="102"/>
                    <w:sz w:val="24"/>
                  </w:rPr>
                  <w:t>2</w:t>
                </w:r>
                <w:r>
                  <w:rPr>
                    <w:w w:val="102"/>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815" w:hanging="125"/>
      </w:pPr>
      <w:rPr>
        <w:rFonts w:hint="default"/>
        <w:lang w:val="vi" w:eastAsia="en-US" w:bidi="ar-SA"/>
      </w:rPr>
    </w:lvl>
    <w:lvl w:ilvl="3">
      <w:start w:val="0"/>
      <w:numFmt w:val="bullet"/>
      <w:lvlText w:val="•"/>
      <w:lvlJc w:val="left"/>
      <w:pPr>
        <w:ind w:left="1133" w:hanging="125"/>
      </w:pPr>
      <w:rPr>
        <w:rFonts w:hint="default"/>
        <w:lang w:val="vi" w:eastAsia="en-US" w:bidi="ar-SA"/>
      </w:rPr>
    </w:lvl>
    <w:lvl w:ilvl="4">
      <w:start w:val="0"/>
      <w:numFmt w:val="bullet"/>
      <w:lvlText w:val="•"/>
      <w:lvlJc w:val="left"/>
      <w:pPr>
        <w:ind w:left="1450" w:hanging="125"/>
      </w:pPr>
      <w:rPr>
        <w:rFonts w:hint="default"/>
        <w:lang w:val="vi" w:eastAsia="en-US" w:bidi="ar-SA"/>
      </w:rPr>
    </w:lvl>
    <w:lvl w:ilvl="5">
      <w:start w:val="0"/>
      <w:numFmt w:val="bullet"/>
      <w:lvlText w:val="•"/>
      <w:lvlJc w:val="left"/>
      <w:pPr>
        <w:ind w:left="1768" w:hanging="125"/>
      </w:pPr>
      <w:rPr>
        <w:rFonts w:hint="default"/>
        <w:lang w:val="vi" w:eastAsia="en-US" w:bidi="ar-SA"/>
      </w:rPr>
    </w:lvl>
    <w:lvl w:ilvl="6">
      <w:start w:val="0"/>
      <w:numFmt w:val="bullet"/>
      <w:lvlText w:val="•"/>
      <w:lvlJc w:val="left"/>
      <w:pPr>
        <w:ind w:left="2086" w:hanging="125"/>
      </w:pPr>
      <w:rPr>
        <w:rFonts w:hint="default"/>
        <w:lang w:val="vi" w:eastAsia="en-US" w:bidi="ar-SA"/>
      </w:rPr>
    </w:lvl>
    <w:lvl w:ilvl="7">
      <w:start w:val="0"/>
      <w:numFmt w:val="bullet"/>
      <w:lvlText w:val="•"/>
      <w:lvlJc w:val="left"/>
      <w:pPr>
        <w:ind w:left="2403" w:hanging="125"/>
      </w:pPr>
      <w:rPr>
        <w:rFonts w:hint="default"/>
        <w:lang w:val="vi" w:eastAsia="en-US" w:bidi="ar-SA"/>
      </w:rPr>
    </w:lvl>
    <w:lvl w:ilvl="8">
      <w:start w:val="0"/>
      <w:numFmt w:val="bullet"/>
      <w:lvlText w:val="•"/>
      <w:lvlJc w:val="left"/>
      <w:pPr>
        <w:ind w:left="2721" w:hanging="125"/>
      </w:pPr>
      <w:rPr>
        <w:rFonts w:hint="default"/>
        <w:lang w:val="vi" w:eastAsia="en-US" w:bidi="ar-SA"/>
      </w:rPr>
    </w:lvl>
  </w:abstractNum>
  <w:abstractNum w:abstractNumId="4">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303"/>
      </w:pPr>
      <w:rPr>
        <w:rFonts w:hint="default"/>
        <w:lang w:val="vi" w:eastAsia="en-US" w:bidi="ar-SA"/>
      </w:rPr>
    </w:lvl>
    <w:lvl w:ilvl="2">
      <w:start w:val="0"/>
      <w:numFmt w:val="bullet"/>
      <w:lvlText w:val="•"/>
      <w:lvlJc w:val="left"/>
      <w:pPr>
        <w:ind w:left="2009" w:hanging="303"/>
      </w:pPr>
      <w:rPr>
        <w:rFonts w:hint="default"/>
        <w:lang w:val="vi" w:eastAsia="en-US" w:bidi="ar-SA"/>
      </w:rPr>
    </w:lvl>
    <w:lvl w:ilvl="3">
      <w:start w:val="0"/>
      <w:numFmt w:val="bullet"/>
      <w:lvlText w:val="•"/>
      <w:lvlJc w:val="left"/>
      <w:pPr>
        <w:ind w:left="2964" w:hanging="303"/>
      </w:pPr>
      <w:rPr>
        <w:rFonts w:hint="default"/>
        <w:lang w:val="vi" w:eastAsia="en-US" w:bidi="ar-SA"/>
      </w:rPr>
    </w:lvl>
    <w:lvl w:ilvl="4">
      <w:start w:val="0"/>
      <w:numFmt w:val="bullet"/>
      <w:lvlText w:val="•"/>
      <w:lvlJc w:val="left"/>
      <w:pPr>
        <w:ind w:left="3919" w:hanging="303"/>
      </w:pPr>
      <w:rPr>
        <w:rFonts w:hint="default"/>
        <w:lang w:val="vi" w:eastAsia="en-US" w:bidi="ar-SA"/>
      </w:rPr>
    </w:lvl>
    <w:lvl w:ilvl="5">
      <w:start w:val="0"/>
      <w:numFmt w:val="bullet"/>
      <w:lvlText w:val="•"/>
      <w:lvlJc w:val="left"/>
      <w:pPr>
        <w:ind w:left="4874" w:hanging="303"/>
      </w:pPr>
      <w:rPr>
        <w:rFonts w:hint="default"/>
        <w:lang w:val="vi" w:eastAsia="en-US" w:bidi="ar-SA"/>
      </w:rPr>
    </w:lvl>
    <w:lvl w:ilvl="6">
      <w:start w:val="0"/>
      <w:numFmt w:val="bullet"/>
      <w:lvlText w:val="•"/>
      <w:lvlJc w:val="left"/>
      <w:pPr>
        <w:ind w:left="5829" w:hanging="303"/>
      </w:pPr>
      <w:rPr>
        <w:rFonts w:hint="default"/>
        <w:lang w:val="vi" w:eastAsia="en-US" w:bidi="ar-SA"/>
      </w:rPr>
    </w:lvl>
    <w:lvl w:ilvl="7">
      <w:start w:val="0"/>
      <w:numFmt w:val="bullet"/>
      <w:lvlText w:val="•"/>
      <w:lvlJc w:val="left"/>
      <w:pPr>
        <w:ind w:left="6784" w:hanging="303"/>
      </w:pPr>
      <w:rPr>
        <w:rFonts w:hint="default"/>
        <w:lang w:val="vi" w:eastAsia="en-US" w:bidi="ar-SA"/>
      </w:rPr>
    </w:lvl>
    <w:lvl w:ilvl="8">
      <w:start w:val="0"/>
      <w:numFmt w:val="bullet"/>
      <w:lvlText w:val="•"/>
      <w:lvlJc w:val="left"/>
      <w:pPr>
        <w:ind w:left="7739" w:hanging="303"/>
      </w:pPr>
      <w:rPr>
        <w:rFonts w:hint="default"/>
        <w:lang w:val="vi" w:eastAsia="en-US" w:bidi="ar-SA"/>
      </w:rPr>
    </w:lvl>
  </w:abstractNum>
  <w:abstractNum w:abstractNumId="3">
    <w:multiLevelType w:val="hybridMultilevel"/>
    <w:lvl w:ilvl="0">
      <w:start w:val="0"/>
      <w:numFmt w:val="bullet"/>
      <w:lvlText w:val="-"/>
      <w:lvlJc w:val="left"/>
      <w:pPr>
        <w:ind w:left="10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54" w:hanging="195"/>
      </w:pPr>
      <w:rPr>
        <w:rFonts w:hint="default"/>
        <w:lang w:val="vi" w:eastAsia="en-US" w:bidi="ar-SA"/>
      </w:rPr>
    </w:lvl>
    <w:lvl w:ilvl="2">
      <w:start w:val="0"/>
      <w:numFmt w:val="bullet"/>
      <w:lvlText w:val="•"/>
      <w:lvlJc w:val="left"/>
      <w:pPr>
        <w:ind w:left="2009" w:hanging="195"/>
      </w:pPr>
      <w:rPr>
        <w:rFonts w:hint="default"/>
        <w:lang w:val="vi" w:eastAsia="en-US" w:bidi="ar-SA"/>
      </w:rPr>
    </w:lvl>
    <w:lvl w:ilvl="3">
      <w:start w:val="0"/>
      <w:numFmt w:val="bullet"/>
      <w:lvlText w:val="•"/>
      <w:lvlJc w:val="left"/>
      <w:pPr>
        <w:ind w:left="2964" w:hanging="195"/>
      </w:pPr>
      <w:rPr>
        <w:rFonts w:hint="default"/>
        <w:lang w:val="vi" w:eastAsia="en-US" w:bidi="ar-SA"/>
      </w:rPr>
    </w:lvl>
    <w:lvl w:ilvl="4">
      <w:start w:val="0"/>
      <w:numFmt w:val="bullet"/>
      <w:lvlText w:val="•"/>
      <w:lvlJc w:val="left"/>
      <w:pPr>
        <w:ind w:left="3919" w:hanging="195"/>
      </w:pPr>
      <w:rPr>
        <w:rFonts w:hint="default"/>
        <w:lang w:val="vi" w:eastAsia="en-US" w:bidi="ar-SA"/>
      </w:rPr>
    </w:lvl>
    <w:lvl w:ilvl="5">
      <w:start w:val="0"/>
      <w:numFmt w:val="bullet"/>
      <w:lvlText w:val="•"/>
      <w:lvlJc w:val="left"/>
      <w:pPr>
        <w:ind w:left="4874" w:hanging="195"/>
      </w:pPr>
      <w:rPr>
        <w:rFonts w:hint="default"/>
        <w:lang w:val="vi" w:eastAsia="en-US" w:bidi="ar-SA"/>
      </w:rPr>
    </w:lvl>
    <w:lvl w:ilvl="6">
      <w:start w:val="0"/>
      <w:numFmt w:val="bullet"/>
      <w:lvlText w:val="•"/>
      <w:lvlJc w:val="left"/>
      <w:pPr>
        <w:ind w:left="5829" w:hanging="195"/>
      </w:pPr>
      <w:rPr>
        <w:rFonts w:hint="default"/>
        <w:lang w:val="vi" w:eastAsia="en-US" w:bidi="ar-SA"/>
      </w:rPr>
    </w:lvl>
    <w:lvl w:ilvl="7">
      <w:start w:val="0"/>
      <w:numFmt w:val="bullet"/>
      <w:lvlText w:val="•"/>
      <w:lvlJc w:val="left"/>
      <w:pPr>
        <w:ind w:left="6784" w:hanging="195"/>
      </w:pPr>
      <w:rPr>
        <w:rFonts w:hint="default"/>
        <w:lang w:val="vi" w:eastAsia="en-US" w:bidi="ar-SA"/>
      </w:rPr>
    </w:lvl>
    <w:lvl w:ilvl="8">
      <w:start w:val="0"/>
      <w:numFmt w:val="bullet"/>
      <w:lvlText w:val="•"/>
      <w:lvlJc w:val="left"/>
      <w:pPr>
        <w:ind w:left="7739" w:hanging="195"/>
      </w:pPr>
      <w:rPr>
        <w:rFonts w:hint="default"/>
        <w:lang w:val="vi" w:eastAsia="en-US" w:bidi="ar-SA"/>
      </w:rPr>
    </w:lvl>
  </w:abstractNum>
  <w:abstractNum w:abstractNumId="2">
    <w:multiLevelType w:val="hybridMultilevel"/>
    <w:lvl w:ilvl="0">
      <w:start w:val="1"/>
      <w:numFmt w:val="decimal"/>
      <w:lvlText w:val="[%1]"/>
      <w:lvlJc w:val="left"/>
      <w:pPr>
        <w:ind w:left="1239"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0" w:hanging="418"/>
      </w:pPr>
      <w:rPr>
        <w:rFonts w:hint="default"/>
        <w:lang w:val="vi" w:eastAsia="en-US" w:bidi="ar-SA"/>
      </w:rPr>
    </w:lvl>
    <w:lvl w:ilvl="2">
      <w:start w:val="0"/>
      <w:numFmt w:val="bullet"/>
      <w:lvlText w:val="•"/>
      <w:lvlJc w:val="left"/>
      <w:pPr>
        <w:ind w:left="2921" w:hanging="418"/>
      </w:pPr>
      <w:rPr>
        <w:rFonts w:hint="default"/>
        <w:lang w:val="vi" w:eastAsia="en-US" w:bidi="ar-SA"/>
      </w:rPr>
    </w:lvl>
    <w:lvl w:ilvl="3">
      <w:start w:val="0"/>
      <w:numFmt w:val="bullet"/>
      <w:lvlText w:val="•"/>
      <w:lvlJc w:val="left"/>
      <w:pPr>
        <w:ind w:left="3762" w:hanging="418"/>
      </w:pPr>
      <w:rPr>
        <w:rFonts w:hint="default"/>
        <w:lang w:val="vi" w:eastAsia="en-US" w:bidi="ar-SA"/>
      </w:rPr>
    </w:lvl>
    <w:lvl w:ilvl="4">
      <w:start w:val="0"/>
      <w:numFmt w:val="bullet"/>
      <w:lvlText w:val="•"/>
      <w:lvlJc w:val="left"/>
      <w:pPr>
        <w:ind w:left="4603" w:hanging="418"/>
      </w:pPr>
      <w:rPr>
        <w:rFonts w:hint="default"/>
        <w:lang w:val="vi" w:eastAsia="en-US" w:bidi="ar-SA"/>
      </w:rPr>
    </w:lvl>
    <w:lvl w:ilvl="5">
      <w:start w:val="0"/>
      <w:numFmt w:val="bullet"/>
      <w:lvlText w:val="•"/>
      <w:lvlJc w:val="left"/>
      <w:pPr>
        <w:ind w:left="5444" w:hanging="418"/>
      </w:pPr>
      <w:rPr>
        <w:rFonts w:hint="default"/>
        <w:lang w:val="vi" w:eastAsia="en-US" w:bidi="ar-SA"/>
      </w:rPr>
    </w:lvl>
    <w:lvl w:ilvl="6">
      <w:start w:val="0"/>
      <w:numFmt w:val="bullet"/>
      <w:lvlText w:val="•"/>
      <w:lvlJc w:val="left"/>
      <w:pPr>
        <w:ind w:left="6285" w:hanging="418"/>
      </w:pPr>
      <w:rPr>
        <w:rFonts w:hint="default"/>
        <w:lang w:val="vi" w:eastAsia="en-US" w:bidi="ar-SA"/>
      </w:rPr>
    </w:lvl>
    <w:lvl w:ilvl="7">
      <w:start w:val="0"/>
      <w:numFmt w:val="bullet"/>
      <w:lvlText w:val="•"/>
      <w:lvlJc w:val="left"/>
      <w:pPr>
        <w:ind w:left="7126" w:hanging="418"/>
      </w:pPr>
      <w:rPr>
        <w:rFonts w:hint="default"/>
        <w:lang w:val="vi" w:eastAsia="en-US" w:bidi="ar-SA"/>
      </w:rPr>
    </w:lvl>
    <w:lvl w:ilvl="8">
      <w:start w:val="0"/>
      <w:numFmt w:val="bullet"/>
      <w:lvlText w:val="•"/>
      <w:lvlJc w:val="left"/>
      <w:pPr>
        <w:ind w:left="7967" w:hanging="418"/>
      </w:pPr>
      <w:rPr>
        <w:rFonts w:hint="default"/>
        <w:lang w:val="vi" w:eastAsia="en-US" w:bidi="ar-SA"/>
      </w:rPr>
    </w:lvl>
  </w:abstractNum>
  <w:abstractNum w:abstractNumId="1">
    <w:multiLevelType w:val="hybridMultilevel"/>
    <w:lvl w:ilvl="0">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192"/>
      </w:pPr>
      <w:rPr>
        <w:rFonts w:hint="default"/>
        <w:lang w:val="vi" w:eastAsia="en-US" w:bidi="ar-SA"/>
      </w:rPr>
    </w:lvl>
    <w:lvl w:ilvl="2">
      <w:start w:val="0"/>
      <w:numFmt w:val="bullet"/>
      <w:lvlText w:val="•"/>
      <w:lvlJc w:val="left"/>
      <w:pPr>
        <w:ind w:left="2009" w:hanging="192"/>
      </w:pPr>
      <w:rPr>
        <w:rFonts w:hint="default"/>
        <w:lang w:val="vi" w:eastAsia="en-US" w:bidi="ar-SA"/>
      </w:rPr>
    </w:lvl>
    <w:lvl w:ilvl="3">
      <w:start w:val="0"/>
      <w:numFmt w:val="bullet"/>
      <w:lvlText w:val="•"/>
      <w:lvlJc w:val="left"/>
      <w:pPr>
        <w:ind w:left="2964" w:hanging="192"/>
      </w:pPr>
      <w:rPr>
        <w:rFonts w:hint="default"/>
        <w:lang w:val="vi" w:eastAsia="en-US" w:bidi="ar-SA"/>
      </w:rPr>
    </w:lvl>
    <w:lvl w:ilvl="4">
      <w:start w:val="0"/>
      <w:numFmt w:val="bullet"/>
      <w:lvlText w:val="•"/>
      <w:lvlJc w:val="left"/>
      <w:pPr>
        <w:ind w:left="3919" w:hanging="192"/>
      </w:pPr>
      <w:rPr>
        <w:rFonts w:hint="default"/>
        <w:lang w:val="vi" w:eastAsia="en-US" w:bidi="ar-SA"/>
      </w:rPr>
    </w:lvl>
    <w:lvl w:ilvl="5">
      <w:start w:val="0"/>
      <w:numFmt w:val="bullet"/>
      <w:lvlText w:val="•"/>
      <w:lvlJc w:val="left"/>
      <w:pPr>
        <w:ind w:left="4874" w:hanging="192"/>
      </w:pPr>
      <w:rPr>
        <w:rFonts w:hint="default"/>
        <w:lang w:val="vi" w:eastAsia="en-US" w:bidi="ar-SA"/>
      </w:rPr>
    </w:lvl>
    <w:lvl w:ilvl="6">
      <w:start w:val="0"/>
      <w:numFmt w:val="bullet"/>
      <w:lvlText w:val="•"/>
      <w:lvlJc w:val="left"/>
      <w:pPr>
        <w:ind w:left="5829" w:hanging="192"/>
      </w:pPr>
      <w:rPr>
        <w:rFonts w:hint="default"/>
        <w:lang w:val="vi" w:eastAsia="en-US" w:bidi="ar-SA"/>
      </w:rPr>
    </w:lvl>
    <w:lvl w:ilvl="7">
      <w:start w:val="0"/>
      <w:numFmt w:val="bullet"/>
      <w:lvlText w:val="•"/>
      <w:lvlJc w:val="left"/>
      <w:pPr>
        <w:ind w:left="6784" w:hanging="192"/>
      </w:pPr>
      <w:rPr>
        <w:rFonts w:hint="default"/>
        <w:lang w:val="vi" w:eastAsia="en-US" w:bidi="ar-SA"/>
      </w:rPr>
    </w:lvl>
    <w:lvl w:ilvl="8">
      <w:start w:val="0"/>
      <w:numFmt w:val="bullet"/>
      <w:lvlText w:val="•"/>
      <w:lvlJc w:val="left"/>
      <w:pPr>
        <w:ind w:left="7739" w:hanging="192"/>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8"/>
      </w:pPr>
      <w:rPr>
        <w:rFonts w:hint="default" w:ascii="Arial" w:hAnsi="Arial" w:eastAsia="Arial" w:cs="Arial"/>
        <w:w w:val="101"/>
        <w:lang w:val="vi" w:eastAsia="en-US" w:bidi="ar-SA"/>
      </w:rPr>
    </w:lvl>
    <w:lvl w:ilvl="2">
      <w:start w:val="0"/>
      <w:numFmt w:val="bullet"/>
      <w:lvlText w:val="•"/>
      <w:lvlJc w:val="left"/>
      <w:pPr>
        <w:ind w:left="2049" w:hanging="188"/>
      </w:pPr>
      <w:rPr>
        <w:rFonts w:hint="default"/>
        <w:lang w:val="vi" w:eastAsia="en-US" w:bidi="ar-SA"/>
      </w:rPr>
    </w:lvl>
    <w:lvl w:ilvl="3">
      <w:start w:val="0"/>
      <w:numFmt w:val="bullet"/>
      <w:lvlText w:val="•"/>
      <w:lvlJc w:val="left"/>
      <w:pPr>
        <w:ind w:left="2999" w:hanging="188"/>
      </w:pPr>
      <w:rPr>
        <w:rFonts w:hint="default"/>
        <w:lang w:val="vi" w:eastAsia="en-US" w:bidi="ar-SA"/>
      </w:rPr>
    </w:lvl>
    <w:lvl w:ilvl="4">
      <w:start w:val="0"/>
      <w:numFmt w:val="bullet"/>
      <w:lvlText w:val="•"/>
      <w:lvlJc w:val="left"/>
      <w:pPr>
        <w:ind w:left="3949" w:hanging="188"/>
      </w:pPr>
      <w:rPr>
        <w:rFonts w:hint="default"/>
        <w:lang w:val="vi" w:eastAsia="en-US" w:bidi="ar-SA"/>
      </w:rPr>
    </w:lvl>
    <w:lvl w:ilvl="5">
      <w:start w:val="0"/>
      <w:numFmt w:val="bullet"/>
      <w:lvlText w:val="•"/>
      <w:lvlJc w:val="left"/>
      <w:pPr>
        <w:ind w:left="4899" w:hanging="188"/>
      </w:pPr>
      <w:rPr>
        <w:rFonts w:hint="default"/>
        <w:lang w:val="vi" w:eastAsia="en-US" w:bidi="ar-SA"/>
      </w:rPr>
    </w:lvl>
    <w:lvl w:ilvl="6">
      <w:start w:val="0"/>
      <w:numFmt w:val="bullet"/>
      <w:lvlText w:val="•"/>
      <w:lvlJc w:val="left"/>
      <w:pPr>
        <w:ind w:left="5849" w:hanging="188"/>
      </w:pPr>
      <w:rPr>
        <w:rFonts w:hint="default"/>
        <w:lang w:val="vi" w:eastAsia="en-US" w:bidi="ar-SA"/>
      </w:rPr>
    </w:lvl>
    <w:lvl w:ilvl="7">
      <w:start w:val="0"/>
      <w:numFmt w:val="bullet"/>
      <w:lvlText w:val="•"/>
      <w:lvlJc w:val="left"/>
      <w:pPr>
        <w:ind w:left="6799" w:hanging="188"/>
      </w:pPr>
      <w:rPr>
        <w:rFonts w:hint="default"/>
        <w:lang w:val="vi" w:eastAsia="en-US" w:bidi="ar-SA"/>
      </w:rPr>
    </w:lvl>
    <w:lvl w:ilvl="8">
      <w:start w:val="0"/>
      <w:numFmt w:val="bullet"/>
      <w:lvlText w:val="•"/>
      <w:lvlJc w:val="left"/>
      <w:pPr>
        <w:ind w:left="7749"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dc:title>TAND HUYEÄN GOØ COÂNG TAÂY                COÄNG HOØA XAÕ CHUÛ NGHÓA VIEÄT NAM</dc:title>
  <dcterms:created xsi:type="dcterms:W3CDTF">2023-04-24T06:24:48Z</dcterms:created>
  <dcterms:modified xsi:type="dcterms:W3CDTF">2023-04-24T06:24:48Z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