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2"/>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1"/>
        <w:gridCol w:w="5798"/>
      </w:tblGrid>
      <w:tr>
        <w:trPr>
          <w:trHeight w:val="1522" w:hRule="atLeast"/>
        </w:trPr>
        <w:tc>
          <w:tcPr>
            <w:tcW w:w="3741" w:type="dxa"/>
          </w:tcPr>
          <w:p>
            <w:pPr>
              <w:pStyle w:val="TableParagraph"/>
              <w:spacing w:line="235" w:lineRule="auto" w:after="43"/>
              <w:ind w:left="80" w:right="758" w:hanging="28"/>
              <w:jc w:val="center"/>
              <w:rPr>
                <w:b/>
                <w:sz w:val="24"/>
              </w:rPr>
            </w:pPr>
            <w:r>
              <w:rPr>
                <w:b/>
                <w:sz w:val="24"/>
              </w:rPr>
              <w:t>TÒA ÁN NHÂN DÂN HUYỆN</w:t>
            </w:r>
            <w:r>
              <w:rPr>
                <w:b/>
                <w:spacing w:val="40"/>
                <w:sz w:val="24"/>
              </w:rPr>
              <w:t> </w:t>
            </w:r>
            <w:r>
              <w:rPr>
                <w:b/>
                <w:sz w:val="24"/>
              </w:rPr>
              <w:t>AN DƯƠNG THÀNH</w:t>
            </w:r>
            <w:r>
              <w:rPr>
                <w:b/>
                <w:spacing w:val="1"/>
                <w:sz w:val="24"/>
              </w:rPr>
              <w:t> </w:t>
            </w:r>
            <w:r>
              <w:rPr>
                <w:b/>
                <w:sz w:val="24"/>
              </w:rPr>
              <w:t>PHỐ</w:t>
            </w:r>
            <w:r>
              <w:rPr>
                <w:b/>
                <w:spacing w:val="-8"/>
                <w:sz w:val="24"/>
              </w:rPr>
              <w:t> </w:t>
            </w:r>
            <w:r>
              <w:rPr>
                <w:b/>
                <w:sz w:val="24"/>
              </w:rPr>
              <w:t>HẢI</w:t>
            </w:r>
            <w:r>
              <w:rPr>
                <w:b/>
                <w:spacing w:val="6"/>
                <w:sz w:val="24"/>
              </w:rPr>
              <w:t> </w:t>
            </w:r>
            <w:r>
              <w:rPr>
                <w:b/>
                <w:spacing w:val="-6"/>
                <w:sz w:val="24"/>
              </w:rPr>
              <w:t>PHÒNG</w:t>
            </w:r>
          </w:p>
          <w:p>
            <w:pPr>
              <w:pStyle w:val="TableParagraph"/>
              <w:spacing w:line="20" w:lineRule="exact"/>
              <w:ind w:left="843"/>
              <w:rPr>
                <w:sz w:val="2"/>
              </w:rPr>
            </w:pPr>
            <w:r>
              <w:rPr>
                <w:sz w:val="2"/>
              </w:rPr>
              <w:pict>
                <v:group style="width:70pt;height:.75pt;mso-position-horizontal-relative:char;mso-position-vertical-relative:line" id="docshapegroup1" coordorigin="0,0" coordsize="1400,15">
                  <v:line style="position:absolute" from="0,8" to="1400,8" stroked="true" strokeweight=".75pt" strokecolor="#000000">
                    <v:stroke dashstyle="solid"/>
                  </v:line>
                </v:group>
              </w:pict>
            </w:r>
            <w:r>
              <w:rPr>
                <w:sz w:val="2"/>
              </w:rPr>
            </w:r>
          </w:p>
          <w:p>
            <w:pPr>
              <w:pStyle w:val="TableParagraph"/>
              <w:spacing w:before="7"/>
              <w:rPr>
                <w:sz w:val="21"/>
              </w:rPr>
            </w:pPr>
          </w:p>
          <w:p>
            <w:pPr>
              <w:pStyle w:val="TableParagraph"/>
              <w:ind w:left="49" w:right="736"/>
              <w:jc w:val="center"/>
              <w:rPr>
                <w:sz w:val="28"/>
              </w:rPr>
            </w:pPr>
            <w:r>
              <w:rPr>
                <w:sz w:val="28"/>
              </w:rPr>
              <w:t>Số: </w:t>
            </w:r>
            <w:r>
              <w:rPr>
                <w:spacing w:val="-2"/>
                <w:sz w:val="28"/>
              </w:rPr>
              <w:t>22/2023/QĐCNTTLH</w:t>
            </w:r>
          </w:p>
        </w:tc>
        <w:tc>
          <w:tcPr>
            <w:tcW w:w="5798" w:type="dxa"/>
          </w:tcPr>
          <w:p>
            <w:pPr>
              <w:pStyle w:val="TableParagraph"/>
              <w:spacing w:line="259" w:lineRule="exact"/>
              <w:ind w:left="731" w:right="42"/>
              <w:jc w:val="center"/>
              <w:rPr>
                <w:b/>
                <w:sz w:val="24"/>
              </w:rPr>
            </w:pPr>
            <w:r>
              <w:rPr>
                <w:b/>
                <w:sz w:val="24"/>
              </w:rPr>
              <w:t>CỘNG</w:t>
            </w:r>
            <w:r>
              <w:rPr>
                <w:b/>
                <w:spacing w:val="-6"/>
                <w:sz w:val="24"/>
              </w:rPr>
              <w:t> </w:t>
            </w:r>
            <w:r>
              <w:rPr>
                <w:b/>
                <w:sz w:val="24"/>
              </w:rPr>
              <w:t>HOÀ</w:t>
            </w:r>
            <w:r>
              <w:rPr>
                <w:b/>
                <w:spacing w:val="-6"/>
                <w:sz w:val="24"/>
              </w:rPr>
              <w:t> </w:t>
            </w:r>
            <w:r>
              <w:rPr>
                <w:b/>
                <w:sz w:val="24"/>
              </w:rPr>
              <w:t>XÃ</w:t>
            </w:r>
            <w:r>
              <w:rPr>
                <w:b/>
                <w:spacing w:val="5"/>
                <w:sz w:val="24"/>
              </w:rPr>
              <w:t> </w:t>
            </w:r>
            <w:r>
              <w:rPr>
                <w:b/>
                <w:sz w:val="24"/>
              </w:rPr>
              <w:t>HỘI</w:t>
            </w:r>
            <w:r>
              <w:rPr>
                <w:b/>
                <w:spacing w:val="-3"/>
                <w:sz w:val="24"/>
              </w:rPr>
              <w:t> </w:t>
            </w:r>
            <w:r>
              <w:rPr>
                <w:b/>
                <w:sz w:val="24"/>
              </w:rPr>
              <w:t>CHỦ</w:t>
            </w:r>
            <w:r>
              <w:rPr>
                <w:b/>
                <w:spacing w:val="-7"/>
                <w:sz w:val="24"/>
              </w:rPr>
              <w:t> </w:t>
            </w:r>
            <w:r>
              <w:rPr>
                <w:b/>
                <w:sz w:val="24"/>
              </w:rPr>
              <w:t>NGHĨA</w:t>
            </w:r>
            <w:r>
              <w:rPr>
                <w:b/>
                <w:spacing w:val="6"/>
                <w:sz w:val="24"/>
              </w:rPr>
              <w:t> </w:t>
            </w:r>
            <w:r>
              <w:rPr>
                <w:b/>
                <w:sz w:val="24"/>
              </w:rPr>
              <w:t>VIỆT</w:t>
            </w:r>
            <w:r>
              <w:rPr>
                <w:b/>
                <w:spacing w:val="4"/>
                <w:sz w:val="24"/>
              </w:rPr>
              <w:t> </w:t>
            </w:r>
            <w:r>
              <w:rPr>
                <w:b/>
                <w:spacing w:val="-5"/>
                <w:sz w:val="24"/>
              </w:rPr>
              <w:t>NAM</w:t>
            </w:r>
          </w:p>
          <w:p>
            <w:pPr>
              <w:pStyle w:val="TableParagraph"/>
              <w:spacing w:line="316" w:lineRule="exact" w:after="94"/>
              <w:ind w:left="731" w:right="15"/>
              <w:jc w:val="center"/>
              <w:rPr>
                <w:b/>
                <w:sz w:val="28"/>
              </w:rPr>
            </w:pPr>
            <w:r>
              <w:rPr>
                <w:b/>
                <w:sz w:val="28"/>
              </w:rPr>
              <w:t>Độc</w:t>
            </w:r>
            <w:r>
              <w:rPr>
                <w:b/>
                <w:spacing w:val="14"/>
                <w:sz w:val="28"/>
              </w:rPr>
              <w:t> </w:t>
            </w:r>
            <w:r>
              <w:rPr>
                <w:b/>
                <w:sz w:val="28"/>
              </w:rPr>
              <w:t>lập –</w:t>
            </w:r>
            <w:r>
              <w:rPr>
                <w:b/>
                <w:spacing w:val="14"/>
                <w:sz w:val="28"/>
              </w:rPr>
              <w:t> </w:t>
            </w:r>
            <w:r>
              <w:rPr>
                <w:b/>
                <w:sz w:val="28"/>
              </w:rPr>
              <w:t>Tự do</w:t>
            </w:r>
            <w:r>
              <w:rPr>
                <w:b/>
                <w:spacing w:val="16"/>
                <w:sz w:val="28"/>
              </w:rPr>
              <w:t> </w:t>
            </w:r>
            <w:r>
              <w:rPr>
                <w:b/>
                <w:sz w:val="28"/>
              </w:rPr>
              <w:t>–</w:t>
            </w:r>
            <w:r>
              <w:rPr>
                <w:b/>
                <w:spacing w:val="14"/>
                <w:sz w:val="28"/>
              </w:rPr>
              <w:t> </w:t>
            </w:r>
            <w:r>
              <w:rPr>
                <w:b/>
                <w:sz w:val="28"/>
              </w:rPr>
              <w:t>Hạnh</w:t>
            </w:r>
            <w:r>
              <w:rPr>
                <w:b/>
                <w:spacing w:val="-3"/>
                <w:sz w:val="28"/>
              </w:rPr>
              <w:t> </w:t>
            </w:r>
            <w:r>
              <w:rPr>
                <w:b/>
                <w:spacing w:val="-4"/>
                <w:sz w:val="28"/>
              </w:rPr>
              <w:t>phúc</w:t>
            </w:r>
          </w:p>
          <w:p>
            <w:pPr>
              <w:pStyle w:val="TableParagraph"/>
              <w:spacing w:line="20" w:lineRule="exact"/>
              <w:ind w:left="1631"/>
              <w:rPr>
                <w:sz w:val="2"/>
              </w:rPr>
            </w:pPr>
            <w:r>
              <w:rPr>
                <w:sz w:val="2"/>
              </w:rPr>
              <w:pict>
                <v:group style="width:154pt;height:.75pt;mso-position-horizontal-relative:char;mso-position-vertical-relative:line" id="docshapegroup2" coordorigin="0,0" coordsize="3080,15">
                  <v:line style="position:absolute" from="0,8" to="3080,8" stroked="true" strokeweight=".75pt" strokecolor="#000000">
                    <v:stroke dashstyle="solid"/>
                  </v:line>
                </v:group>
              </w:pict>
            </w:r>
            <w:r>
              <w:rPr>
                <w:sz w:val="2"/>
              </w:rPr>
            </w:r>
          </w:p>
          <w:p>
            <w:pPr>
              <w:pStyle w:val="TableParagraph"/>
              <w:spacing w:before="4"/>
              <w:rPr>
                <w:sz w:val="44"/>
              </w:rPr>
            </w:pPr>
          </w:p>
          <w:p>
            <w:pPr>
              <w:pStyle w:val="TableParagraph"/>
              <w:spacing w:line="303" w:lineRule="exact"/>
              <w:ind w:left="731" w:right="11"/>
              <w:jc w:val="center"/>
              <w:rPr>
                <w:i/>
                <w:sz w:val="28"/>
              </w:rPr>
            </w:pPr>
            <w:r>
              <w:rPr>
                <w:i/>
                <w:sz w:val="28"/>
              </w:rPr>
              <w:t>An</w:t>
            </w:r>
            <w:r>
              <w:rPr>
                <w:i/>
                <w:spacing w:val="23"/>
                <w:sz w:val="28"/>
              </w:rPr>
              <w:t> </w:t>
            </w:r>
            <w:r>
              <w:rPr>
                <w:i/>
                <w:sz w:val="28"/>
              </w:rPr>
              <w:t>Dương,</w:t>
            </w:r>
            <w:r>
              <w:rPr>
                <w:i/>
                <w:spacing w:val="20"/>
                <w:sz w:val="28"/>
              </w:rPr>
              <w:t> </w:t>
            </w:r>
            <w:r>
              <w:rPr>
                <w:i/>
                <w:sz w:val="28"/>
              </w:rPr>
              <w:t>ngày</w:t>
            </w:r>
            <w:r>
              <w:rPr>
                <w:i/>
                <w:spacing w:val="15"/>
                <w:sz w:val="28"/>
              </w:rPr>
              <w:t> </w:t>
            </w:r>
            <w:r>
              <w:rPr>
                <w:i/>
                <w:sz w:val="28"/>
              </w:rPr>
              <w:t>02</w:t>
            </w:r>
            <w:r>
              <w:rPr>
                <w:i/>
                <w:spacing w:val="24"/>
                <w:sz w:val="28"/>
              </w:rPr>
              <w:t> </w:t>
            </w:r>
            <w:r>
              <w:rPr>
                <w:i/>
                <w:sz w:val="28"/>
              </w:rPr>
              <w:t>tháng</w:t>
            </w:r>
            <w:r>
              <w:rPr>
                <w:i/>
                <w:spacing w:val="27"/>
                <w:sz w:val="28"/>
              </w:rPr>
              <w:t> </w:t>
            </w:r>
            <w:r>
              <w:rPr>
                <w:i/>
                <w:sz w:val="28"/>
              </w:rPr>
              <w:t>02</w:t>
            </w:r>
            <w:r>
              <w:rPr>
                <w:i/>
                <w:spacing w:val="25"/>
                <w:sz w:val="28"/>
              </w:rPr>
              <w:t> </w:t>
            </w:r>
            <w:r>
              <w:rPr>
                <w:i/>
                <w:sz w:val="28"/>
              </w:rPr>
              <w:t>năm</w:t>
            </w:r>
            <w:r>
              <w:rPr>
                <w:i/>
                <w:spacing w:val="20"/>
                <w:sz w:val="28"/>
              </w:rPr>
              <w:t> </w:t>
            </w:r>
            <w:r>
              <w:rPr>
                <w:i/>
                <w:spacing w:val="-4"/>
                <w:sz w:val="28"/>
              </w:rPr>
              <w:t>2023</w:t>
            </w:r>
          </w:p>
        </w:tc>
      </w:tr>
    </w:tbl>
    <w:p>
      <w:pPr>
        <w:pStyle w:val="BodyText"/>
        <w:ind w:left="0" w:firstLine="0"/>
        <w:jc w:val="left"/>
        <w:rPr>
          <w:sz w:val="20"/>
        </w:rPr>
      </w:pPr>
    </w:p>
    <w:p>
      <w:pPr>
        <w:pStyle w:val="BodyText"/>
        <w:spacing w:before="2"/>
        <w:ind w:left="0" w:firstLine="0"/>
        <w:jc w:val="left"/>
        <w:rPr>
          <w:sz w:val="23"/>
        </w:rPr>
      </w:pPr>
    </w:p>
    <w:p>
      <w:pPr>
        <w:spacing w:before="94"/>
        <w:ind w:left="424" w:right="739" w:firstLine="0"/>
        <w:jc w:val="center"/>
        <w:rPr>
          <w:b/>
          <w:sz w:val="25"/>
        </w:rPr>
      </w:pPr>
      <w:r>
        <w:rPr>
          <w:b/>
          <w:sz w:val="25"/>
        </w:rPr>
        <w:t>QUYẾT</w:t>
      </w:r>
      <w:r>
        <w:rPr>
          <w:b/>
          <w:spacing w:val="33"/>
          <w:sz w:val="25"/>
        </w:rPr>
        <w:t> </w:t>
      </w:r>
      <w:r>
        <w:rPr>
          <w:b/>
          <w:spacing w:val="-4"/>
          <w:sz w:val="25"/>
        </w:rPr>
        <w:t>ĐỊNH</w:t>
      </w:r>
    </w:p>
    <w:p>
      <w:pPr>
        <w:spacing w:before="13"/>
        <w:ind w:left="437" w:right="738" w:firstLine="0"/>
        <w:jc w:val="center"/>
        <w:rPr>
          <w:b/>
          <w:sz w:val="25"/>
        </w:rPr>
      </w:pPr>
      <w:r>
        <w:rPr>
          <w:b/>
          <w:sz w:val="25"/>
        </w:rPr>
        <w:t>CÔNG</w:t>
      </w:r>
      <w:r>
        <w:rPr>
          <w:b/>
          <w:spacing w:val="11"/>
          <w:sz w:val="25"/>
        </w:rPr>
        <w:t> </w:t>
      </w:r>
      <w:r>
        <w:rPr>
          <w:b/>
          <w:sz w:val="25"/>
        </w:rPr>
        <w:t>NHẬN</w:t>
      </w:r>
      <w:r>
        <w:rPr>
          <w:b/>
          <w:spacing w:val="39"/>
          <w:sz w:val="25"/>
        </w:rPr>
        <w:t> </w:t>
      </w:r>
      <w:r>
        <w:rPr>
          <w:b/>
          <w:sz w:val="25"/>
        </w:rPr>
        <w:t>THUẬN</w:t>
      </w:r>
      <w:r>
        <w:rPr>
          <w:b/>
          <w:spacing w:val="50"/>
          <w:sz w:val="25"/>
        </w:rPr>
        <w:t> </w:t>
      </w:r>
      <w:r>
        <w:rPr>
          <w:b/>
          <w:sz w:val="25"/>
        </w:rPr>
        <w:t>TÌNH</w:t>
      </w:r>
      <w:r>
        <w:rPr>
          <w:b/>
          <w:spacing w:val="25"/>
          <w:sz w:val="25"/>
        </w:rPr>
        <w:t> </w:t>
      </w:r>
      <w:r>
        <w:rPr>
          <w:b/>
          <w:sz w:val="25"/>
        </w:rPr>
        <w:t>LY</w:t>
      </w:r>
      <w:r>
        <w:rPr>
          <w:b/>
          <w:spacing w:val="12"/>
          <w:sz w:val="25"/>
        </w:rPr>
        <w:t> </w:t>
      </w:r>
      <w:r>
        <w:rPr>
          <w:b/>
          <w:spacing w:val="-5"/>
          <w:sz w:val="25"/>
        </w:rPr>
        <w:t>HÔN</w:t>
      </w:r>
    </w:p>
    <w:p>
      <w:pPr>
        <w:spacing w:before="12"/>
        <w:ind w:left="437" w:right="739" w:firstLine="0"/>
        <w:jc w:val="center"/>
        <w:rPr>
          <w:b/>
          <w:sz w:val="25"/>
        </w:rPr>
      </w:pPr>
      <w:r>
        <w:rPr>
          <w:b/>
          <w:sz w:val="25"/>
        </w:rPr>
        <w:t>VÀ</w:t>
      </w:r>
      <w:r>
        <w:rPr>
          <w:b/>
          <w:spacing w:val="14"/>
          <w:sz w:val="25"/>
        </w:rPr>
        <w:t> </w:t>
      </w:r>
      <w:r>
        <w:rPr>
          <w:b/>
          <w:sz w:val="25"/>
        </w:rPr>
        <w:t>SỰ</w:t>
      </w:r>
      <w:r>
        <w:rPr>
          <w:b/>
          <w:spacing w:val="10"/>
          <w:sz w:val="25"/>
        </w:rPr>
        <w:t> </w:t>
      </w:r>
      <w:r>
        <w:rPr>
          <w:b/>
          <w:sz w:val="25"/>
        </w:rPr>
        <w:t>THỎA</w:t>
      </w:r>
      <w:r>
        <w:rPr>
          <w:b/>
          <w:spacing w:val="40"/>
          <w:sz w:val="25"/>
        </w:rPr>
        <w:t> </w:t>
      </w:r>
      <w:r>
        <w:rPr>
          <w:b/>
          <w:sz w:val="25"/>
        </w:rPr>
        <w:t>THUẬN</w:t>
      </w:r>
      <w:r>
        <w:rPr>
          <w:b/>
          <w:spacing w:val="54"/>
          <w:sz w:val="25"/>
        </w:rPr>
        <w:t> </w:t>
      </w:r>
      <w:r>
        <w:rPr>
          <w:b/>
          <w:sz w:val="25"/>
        </w:rPr>
        <w:t>CỦA</w:t>
      </w:r>
      <w:r>
        <w:rPr>
          <w:b/>
          <w:spacing w:val="1"/>
          <w:sz w:val="25"/>
        </w:rPr>
        <w:t> </w:t>
      </w:r>
      <w:r>
        <w:rPr>
          <w:b/>
          <w:sz w:val="25"/>
        </w:rPr>
        <w:t>CÁC</w:t>
      </w:r>
      <w:r>
        <w:rPr>
          <w:b/>
          <w:spacing w:val="26"/>
          <w:sz w:val="25"/>
        </w:rPr>
        <w:t> </w:t>
      </w:r>
      <w:r>
        <w:rPr>
          <w:b/>
          <w:sz w:val="25"/>
        </w:rPr>
        <w:t>BÊN</w:t>
      </w:r>
      <w:r>
        <w:rPr>
          <w:b/>
          <w:spacing w:val="1"/>
          <w:sz w:val="25"/>
        </w:rPr>
        <w:t> </w:t>
      </w:r>
      <w:r>
        <w:rPr>
          <w:b/>
          <w:sz w:val="25"/>
        </w:rPr>
        <w:t>THAM</w:t>
      </w:r>
      <w:r>
        <w:rPr>
          <w:b/>
          <w:spacing w:val="57"/>
          <w:sz w:val="25"/>
        </w:rPr>
        <w:t> </w:t>
      </w:r>
      <w:r>
        <w:rPr>
          <w:b/>
          <w:sz w:val="25"/>
        </w:rPr>
        <w:t>GIA</w:t>
      </w:r>
      <w:r>
        <w:rPr>
          <w:b/>
          <w:spacing w:val="9"/>
          <w:sz w:val="25"/>
        </w:rPr>
        <w:t> </w:t>
      </w:r>
      <w:r>
        <w:rPr>
          <w:b/>
          <w:sz w:val="25"/>
        </w:rPr>
        <w:t>HÒA</w:t>
      </w:r>
      <w:r>
        <w:rPr>
          <w:b/>
          <w:spacing w:val="14"/>
          <w:sz w:val="25"/>
        </w:rPr>
        <w:t> </w:t>
      </w:r>
      <w:r>
        <w:rPr>
          <w:b/>
          <w:sz w:val="25"/>
        </w:rPr>
        <w:t>GIẢI</w:t>
      </w:r>
      <w:r>
        <w:rPr>
          <w:b/>
          <w:spacing w:val="10"/>
          <w:sz w:val="25"/>
        </w:rPr>
        <w:t> </w:t>
      </w:r>
      <w:r>
        <w:rPr>
          <w:b/>
          <w:sz w:val="25"/>
        </w:rPr>
        <w:t>TẠI</w:t>
      </w:r>
      <w:r>
        <w:rPr>
          <w:b/>
          <w:spacing w:val="49"/>
          <w:sz w:val="25"/>
        </w:rPr>
        <w:t> </w:t>
      </w:r>
      <w:r>
        <w:rPr>
          <w:b/>
          <w:sz w:val="25"/>
        </w:rPr>
        <w:t>TÒA</w:t>
      </w:r>
      <w:r>
        <w:rPr>
          <w:b/>
          <w:spacing w:val="14"/>
          <w:sz w:val="25"/>
        </w:rPr>
        <w:t> </w:t>
      </w:r>
      <w:r>
        <w:rPr>
          <w:b/>
          <w:spacing w:val="-5"/>
          <w:sz w:val="25"/>
        </w:rPr>
        <w:t>ÁN</w:t>
      </w:r>
    </w:p>
    <w:p>
      <w:pPr>
        <w:pStyle w:val="BodyText"/>
        <w:spacing w:before="10"/>
        <w:ind w:left="0" w:firstLine="0"/>
        <w:jc w:val="left"/>
        <w:rPr>
          <w:b/>
          <w:sz w:val="37"/>
        </w:rPr>
      </w:pPr>
    </w:p>
    <w:p>
      <w:pPr>
        <w:pStyle w:val="BodyText"/>
        <w:spacing w:line="324" w:lineRule="auto"/>
        <w:ind w:left="878" w:right="984" w:firstLine="0"/>
      </w:pPr>
      <w:r>
        <w:rPr/>
        <w:t>Căn</w:t>
      </w:r>
      <w:r>
        <w:rPr>
          <w:spacing w:val="-7"/>
        </w:rPr>
        <w:t> </w:t>
      </w:r>
      <w:r>
        <w:rPr/>
        <w:t>cứ</w:t>
      </w:r>
      <w:r>
        <w:rPr>
          <w:spacing w:val="-5"/>
        </w:rPr>
        <w:t> </w:t>
      </w:r>
      <w:r>
        <w:rPr/>
        <w:t>các điều</w:t>
      </w:r>
      <w:r>
        <w:rPr>
          <w:spacing w:val="-7"/>
        </w:rPr>
        <w:t> </w:t>
      </w:r>
      <w:r>
        <w:rPr/>
        <w:t>32, 33, 34</w:t>
      </w:r>
      <w:r>
        <w:rPr>
          <w:spacing w:val="-7"/>
        </w:rPr>
        <w:t> </w:t>
      </w:r>
      <w:r>
        <w:rPr/>
        <w:t>và</w:t>
      </w:r>
      <w:r>
        <w:rPr>
          <w:spacing w:val="-6"/>
        </w:rPr>
        <w:t> </w:t>
      </w:r>
      <w:r>
        <w:rPr/>
        <w:t>35</w:t>
      </w:r>
      <w:r>
        <w:rPr>
          <w:spacing w:val="-7"/>
        </w:rPr>
        <w:t> </w:t>
      </w:r>
      <w:r>
        <w:rPr/>
        <w:t>của</w:t>
      </w:r>
      <w:r>
        <w:rPr>
          <w:spacing w:val="-6"/>
        </w:rPr>
        <w:t> </w:t>
      </w:r>
      <w:r>
        <w:rPr/>
        <w:t>Luật</w:t>
      </w:r>
      <w:r>
        <w:rPr>
          <w:spacing w:val="-4"/>
        </w:rPr>
        <w:t> </w:t>
      </w:r>
      <w:r>
        <w:rPr/>
        <w:t>Hòa</w:t>
      </w:r>
      <w:r>
        <w:rPr>
          <w:spacing w:val="-6"/>
        </w:rPr>
        <w:t> </w:t>
      </w:r>
      <w:r>
        <w:rPr/>
        <w:t>giải,</w:t>
      </w:r>
      <w:r>
        <w:rPr>
          <w:spacing w:val="32"/>
        </w:rPr>
        <w:t> </w:t>
      </w:r>
      <w:r>
        <w:rPr/>
        <w:t>đối</w:t>
      </w:r>
      <w:r>
        <w:rPr>
          <w:spacing w:val="-18"/>
        </w:rPr>
        <w:t> </w:t>
      </w:r>
      <w:r>
        <w:rPr/>
        <w:t>thoại</w:t>
      </w:r>
      <w:r>
        <w:rPr>
          <w:spacing w:val="-17"/>
        </w:rPr>
        <w:t> </w:t>
      </w:r>
      <w:r>
        <w:rPr/>
        <w:t>tại</w:t>
      </w:r>
      <w:r>
        <w:rPr>
          <w:spacing w:val="-4"/>
        </w:rPr>
        <w:t> </w:t>
      </w:r>
      <w:r>
        <w:rPr/>
        <w:t>Tòa</w:t>
      </w:r>
      <w:r>
        <w:rPr>
          <w:spacing w:val="-6"/>
        </w:rPr>
        <w:t> </w:t>
      </w:r>
      <w:r>
        <w:rPr/>
        <w:t>án; Căn cứ các điều 55, 81, 82 và 83 của Luật Hôn nhân và Gia đình;</w:t>
      </w:r>
    </w:p>
    <w:p>
      <w:pPr>
        <w:pStyle w:val="BodyText"/>
        <w:spacing w:line="235" w:lineRule="auto" w:before="22"/>
        <w:ind w:right="440"/>
      </w:pPr>
      <w:r>
        <w:rPr/>
        <w:t>Căn cứ yêu cầu Tòa án công</w:t>
      </w:r>
      <w:r>
        <w:rPr>
          <w:spacing w:val="-2"/>
        </w:rPr>
        <w:t> </w:t>
      </w:r>
      <w:r>
        <w:rPr/>
        <w:t>nhận</w:t>
      </w:r>
      <w:r>
        <w:rPr>
          <w:spacing w:val="-2"/>
        </w:rPr>
        <w:t> </w:t>
      </w:r>
      <w:r>
        <w:rPr/>
        <w:t>thuận</w:t>
      </w:r>
      <w:r>
        <w:rPr>
          <w:spacing w:val="-2"/>
        </w:rPr>
        <w:t> </w:t>
      </w:r>
      <w:r>
        <w:rPr/>
        <w:t>tình</w:t>
      </w:r>
      <w:r>
        <w:rPr>
          <w:spacing w:val="-2"/>
        </w:rPr>
        <w:t> </w:t>
      </w:r>
      <w:r>
        <w:rPr/>
        <w:t>ly</w:t>
      </w:r>
      <w:r>
        <w:rPr>
          <w:spacing w:val="-2"/>
        </w:rPr>
        <w:t> </w:t>
      </w:r>
      <w:r>
        <w:rPr/>
        <w:t>hôn</w:t>
      </w:r>
      <w:r>
        <w:rPr>
          <w:spacing w:val="-2"/>
        </w:rPr>
        <w:t> </w:t>
      </w:r>
      <w:r>
        <w:rPr/>
        <w:t>và</w:t>
      </w:r>
      <w:r>
        <w:rPr>
          <w:spacing w:val="-1"/>
        </w:rPr>
        <w:t> </w:t>
      </w:r>
      <w:r>
        <w:rPr/>
        <w:t>sự thỏa</w:t>
      </w:r>
      <w:r>
        <w:rPr>
          <w:spacing w:val="-1"/>
        </w:rPr>
        <w:t> </w:t>
      </w:r>
      <w:r>
        <w:rPr/>
        <w:t>thuận</w:t>
      </w:r>
      <w:r>
        <w:rPr>
          <w:spacing w:val="-2"/>
        </w:rPr>
        <w:t> </w:t>
      </w:r>
      <w:r>
        <w:rPr/>
        <w:t>của chị Hoàng Thị D và anh Đào Văn L.</w:t>
      </w:r>
    </w:p>
    <w:p>
      <w:pPr>
        <w:pStyle w:val="BodyText"/>
        <w:spacing w:before="130"/>
        <w:ind w:left="878" w:firstLine="0"/>
      </w:pPr>
      <w:r>
        <w:rPr/>
        <w:t>Sau</w:t>
      </w:r>
      <w:r>
        <w:rPr>
          <w:spacing w:val="-18"/>
        </w:rPr>
        <w:t> </w:t>
      </w:r>
      <w:r>
        <w:rPr/>
        <w:t>khi</w:t>
      </w:r>
      <w:r>
        <w:rPr>
          <w:spacing w:val="-15"/>
        </w:rPr>
        <w:t> </w:t>
      </w:r>
      <w:r>
        <w:rPr/>
        <w:t>nghiên</w:t>
      </w:r>
      <w:r>
        <w:rPr>
          <w:spacing w:val="17"/>
        </w:rPr>
        <w:t> </w:t>
      </w:r>
      <w:r>
        <w:rPr>
          <w:spacing w:val="-4"/>
        </w:rPr>
        <w:t>cứu:</w:t>
      </w:r>
    </w:p>
    <w:p>
      <w:pPr>
        <w:pStyle w:val="ListParagraph"/>
        <w:numPr>
          <w:ilvl w:val="0"/>
          <w:numId w:val="1"/>
        </w:numPr>
        <w:tabs>
          <w:tab w:pos="1074" w:val="left" w:leader="none"/>
        </w:tabs>
        <w:spacing w:line="247" w:lineRule="auto" w:before="113" w:after="0"/>
        <w:ind w:left="156" w:right="454" w:firstLine="721"/>
        <w:jc w:val="both"/>
        <w:rPr>
          <w:sz w:val="28"/>
        </w:rPr>
      </w:pPr>
      <w:r>
        <w:rPr>
          <w:sz w:val="28"/>
        </w:rPr>
        <w:t>Đơn khởi kiện đề ngày 12 tháng 01 năm 2023 về việc yêu cầu ly hôn của chị Hoàng Thị D.</w:t>
      </w:r>
    </w:p>
    <w:p>
      <w:pPr>
        <w:pStyle w:val="ListParagraph"/>
        <w:numPr>
          <w:ilvl w:val="0"/>
          <w:numId w:val="1"/>
        </w:numPr>
        <w:tabs>
          <w:tab w:pos="1089" w:val="left" w:leader="none"/>
        </w:tabs>
        <w:spacing w:line="244" w:lineRule="auto" w:before="102" w:after="0"/>
        <w:ind w:left="156" w:right="452" w:firstLine="721"/>
        <w:jc w:val="both"/>
        <w:rPr>
          <w:sz w:val="28"/>
        </w:rPr>
      </w:pPr>
      <w:r>
        <w:rPr>
          <w:sz w:val="28"/>
        </w:rPr>
        <w:t>Biên bản ghi nhận kết quả hòa giải ngày 17 tháng 01 năm 2023 về thuận tình ly hôn và sự thỏa thuận của các bên tham gia hòa giải sau đây:</w:t>
      </w:r>
    </w:p>
    <w:p>
      <w:pPr>
        <w:pStyle w:val="BodyText"/>
        <w:spacing w:before="109"/>
        <w:ind w:right="440"/>
      </w:pPr>
      <w:r>
        <w:rPr/>
        <w:t>Chị Hoàng Thị D; địa chỉ: Thôn H, xã H, huyện</w:t>
      </w:r>
      <w:r>
        <w:rPr>
          <w:spacing w:val="-6"/>
        </w:rPr>
        <w:t> </w:t>
      </w:r>
      <w:r>
        <w:rPr/>
        <w:t>An Dương, thành phố Hải Phòng và anh Đào Văn L; địa chỉ:</w:t>
      </w:r>
      <w:r>
        <w:rPr>
          <w:spacing w:val="-3"/>
        </w:rPr>
        <w:t> </w:t>
      </w:r>
      <w:r>
        <w:rPr/>
        <w:t>Thôn H, xã H, huyện</w:t>
      </w:r>
      <w:r>
        <w:rPr>
          <w:spacing w:val="-18"/>
        </w:rPr>
        <w:t> </w:t>
      </w:r>
      <w:r>
        <w:rPr/>
        <w:t>An</w:t>
      </w:r>
      <w:r>
        <w:rPr>
          <w:spacing w:val="-6"/>
        </w:rPr>
        <w:t> </w:t>
      </w:r>
      <w:r>
        <w:rPr/>
        <w:t>Dương, thành</w:t>
      </w:r>
      <w:r>
        <w:rPr>
          <w:spacing w:val="-6"/>
        </w:rPr>
        <w:t> </w:t>
      </w:r>
      <w:r>
        <w:rPr/>
        <w:t>phố Hải </w:t>
      </w:r>
      <w:r>
        <w:rPr>
          <w:spacing w:val="-2"/>
        </w:rPr>
        <w:t>Phòng.</w:t>
      </w:r>
    </w:p>
    <w:p>
      <w:pPr>
        <w:pStyle w:val="ListParagraph"/>
        <w:numPr>
          <w:ilvl w:val="0"/>
          <w:numId w:val="1"/>
        </w:numPr>
        <w:tabs>
          <w:tab w:pos="1074" w:val="left" w:leader="none"/>
        </w:tabs>
        <w:spacing w:line="240" w:lineRule="auto" w:before="115" w:after="0"/>
        <w:ind w:left="156" w:right="455" w:firstLine="721"/>
        <w:jc w:val="both"/>
        <w:rPr>
          <w:sz w:val="28"/>
        </w:rPr>
      </w:pPr>
      <w:r>
        <w:rPr>
          <w:sz w:val="28"/>
        </w:rPr>
        <w:t>Các tài liệu kèm theo Biên bản ghi nhận kết quả hòa giải</w:t>
      </w:r>
      <w:r>
        <w:rPr>
          <w:spacing w:val="-8"/>
          <w:sz w:val="28"/>
        </w:rPr>
        <w:t> </w:t>
      </w:r>
      <w:r>
        <w:rPr>
          <w:sz w:val="28"/>
        </w:rPr>
        <w:t>do Hòa giải</w:t>
      </w:r>
      <w:r>
        <w:rPr>
          <w:spacing w:val="-8"/>
          <w:sz w:val="28"/>
        </w:rPr>
        <w:t> </w:t>
      </w:r>
      <w:r>
        <w:rPr>
          <w:sz w:val="28"/>
        </w:rPr>
        <w:t>viên chuyển sang</w:t>
      </w:r>
      <w:r>
        <w:rPr>
          <w:spacing w:val="-18"/>
          <w:sz w:val="28"/>
        </w:rPr>
        <w:t> </w:t>
      </w:r>
      <w:r>
        <w:rPr>
          <w:sz w:val="28"/>
        </w:rPr>
        <w:t>Tòa</w:t>
      </w:r>
      <w:r>
        <w:rPr>
          <w:spacing w:val="-4"/>
          <w:sz w:val="28"/>
        </w:rPr>
        <w:t> </w:t>
      </w:r>
      <w:r>
        <w:rPr>
          <w:sz w:val="28"/>
        </w:rPr>
        <w:t>án</w:t>
      </w:r>
      <w:r>
        <w:rPr>
          <w:spacing w:val="-6"/>
          <w:sz w:val="28"/>
        </w:rPr>
        <w:t> </w:t>
      </w:r>
      <w:r>
        <w:rPr>
          <w:sz w:val="28"/>
        </w:rPr>
        <w:t>và</w:t>
      </w:r>
      <w:r>
        <w:rPr>
          <w:spacing w:val="-5"/>
          <w:sz w:val="28"/>
        </w:rPr>
        <w:t> </w:t>
      </w:r>
      <w:r>
        <w:rPr>
          <w:sz w:val="28"/>
        </w:rPr>
        <w:t>các tài</w:t>
      </w:r>
      <w:r>
        <w:rPr>
          <w:spacing w:val="-17"/>
          <w:sz w:val="28"/>
        </w:rPr>
        <w:t> </w:t>
      </w:r>
      <w:r>
        <w:rPr>
          <w:sz w:val="28"/>
        </w:rPr>
        <w:t>liệu</w:t>
      </w:r>
      <w:r>
        <w:rPr>
          <w:spacing w:val="23"/>
          <w:sz w:val="28"/>
        </w:rPr>
        <w:t> </w:t>
      </w:r>
      <w:r>
        <w:rPr>
          <w:sz w:val="28"/>
        </w:rPr>
        <w:t>do</w:t>
      </w:r>
      <w:r>
        <w:rPr>
          <w:spacing w:val="-18"/>
          <w:sz w:val="28"/>
        </w:rPr>
        <w:t> </w:t>
      </w:r>
      <w:r>
        <w:rPr>
          <w:sz w:val="28"/>
        </w:rPr>
        <w:t>Tòa</w:t>
      </w:r>
      <w:r>
        <w:rPr>
          <w:spacing w:val="-4"/>
          <w:sz w:val="28"/>
        </w:rPr>
        <w:t> </w:t>
      </w:r>
      <w:r>
        <w:rPr>
          <w:sz w:val="28"/>
        </w:rPr>
        <w:t>án</w:t>
      </w:r>
      <w:r>
        <w:rPr>
          <w:spacing w:val="-6"/>
          <w:sz w:val="28"/>
        </w:rPr>
        <w:t> </w:t>
      </w:r>
      <w:r>
        <w:rPr>
          <w:sz w:val="28"/>
        </w:rPr>
        <w:t>thu</w:t>
      </w:r>
      <w:r>
        <w:rPr>
          <w:spacing w:val="-6"/>
          <w:sz w:val="28"/>
        </w:rPr>
        <w:t> </w:t>
      </w:r>
      <w:r>
        <w:rPr>
          <w:sz w:val="28"/>
        </w:rPr>
        <w:t>thập được theo</w:t>
      </w:r>
      <w:r>
        <w:rPr>
          <w:spacing w:val="25"/>
          <w:sz w:val="28"/>
        </w:rPr>
        <w:t> </w:t>
      </w:r>
      <w:r>
        <w:rPr>
          <w:sz w:val="28"/>
        </w:rPr>
        <w:t>quy</w:t>
      </w:r>
      <w:r>
        <w:rPr>
          <w:spacing w:val="-6"/>
          <w:sz w:val="28"/>
        </w:rPr>
        <w:t> </w:t>
      </w:r>
      <w:r>
        <w:rPr>
          <w:sz w:val="28"/>
        </w:rPr>
        <w:t>định</w:t>
      </w:r>
      <w:r>
        <w:rPr>
          <w:spacing w:val="-6"/>
          <w:sz w:val="28"/>
        </w:rPr>
        <w:t> </w:t>
      </w:r>
      <w:r>
        <w:rPr>
          <w:sz w:val="28"/>
        </w:rPr>
        <w:t>tại</w:t>
      </w:r>
      <w:r>
        <w:rPr>
          <w:spacing w:val="-17"/>
          <w:sz w:val="28"/>
        </w:rPr>
        <w:t> </w:t>
      </w:r>
      <w:r>
        <w:rPr>
          <w:sz w:val="28"/>
        </w:rPr>
        <w:t>khoản 2 Điều 32 của Luật Hòa giải,</w:t>
      </w:r>
      <w:r>
        <w:rPr>
          <w:spacing w:val="40"/>
          <w:sz w:val="28"/>
        </w:rPr>
        <w:t> </w:t>
      </w:r>
      <w:r>
        <w:rPr>
          <w:sz w:val="28"/>
        </w:rPr>
        <w:t>đối</w:t>
      </w:r>
      <w:r>
        <w:rPr>
          <w:spacing w:val="-7"/>
          <w:sz w:val="28"/>
        </w:rPr>
        <w:t> </w:t>
      </w:r>
      <w:r>
        <w:rPr>
          <w:sz w:val="28"/>
        </w:rPr>
        <w:t>thoại</w:t>
      </w:r>
      <w:r>
        <w:rPr>
          <w:spacing w:val="-7"/>
          <w:sz w:val="28"/>
        </w:rPr>
        <w:t> </w:t>
      </w:r>
      <w:r>
        <w:rPr>
          <w:sz w:val="28"/>
        </w:rPr>
        <w:t>tại Tòa án (nếu có).</w:t>
      </w:r>
    </w:p>
    <w:p>
      <w:pPr>
        <w:pStyle w:val="Heading1"/>
        <w:ind w:right="733"/>
      </w:pPr>
      <w:r>
        <w:rPr/>
        <w:t>NHẬN</w:t>
      </w:r>
      <w:r>
        <w:rPr>
          <w:spacing w:val="9"/>
        </w:rPr>
        <w:t> </w:t>
      </w:r>
      <w:r>
        <w:rPr/>
        <w:t>ĐỊNH</w:t>
      </w:r>
      <w:r>
        <w:rPr>
          <w:spacing w:val="-6"/>
        </w:rPr>
        <w:t> </w:t>
      </w:r>
      <w:r>
        <w:rPr/>
        <w:t>CỦA</w:t>
      </w:r>
      <w:r>
        <w:rPr>
          <w:spacing w:val="-22"/>
        </w:rPr>
        <w:t> </w:t>
      </w:r>
      <w:r>
        <w:rPr/>
        <w:t>TÒA</w:t>
      </w:r>
      <w:r>
        <w:rPr>
          <w:spacing w:val="-21"/>
        </w:rPr>
        <w:t> </w:t>
      </w:r>
      <w:r>
        <w:rPr>
          <w:spacing w:val="-5"/>
        </w:rPr>
        <w:t>ÁN:</w:t>
      </w:r>
    </w:p>
    <w:p>
      <w:pPr>
        <w:pStyle w:val="BodyText"/>
        <w:spacing w:before="114"/>
        <w:ind w:right="468"/>
      </w:pPr>
      <w:r>
        <w:rPr/>
        <w:t>Việc thuận tình ly hôn và sự thỏa thuận của các bên tham gia hòa giải</w:t>
      </w:r>
      <w:r>
        <w:rPr>
          <w:spacing w:val="-1"/>
        </w:rPr>
        <w:t> </w:t>
      </w:r>
      <w:r>
        <w:rPr/>
        <w:t>được ghi</w:t>
      </w:r>
      <w:r>
        <w:rPr>
          <w:spacing w:val="-6"/>
        </w:rPr>
        <w:t> </w:t>
      </w:r>
      <w:r>
        <w:rPr/>
        <w:t>trong Biên bản ghi</w:t>
      </w:r>
      <w:r>
        <w:rPr>
          <w:spacing w:val="-6"/>
        </w:rPr>
        <w:t> </w:t>
      </w:r>
      <w:r>
        <w:rPr/>
        <w:t>nhận kết quả hòa giải ngày 17 tháng 01</w:t>
      </w:r>
      <w:r>
        <w:rPr>
          <w:spacing w:val="-9"/>
        </w:rPr>
        <w:t> </w:t>
      </w:r>
      <w:r>
        <w:rPr/>
        <w:t>năm</w:t>
      </w:r>
      <w:r>
        <w:rPr>
          <w:spacing w:val="-12"/>
        </w:rPr>
        <w:t> </w:t>
      </w:r>
      <w:r>
        <w:rPr/>
        <w:t>2023</w:t>
      </w:r>
      <w:r>
        <w:rPr>
          <w:spacing w:val="-9"/>
        </w:rPr>
        <w:t> </w:t>
      </w:r>
      <w:r>
        <w:rPr/>
        <w:t>có đủ</w:t>
      </w:r>
      <w:r>
        <w:rPr>
          <w:spacing w:val="-7"/>
        </w:rPr>
        <w:t> </w:t>
      </w:r>
      <w:r>
        <w:rPr/>
        <w:t>các điều kiện</w:t>
      </w:r>
      <w:r>
        <w:rPr>
          <w:spacing w:val="32"/>
        </w:rPr>
        <w:t> </w:t>
      </w:r>
      <w:r>
        <w:rPr/>
        <w:t>quy định tại Điều 33 Luật Hòa giải,</w:t>
      </w:r>
      <w:r>
        <w:rPr>
          <w:spacing w:val="40"/>
        </w:rPr>
        <w:t> </w:t>
      </w:r>
      <w:r>
        <w:rPr/>
        <w:t>đối</w:t>
      </w:r>
      <w:r>
        <w:rPr>
          <w:spacing w:val="-12"/>
        </w:rPr>
        <w:t> </w:t>
      </w:r>
      <w:r>
        <w:rPr/>
        <w:t>thoại</w:t>
      </w:r>
      <w:r>
        <w:rPr>
          <w:spacing w:val="-12"/>
        </w:rPr>
        <w:t> </w:t>
      </w:r>
      <w:r>
        <w:rPr/>
        <w:t>tại Tòa án.</w:t>
      </w:r>
    </w:p>
    <w:p>
      <w:pPr>
        <w:pStyle w:val="Heading1"/>
      </w:pPr>
      <w:r>
        <w:rPr/>
        <w:t>QUYẾT</w:t>
      </w:r>
      <w:r>
        <w:rPr>
          <w:spacing w:val="1"/>
        </w:rPr>
        <w:t> </w:t>
      </w:r>
      <w:r>
        <w:rPr>
          <w:spacing w:val="-2"/>
        </w:rPr>
        <w:t>ĐỊNH:</w:t>
      </w:r>
    </w:p>
    <w:p>
      <w:pPr>
        <w:pStyle w:val="ListParagraph"/>
        <w:numPr>
          <w:ilvl w:val="0"/>
          <w:numId w:val="2"/>
        </w:numPr>
        <w:tabs>
          <w:tab w:pos="1209" w:val="left" w:leader="none"/>
        </w:tabs>
        <w:spacing w:line="240" w:lineRule="auto" w:before="113" w:after="0"/>
        <w:ind w:left="156" w:right="447" w:firstLine="721"/>
        <w:jc w:val="both"/>
        <w:rPr>
          <w:sz w:val="28"/>
        </w:rPr>
      </w:pPr>
      <w:r>
        <w:rPr>
          <w:sz w:val="28"/>
        </w:rPr>
        <w:t>Công nhận thuận tình ly hôn và sự thỏa thuận của các bên tham gia hòa giải được</w:t>
      </w:r>
      <w:r>
        <w:rPr>
          <w:spacing w:val="40"/>
          <w:sz w:val="28"/>
        </w:rPr>
        <w:t> </w:t>
      </w:r>
      <w:r>
        <w:rPr>
          <w:sz w:val="28"/>
        </w:rPr>
        <w:t>ghi trong Biên bản ghi nhận kết</w:t>
      </w:r>
      <w:r>
        <w:rPr>
          <w:spacing w:val="40"/>
          <w:sz w:val="28"/>
        </w:rPr>
        <w:t> </w:t>
      </w:r>
      <w:r>
        <w:rPr>
          <w:sz w:val="28"/>
        </w:rPr>
        <w:t>quả hòa giải ngày 17 tháng 01 năm 2023, cụ thể như sau:</w:t>
      </w:r>
    </w:p>
    <w:p>
      <w:pPr>
        <w:pStyle w:val="ListParagraph"/>
        <w:numPr>
          <w:ilvl w:val="1"/>
          <w:numId w:val="2"/>
        </w:numPr>
        <w:tabs>
          <w:tab w:pos="1074" w:val="left" w:leader="none"/>
        </w:tabs>
        <w:spacing w:line="235" w:lineRule="auto" w:before="135" w:after="0"/>
        <w:ind w:left="156" w:right="451" w:firstLine="721"/>
        <w:jc w:val="left"/>
        <w:rPr>
          <w:sz w:val="28"/>
        </w:rPr>
      </w:pPr>
      <w:r>
        <w:rPr>
          <w:sz w:val="28"/>
        </w:rPr>
        <w:t>Về quan hệ hôn nhân: Công nhận thuận tình ly hôn giữa chị</w:t>
      </w:r>
      <w:r>
        <w:rPr>
          <w:spacing w:val="-3"/>
          <w:sz w:val="28"/>
        </w:rPr>
        <w:t> </w:t>
      </w:r>
      <w:r>
        <w:rPr>
          <w:sz w:val="28"/>
        </w:rPr>
        <w:t>Hoàng Thị</w:t>
      </w:r>
      <w:r>
        <w:rPr>
          <w:spacing w:val="-4"/>
          <w:sz w:val="28"/>
        </w:rPr>
        <w:t> </w:t>
      </w:r>
      <w:r>
        <w:rPr>
          <w:sz w:val="28"/>
        </w:rPr>
        <w:t>D và anh Đào Văn L.</w:t>
      </w:r>
    </w:p>
    <w:p>
      <w:pPr>
        <w:pStyle w:val="ListParagraph"/>
        <w:numPr>
          <w:ilvl w:val="1"/>
          <w:numId w:val="2"/>
        </w:numPr>
        <w:tabs>
          <w:tab w:pos="1074" w:val="left" w:leader="none"/>
        </w:tabs>
        <w:spacing w:line="235" w:lineRule="auto" w:before="135" w:after="0"/>
        <w:ind w:left="156" w:right="447" w:firstLine="721"/>
        <w:jc w:val="left"/>
        <w:rPr>
          <w:sz w:val="28"/>
        </w:rPr>
      </w:pPr>
      <w:r>
        <w:rPr>
          <w:sz w:val="28"/>
        </w:rPr>
        <w:t>Về con chung: Giao con chung Đào Anh Thư, sinh ngày 12 tháng 11 năm 2021 cho chị</w:t>
      </w:r>
      <w:r>
        <w:rPr>
          <w:spacing w:val="-6"/>
          <w:sz w:val="28"/>
        </w:rPr>
        <w:t> </w:t>
      </w:r>
      <w:r>
        <w:rPr>
          <w:sz w:val="28"/>
        </w:rPr>
        <w:t>Hoàng Thị</w:t>
      </w:r>
      <w:r>
        <w:rPr>
          <w:spacing w:val="-7"/>
          <w:sz w:val="28"/>
        </w:rPr>
        <w:t> </w:t>
      </w:r>
      <w:r>
        <w:rPr>
          <w:sz w:val="28"/>
        </w:rPr>
        <w:t>D trực tiếp nuôi dưỡng sau ly hôn.</w:t>
      </w:r>
    </w:p>
    <w:p>
      <w:pPr>
        <w:pStyle w:val="ListParagraph"/>
        <w:numPr>
          <w:ilvl w:val="1"/>
          <w:numId w:val="2"/>
        </w:numPr>
        <w:tabs>
          <w:tab w:pos="1059" w:val="left" w:leader="none"/>
        </w:tabs>
        <w:spacing w:line="247" w:lineRule="auto" w:before="114" w:after="0"/>
        <w:ind w:left="156" w:right="443" w:firstLine="721"/>
        <w:jc w:val="left"/>
        <w:rPr>
          <w:sz w:val="28"/>
        </w:rPr>
      </w:pPr>
      <w:r>
        <w:rPr>
          <w:sz w:val="28"/>
        </w:rPr>
        <w:t>Về cấp dưỡng nuôi con chung sau ly hôn:</w:t>
      </w:r>
      <w:r>
        <w:rPr>
          <w:spacing w:val="-15"/>
          <w:sz w:val="28"/>
        </w:rPr>
        <w:t> </w:t>
      </w:r>
      <w:r>
        <w:rPr>
          <w:sz w:val="28"/>
        </w:rPr>
        <w:t>Anh</w:t>
      </w:r>
      <w:r>
        <w:rPr>
          <w:spacing w:val="-3"/>
          <w:sz w:val="28"/>
        </w:rPr>
        <w:t> </w:t>
      </w:r>
      <w:r>
        <w:rPr>
          <w:sz w:val="28"/>
        </w:rPr>
        <w:t>Đào Văn</w:t>
      </w:r>
      <w:r>
        <w:rPr>
          <w:spacing w:val="-3"/>
          <w:sz w:val="28"/>
        </w:rPr>
        <w:t> </w:t>
      </w:r>
      <w:r>
        <w:rPr>
          <w:sz w:val="28"/>
        </w:rPr>
        <w:t>L</w:t>
      </w:r>
      <w:r>
        <w:rPr>
          <w:spacing w:val="-17"/>
          <w:sz w:val="28"/>
        </w:rPr>
        <w:t> </w:t>
      </w:r>
      <w:r>
        <w:rPr>
          <w:sz w:val="28"/>
        </w:rPr>
        <w:t>cấp dưỡng</w:t>
      </w:r>
      <w:r>
        <w:rPr>
          <w:spacing w:val="-3"/>
          <w:sz w:val="28"/>
        </w:rPr>
        <w:t> </w:t>
      </w:r>
      <w:r>
        <w:rPr>
          <w:sz w:val="28"/>
        </w:rPr>
        <w:t>nuôi con chung cho chị</w:t>
      </w:r>
      <w:r>
        <w:rPr>
          <w:spacing w:val="-2"/>
          <w:sz w:val="28"/>
        </w:rPr>
        <w:t> </w:t>
      </w:r>
      <w:r>
        <w:rPr>
          <w:sz w:val="28"/>
        </w:rPr>
        <w:t>Hoàng Thị</w:t>
      </w:r>
      <w:r>
        <w:rPr>
          <w:spacing w:val="-3"/>
          <w:sz w:val="28"/>
        </w:rPr>
        <w:t> </w:t>
      </w:r>
      <w:r>
        <w:rPr>
          <w:sz w:val="28"/>
        </w:rPr>
        <w:t>D số tiền 3.000.000 đồng/tháng.</w:t>
      </w:r>
    </w:p>
    <w:p>
      <w:pPr>
        <w:spacing w:after="0" w:line="247" w:lineRule="auto"/>
        <w:jc w:val="left"/>
        <w:rPr>
          <w:sz w:val="28"/>
        </w:rPr>
        <w:sectPr>
          <w:type w:val="continuous"/>
          <w:pgSz w:w="11910" w:h="16830"/>
          <w:pgMar w:top="1100" w:bottom="280" w:left="1540" w:right="380"/>
        </w:sectPr>
      </w:pPr>
    </w:p>
    <w:p>
      <w:pPr>
        <w:pStyle w:val="BodyText"/>
        <w:spacing w:before="69"/>
        <w:ind w:right="458"/>
      </w:pPr>
      <w:r>
        <w:rPr/>
        <w:t>Thời hạn nuôi con chung và cấp dưỡng nuôi con chung tính từ ngày quyết định này có</w:t>
      </w:r>
      <w:r>
        <w:rPr>
          <w:spacing w:val="39"/>
        </w:rPr>
        <w:t> </w:t>
      </w:r>
      <w:r>
        <w:rPr/>
        <w:t>hiệu lực pháp luật cho đến khi con chung đủ 18 tuổi</w:t>
      </w:r>
      <w:r>
        <w:rPr>
          <w:spacing w:val="-2"/>
        </w:rPr>
        <w:t> </w:t>
      </w:r>
      <w:r>
        <w:rPr/>
        <w:t>hoặc có sự thay đổi</w:t>
      </w:r>
      <w:r>
        <w:rPr>
          <w:spacing w:val="-1"/>
        </w:rPr>
        <w:t> </w:t>
      </w:r>
      <w:r>
        <w:rPr/>
        <w:t>khác theo quy định của pháp luật.</w:t>
      </w:r>
    </w:p>
    <w:p>
      <w:pPr>
        <w:pStyle w:val="BodyText"/>
        <w:spacing w:line="235" w:lineRule="auto" w:before="121"/>
        <w:ind w:right="447"/>
      </w:pPr>
      <w:r>
        <w:rPr/>
        <w:t>Sau khi ly hôn,</w:t>
      </w:r>
      <w:r>
        <w:rPr>
          <w:spacing w:val="40"/>
        </w:rPr>
        <w:t> </w:t>
      </w:r>
      <w:r>
        <w:rPr/>
        <w:t>người không trực</w:t>
      </w:r>
      <w:r>
        <w:rPr>
          <w:spacing w:val="40"/>
        </w:rPr>
        <w:t> </w:t>
      </w:r>
      <w:r>
        <w:rPr/>
        <w:t>tiếp</w:t>
      </w:r>
      <w:r>
        <w:rPr>
          <w:spacing w:val="40"/>
        </w:rPr>
        <w:t> </w:t>
      </w:r>
      <w:r>
        <w:rPr/>
        <w:t>nuôi con có</w:t>
      </w:r>
      <w:r>
        <w:rPr>
          <w:spacing w:val="40"/>
        </w:rPr>
        <w:t> </w:t>
      </w:r>
      <w:r>
        <w:rPr/>
        <w:t>quyền,</w:t>
      </w:r>
      <w:r>
        <w:rPr>
          <w:spacing w:val="40"/>
        </w:rPr>
        <w:t> </w:t>
      </w:r>
      <w:r>
        <w:rPr/>
        <w:t>nghĩa vụ thăm nom con mà không ai được cản trở.</w:t>
      </w:r>
    </w:p>
    <w:p>
      <w:pPr>
        <w:pStyle w:val="ListParagraph"/>
        <w:numPr>
          <w:ilvl w:val="1"/>
          <w:numId w:val="2"/>
        </w:numPr>
        <w:tabs>
          <w:tab w:pos="1059" w:val="left" w:leader="none"/>
        </w:tabs>
        <w:spacing w:line="235" w:lineRule="auto" w:before="135" w:after="0"/>
        <w:ind w:left="156" w:right="457" w:firstLine="721"/>
        <w:jc w:val="both"/>
        <w:rPr>
          <w:sz w:val="28"/>
        </w:rPr>
      </w:pPr>
      <w:r>
        <w:rPr>
          <w:sz w:val="28"/>
        </w:rPr>
        <w:t>Về tài</w:t>
      </w:r>
      <w:r>
        <w:rPr>
          <w:spacing w:val="-1"/>
          <w:sz w:val="28"/>
        </w:rPr>
        <w:t> </w:t>
      </w:r>
      <w:r>
        <w:rPr>
          <w:sz w:val="28"/>
        </w:rPr>
        <w:t>sản chung: Chị Hoàng Thị</w:t>
      </w:r>
      <w:r>
        <w:rPr>
          <w:spacing w:val="-1"/>
          <w:sz w:val="28"/>
        </w:rPr>
        <w:t> </w:t>
      </w:r>
      <w:r>
        <w:rPr>
          <w:sz w:val="28"/>
        </w:rPr>
        <w:t>D và anh Đào Văn L</w:t>
      </w:r>
      <w:r>
        <w:rPr>
          <w:spacing w:val="-3"/>
          <w:sz w:val="28"/>
        </w:rPr>
        <w:t> </w:t>
      </w:r>
      <w:r>
        <w:rPr>
          <w:sz w:val="28"/>
        </w:rPr>
        <w:t>không yêu cầu Tòa án giải</w:t>
      </w:r>
      <w:r>
        <w:rPr>
          <w:spacing w:val="40"/>
          <w:sz w:val="28"/>
        </w:rPr>
        <w:t> </w:t>
      </w:r>
      <w:r>
        <w:rPr>
          <w:sz w:val="28"/>
        </w:rPr>
        <w:t>quyết, Tòa án không giải quyết.</w:t>
      </w:r>
    </w:p>
    <w:p>
      <w:pPr>
        <w:pStyle w:val="BodyText"/>
        <w:spacing w:before="129"/>
        <w:ind w:right="453"/>
      </w:pPr>
      <w:r>
        <w:rPr/>
        <w:t>Về khoản tiền cáp</w:t>
      </w:r>
      <w:r>
        <w:rPr>
          <w:spacing w:val="38"/>
        </w:rPr>
        <w:t> </w:t>
      </w:r>
      <w:r>
        <w:rPr/>
        <w:t>dưỡng nêu trên: Kể từ ngày có</w:t>
      </w:r>
      <w:r>
        <w:rPr>
          <w:spacing w:val="37"/>
        </w:rPr>
        <w:t> </w:t>
      </w:r>
      <w:r>
        <w:rPr/>
        <w:t>đơn yêu cầu thi</w:t>
      </w:r>
      <w:r>
        <w:rPr>
          <w:spacing w:val="-3"/>
        </w:rPr>
        <w:t> </w:t>
      </w:r>
      <w:r>
        <w:rPr/>
        <w:t>hành án của người</w:t>
      </w:r>
      <w:r>
        <w:rPr>
          <w:spacing w:val="-2"/>
        </w:rPr>
        <w:t> </w:t>
      </w:r>
      <w:r>
        <w:rPr/>
        <w:t>được thi</w:t>
      </w:r>
      <w:r>
        <w:rPr>
          <w:spacing w:val="-3"/>
        </w:rPr>
        <w:t> </w:t>
      </w:r>
      <w:r>
        <w:rPr/>
        <w:t>hành án đối</w:t>
      </w:r>
      <w:r>
        <w:rPr>
          <w:spacing w:val="-2"/>
        </w:rPr>
        <w:t> </w:t>
      </w:r>
      <w:r>
        <w:rPr/>
        <w:t>với</w:t>
      </w:r>
      <w:r>
        <w:rPr>
          <w:spacing w:val="-2"/>
        </w:rPr>
        <w:t> </w:t>
      </w:r>
      <w:r>
        <w:rPr/>
        <w:t>khoản tiền phải</w:t>
      </w:r>
      <w:r>
        <w:rPr>
          <w:spacing w:val="-2"/>
        </w:rPr>
        <w:t> </w:t>
      </w:r>
      <w:r>
        <w:rPr/>
        <w:t>trả cho người</w:t>
      </w:r>
      <w:r>
        <w:rPr>
          <w:spacing w:val="-2"/>
        </w:rPr>
        <w:t> </w:t>
      </w:r>
      <w:r>
        <w:rPr/>
        <w:t>được thi</w:t>
      </w:r>
      <w:r>
        <w:rPr>
          <w:spacing w:val="-18"/>
        </w:rPr>
        <w:t> </w:t>
      </w:r>
      <w:r>
        <w:rPr/>
        <w:t>hành</w:t>
      </w:r>
      <w:r>
        <w:rPr>
          <w:spacing w:val="-5"/>
        </w:rPr>
        <w:t> </w:t>
      </w:r>
      <w:r>
        <w:rPr/>
        <w:t>án cho đến khi</w:t>
      </w:r>
      <w:r>
        <w:rPr>
          <w:spacing w:val="-3"/>
        </w:rPr>
        <w:t> </w:t>
      </w:r>
      <w:r>
        <w:rPr/>
        <w:t>thi</w:t>
      </w:r>
      <w:r>
        <w:rPr>
          <w:spacing w:val="-3"/>
        </w:rPr>
        <w:t> </w:t>
      </w:r>
      <w:r>
        <w:rPr/>
        <w:t>hành án xong, bên phải</w:t>
      </w:r>
      <w:r>
        <w:rPr>
          <w:spacing w:val="-2"/>
        </w:rPr>
        <w:t> </w:t>
      </w:r>
      <w:r>
        <w:rPr/>
        <w:t>thi</w:t>
      </w:r>
      <w:r>
        <w:rPr>
          <w:spacing w:val="-4"/>
        </w:rPr>
        <w:t> </w:t>
      </w:r>
      <w:r>
        <w:rPr/>
        <w:t>hành án còn phải</w:t>
      </w:r>
      <w:r>
        <w:rPr>
          <w:spacing w:val="-3"/>
        </w:rPr>
        <w:t> </w:t>
      </w:r>
      <w:r>
        <w:rPr/>
        <w:t>chịu</w:t>
      </w:r>
      <w:r>
        <w:rPr>
          <w:spacing w:val="-6"/>
        </w:rPr>
        <w:t> </w:t>
      </w:r>
      <w:r>
        <w:rPr/>
        <w:t>khoản</w:t>
      </w:r>
      <w:r>
        <w:rPr>
          <w:spacing w:val="-6"/>
        </w:rPr>
        <w:t> </w:t>
      </w:r>
      <w:r>
        <w:rPr/>
        <w:t>tiền</w:t>
      </w:r>
      <w:r>
        <w:rPr>
          <w:spacing w:val="-7"/>
        </w:rPr>
        <w:t> </w:t>
      </w:r>
      <w:r>
        <w:rPr/>
        <w:t>lãi</w:t>
      </w:r>
      <w:r>
        <w:rPr>
          <w:spacing w:val="-18"/>
        </w:rPr>
        <w:t> </w:t>
      </w:r>
      <w:r>
        <w:rPr/>
        <w:t>của số tiền còn phải thi</w:t>
      </w:r>
      <w:r>
        <w:rPr>
          <w:spacing w:val="-5"/>
        </w:rPr>
        <w:t> </w:t>
      </w:r>
      <w:r>
        <w:rPr/>
        <w:t>hành án theo mức lãi</w:t>
      </w:r>
      <w:r>
        <w:rPr>
          <w:spacing w:val="-5"/>
        </w:rPr>
        <w:t> </w:t>
      </w:r>
      <w:r>
        <w:rPr/>
        <w:t>suất quy định tại</w:t>
      </w:r>
      <w:r>
        <w:rPr>
          <w:spacing w:val="-4"/>
        </w:rPr>
        <w:t> </w:t>
      </w:r>
      <w:r>
        <w:rPr/>
        <w:t>Điều 357, Điều 468 Bộ luật</w:t>
      </w:r>
      <w:r>
        <w:rPr>
          <w:spacing w:val="40"/>
        </w:rPr>
        <w:t> </w:t>
      </w:r>
      <w:r>
        <w:rPr/>
        <w:t>Dân sự.</w:t>
      </w:r>
    </w:p>
    <w:p>
      <w:pPr>
        <w:pStyle w:val="ListParagraph"/>
        <w:numPr>
          <w:ilvl w:val="1"/>
          <w:numId w:val="2"/>
        </w:numPr>
        <w:tabs>
          <w:tab w:pos="1044" w:val="left" w:leader="none"/>
        </w:tabs>
        <w:spacing w:line="240" w:lineRule="auto" w:before="116" w:after="0"/>
        <w:ind w:left="1043" w:right="0" w:hanging="166"/>
        <w:jc w:val="both"/>
        <w:rPr>
          <w:sz w:val="28"/>
        </w:rPr>
      </w:pPr>
      <w:r>
        <w:rPr>
          <w:sz w:val="28"/>
        </w:rPr>
        <w:t>Về</w:t>
      </w:r>
      <w:r>
        <w:rPr>
          <w:spacing w:val="-6"/>
          <w:sz w:val="28"/>
        </w:rPr>
        <w:t> </w:t>
      </w:r>
      <w:r>
        <w:rPr>
          <w:sz w:val="28"/>
        </w:rPr>
        <w:t>các</w:t>
      </w:r>
      <w:r>
        <w:rPr>
          <w:spacing w:val="9"/>
          <w:sz w:val="28"/>
        </w:rPr>
        <w:t> </w:t>
      </w:r>
      <w:r>
        <w:rPr>
          <w:sz w:val="28"/>
        </w:rPr>
        <w:t>vấn</w:t>
      </w:r>
      <w:r>
        <w:rPr>
          <w:spacing w:val="-6"/>
          <w:sz w:val="28"/>
        </w:rPr>
        <w:t> </w:t>
      </w:r>
      <w:r>
        <w:rPr>
          <w:sz w:val="28"/>
        </w:rPr>
        <w:t>đề</w:t>
      </w:r>
      <w:r>
        <w:rPr>
          <w:spacing w:val="-5"/>
          <w:sz w:val="28"/>
        </w:rPr>
        <w:t> </w:t>
      </w:r>
      <w:r>
        <w:rPr>
          <w:sz w:val="28"/>
        </w:rPr>
        <w:t>khác:</w:t>
      </w:r>
      <w:r>
        <w:rPr>
          <w:spacing w:val="-18"/>
          <w:sz w:val="28"/>
        </w:rPr>
        <w:t> </w:t>
      </w:r>
      <w:r>
        <w:rPr>
          <w:spacing w:val="-2"/>
          <w:sz w:val="28"/>
        </w:rPr>
        <w:t>Không.</w:t>
      </w:r>
    </w:p>
    <w:p>
      <w:pPr>
        <w:pStyle w:val="ListParagraph"/>
        <w:numPr>
          <w:ilvl w:val="0"/>
          <w:numId w:val="2"/>
        </w:numPr>
        <w:tabs>
          <w:tab w:pos="1209" w:val="left" w:leader="none"/>
        </w:tabs>
        <w:spacing w:line="240" w:lineRule="auto" w:before="129" w:after="0"/>
        <w:ind w:left="156" w:right="464" w:firstLine="721"/>
        <w:jc w:val="both"/>
        <w:rPr>
          <w:sz w:val="28"/>
        </w:rPr>
      </w:pPr>
      <w:r>
        <w:rPr>
          <w:sz w:val="28"/>
        </w:rPr>
        <w:t>Quyết định này có hiệu lực pháp luật kể từ ngày ký, không bị</w:t>
      </w:r>
      <w:r>
        <w:rPr>
          <w:spacing w:val="-6"/>
          <w:sz w:val="28"/>
        </w:rPr>
        <w:t> </w:t>
      </w:r>
      <w:r>
        <w:rPr>
          <w:sz w:val="28"/>
        </w:rPr>
        <w:t>kháng cáo, kháng nghị theo thủ tục phúc thẩm theo quy định của Bộ luật Tố tụng dân sự và được thi</w:t>
      </w:r>
      <w:r>
        <w:rPr>
          <w:spacing w:val="-10"/>
          <w:sz w:val="28"/>
        </w:rPr>
        <w:t> </w:t>
      </w:r>
      <w:r>
        <w:rPr>
          <w:sz w:val="28"/>
        </w:rPr>
        <w:t>hành theo quy định của pháp luật về thi hành án dân sự.</w:t>
      </w:r>
    </w:p>
    <w:p>
      <w:pPr>
        <w:pStyle w:val="BodyText"/>
        <w:spacing w:before="115"/>
        <w:ind w:right="459"/>
      </w:pPr>
      <w:r>
        <w:rPr/>
        <w:t>Trong trường hợp</w:t>
      </w:r>
      <w:r>
        <w:rPr>
          <w:spacing w:val="35"/>
        </w:rPr>
        <w:t> </w:t>
      </w:r>
      <w:r>
        <w:rPr/>
        <w:t>bản án được</w:t>
      </w:r>
      <w:r>
        <w:rPr>
          <w:spacing w:val="36"/>
        </w:rPr>
        <w:t> </w:t>
      </w:r>
      <w:r>
        <w:rPr/>
        <w:t>thi</w:t>
      </w:r>
      <w:r>
        <w:rPr>
          <w:spacing w:val="-4"/>
        </w:rPr>
        <w:t> </w:t>
      </w:r>
      <w:r>
        <w:rPr/>
        <w:t>hành án tại</w:t>
      </w:r>
      <w:r>
        <w:rPr>
          <w:spacing w:val="-4"/>
        </w:rPr>
        <w:t> </w:t>
      </w:r>
      <w:r>
        <w:rPr/>
        <w:t>Điều 2 Luật Thi</w:t>
      </w:r>
      <w:r>
        <w:rPr>
          <w:spacing w:val="-4"/>
        </w:rPr>
        <w:t> </w:t>
      </w:r>
      <w:r>
        <w:rPr/>
        <w:t>hành án dân sự thì người được thi hành án dân sự, người phải thi</w:t>
      </w:r>
      <w:r>
        <w:rPr>
          <w:spacing w:val="-15"/>
        </w:rPr>
        <w:t> </w:t>
      </w:r>
      <w:r>
        <w:rPr/>
        <w:t>hành</w:t>
      </w:r>
      <w:r>
        <w:rPr>
          <w:spacing w:val="-3"/>
        </w:rPr>
        <w:t> </w:t>
      </w:r>
      <w:r>
        <w:rPr/>
        <w:t>án</w:t>
      </w:r>
      <w:r>
        <w:rPr>
          <w:spacing w:val="-3"/>
        </w:rPr>
        <w:t> </w:t>
      </w:r>
      <w:r>
        <w:rPr/>
        <w:t>dân</w:t>
      </w:r>
      <w:r>
        <w:rPr>
          <w:spacing w:val="-3"/>
        </w:rPr>
        <w:t> </w:t>
      </w:r>
      <w:r>
        <w:rPr/>
        <w:t>sự</w:t>
      </w:r>
      <w:r>
        <w:rPr>
          <w:spacing w:val="-1"/>
        </w:rPr>
        <w:t> </w:t>
      </w:r>
      <w:r>
        <w:rPr/>
        <w:t>có quyền</w:t>
      </w:r>
      <w:r>
        <w:rPr>
          <w:spacing w:val="-3"/>
        </w:rPr>
        <w:t> </w:t>
      </w:r>
      <w:r>
        <w:rPr/>
        <w:t>thoả thuận thi</w:t>
      </w:r>
      <w:r>
        <w:rPr>
          <w:spacing w:val="-5"/>
        </w:rPr>
        <w:t> </w:t>
      </w:r>
      <w:r>
        <w:rPr/>
        <w:t>hành án, quyền yêu cầu thi</w:t>
      </w:r>
      <w:r>
        <w:rPr>
          <w:spacing w:val="-5"/>
        </w:rPr>
        <w:t> </w:t>
      </w:r>
      <w:r>
        <w:rPr/>
        <w:t>hành án; tự nguyện thi</w:t>
      </w:r>
      <w:r>
        <w:rPr>
          <w:spacing w:val="-5"/>
        </w:rPr>
        <w:t> </w:t>
      </w:r>
      <w:r>
        <w:rPr/>
        <w:t>hành án hoặc bị</w:t>
      </w:r>
      <w:r>
        <w:rPr>
          <w:spacing w:val="-5"/>
        </w:rPr>
        <w:t> </w:t>
      </w:r>
      <w:r>
        <w:rPr/>
        <w:t>cưỡng chế thi hành án theo</w:t>
      </w:r>
      <w:r>
        <w:rPr>
          <w:spacing w:val="37"/>
        </w:rPr>
        <w:t> </w:t>
      </w:r>
      <w:r>
        <w:rPr/>
        <w:t>quy định tại các</w:t>
      </w:r>
      <w:r>
        <w:rPr>
          <w:spacing w:val="38"/>
        </w:rPr>
        <w:t> </w:t>
      </w:r>
      <w:r>
        <w:rPr/>
        <w:t>điều 6,</w:t>
      </w:r>
      <w:r>
        <w:rPr>
          <w:spacing w:val="34"/>
        </w:rPr>
        <w:t> </w:t>
      </w:r>
      <w:r>
        <w:rPr/>
        <w:t>7, 7a và 9 Luật Thi</w:t>
      </w:r>
      <w:r>
        <w:rPr>
          <w:spacing w:val="-3"/>
        </w:rPr>
        <w:t> </w:t>
      </w:r>
      <w:r>
        <w:rPr/>
        <w:t>hành án dân sự, thời hiệu</w:t>
      </w:r>
      <w:r>
        <w:rPr>
          <w:spacing w:val="29"/>
        </w:rPr>
        <w:t> </w:t>
      </w:r>
      <w:r>
        <w:rPr/>
        <w:t>thi hành án thực hiện theo quy</w:t>
      </w:r>
      <w:r>
        <w:rPr>
          <w:spacing w:val="-2"/>
        </w:rPr>
        <w:t> </w:t>
      </w:r>
      <w:r>
        <w:rPr/>
        <w:t>định tại Điều 30</w:t>
      </w:r>
      <w:r>
        <w:rPr>
          <w:spacing w:val="-2"/>
        </w:rPr>
        <w:t> </w:t>
      </w:r>
      <w:r>
        <w:rPr/>
        <w:t>Luật Thi</w:t>
      </w:r>
      <w:r>
        <w:rPr>
          <w:spacing w:val="-14"/>
        </w:rPr>
        <w:t> </w:t>
      </w:r>
      <w:r>
        <w:rPr/>
        <w:t>hành án dân</w:t>
      </w:r>
      <w:r>
        <w:rPr>
          <w:spacing w:val="-2"/>
        </w:rPr>
        <w:t> </w:t>
      </w:r>
      <w:r>
        <w:rPr/>
        <w:t>sự</w:t>
      </w:r>
    </w:p>
    <w:p>
      <w:pPr>
        <w:pStyle w:val="BodyText"/>
        <w:spacing w:before="8"/>
        <w:ind w:left="0" w:firstLine="0"/>
        <w:jc w:val="left"/>
        <w:rPr>
          <w:sz w:val="24"/>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7"/>
        <w:gridCol w:w="4211"/>
      </w:tblGrid>
      <w:tr>
        <w:trPr>
          <w:trHeight w:val="2242" w:hRule="atLeast"/>
        </w:trPr>
        <w:tc>
          <w:tcPr>
            <w:tcW w:w="4557" w:type="dxa"/>
          </w:tcPr>
          <w:p>
            <w:pPr>
              <w:pStyle w:val="TableParagraph"/>
              <w:spacing w:line="257" w:lineRule="exact"/>
              <w:ind w:left="50"/>
              <w:rPr>
                <w:b/>
                <w:i/>
                <w:sz w:val="24"/>
              </w:rPr>
            </w:pPr>
            <w:r>
              <w:rPr>
                <w:b/>
                <w:i/>
                <w:sz w:val="24"/>
              </w:rPr>
              <w:t>Nơi</w:t>
            </w:r>
            <w:r>
              <w:rPr>
                <w:b/>
                <w:i/>
                <w:spacing w:val="17"/>
                <w:sz w:val="24"/>
              </w:rPr>
              <w:t> </w:t>
            </w:r>
            <w:r>
              <w:rPr>
                <w:b/>
                <w:i/>
                <w:spacing w:val="-2"/>
                <w:sz w:val="24"/>
              </w:rPr>
              <w:t>nhận:</w:t>
            </w:r>
          </w:p>
          <w:p>
            <w:pPr>
              <w:pStyle w:val="TableParagraph"/>
              <w:numPr>
                <w:ilvl w:val="0"/>
                <w:numId w:val="3"/>
              </w:numPr>
              <w:tabs>
                <w:tab w:pos="186" w:val="left" w:leader="none"/>
              </w:tabs>
              <w:spacing w:line="245" w:lineRule="exact" w:before="0" w:after="0"/>
              <w:ind w:left="185" w:right="0" w:hanging="136"/>
              <w:jc w:val="left"/>
              <w:rPr>
                <w:sz w:val="22"/>
              </w:rPr>
            </w:pPr>
            <w:r>
              <w:rPr>
                <w:sz w:val="22"/>
              </w:rPr>
              <w:t>Các</w:t>
            </w:r>
            <w:r>
              <w:rPr>
                <w:spacing w:val="-12"/>
                <w:sz w:val="22"/>
              </w:rPr>
              <w:t> </w:t>
            </w:r>
            <w:r>
              <w:rPr>
                <w:sz w:val="22"/>
              </w:rPr>
              <w:t>bên</w:t>
            </w:r>
            <w:r>
              <w:rPr>
                <w:spacing w:val="-16"/>
                <w:sz w:val="22"/>
              </w:rPr>
              <w:t> </w:t>
            </w:r>
            <w:r>
              <w:rPr>
                <w:sz w:val="22"/>
              </w:rPr>
              <w:t>tham</w:t>
            </w:r>
            <w:r>
              <w:rPr>
                <w:spacing w:val="-8"/>
                <w:sz w:val="22"/>
              </w:rPr>
              <w:t> </w:t>
            </w:r>
            <w:r>
              <w:rPr>
                <w:sz w:val="22"/>
              </w:rPr>
              <w:t>gia</w:t>
            </w:r>
            <w:r>
              <w:rPr>
                <w:spacing w:val="5"/>
                <w:sz w:val="22"/>
              </w:rPr>
              <w:t> </w:t>
            </w:r>
            <w:r>
              <w:rPr>
                <w:sz w:val="22"/>
              </w:rPr>
              <w:t>hòa</w:t>
            </w:r>
            <w:r>
              <w:rPr>
                <w:spacing w:val="5"/>
                <w:sz w:val="22"/>
              </w:rPr>
              <w:t> </w:t>
            </w:r>
            <w:r>
              <w:rPr>
                <w:spacing w:val="-4"/>
                <w:sz w:val="22"/>
              </w:rPr>
              <w:t>giải;</w:t>
            </w:r>
          </w:p>
          <w:p>
            <w:pPr>
              <w:pStyle w:val="TableParagraph"/>
              <w:numPr>
                <w:ilvl w:val="0"/>
                <w:numId w:val="3"/>
              </w:numPr>
              <w:tabs>
                <w:tab w:pos="186" w:val="left" w:leader="none"/>
              </w:tabs>
              <w:spacing w:line="240" w:lineRule="auto" w:before="2" w:after="0"/>
              <w:ind w:left="185" w:right="0" w:hanging="136"/>
              <w:jc w:val="left"/>
              <w:rPr>
                <w:sz w:val="22"/>
              </w:rPr>
            </w:pPr>
            <w:r>
              <w:rPr>
                <w:sz w:val="22"/>
              </w:rPr>
              <w:t>VKSND</w:t>
            </w:r>
            <w:r>
              <w:rPr>
                <w:spacing w:val="-2"/>
                <w:sz w:val="22"/>
              </w:rPr>
              <w:t> </w:t>
            </w:r>
            <w:r>
              <w:rPr>
                <w:sz w:val="22"/>
              </w:rPr>
              <w:t>huyện</w:t>
            </w:r>
            <w:r>
              <w:rPr>
                <w:spacing w:val="-14"/>
                <w:sz w:val="22"/>
              </w:rPr>
              <w:t> </w:t>
            </w:r>
            <w:r>
              <w:rPr>
                <w:sz w:val="22"/>
              </w:rPr>
              <w:t>An</w:t>
            </w:r>
            <w:r>
              <w:rPr>
                <w:spacing w:val="2"/>
                <w:sz w:val="22"/>
              </w:rPr>
              <w:t> </w:t>
            </w:r>
            <w:r>
              <w:rPr>
                <w:spacing w:val="-2"/>
                <w:sz w:val="22"/>
              </w:rPr>
              <w:t>Dương;</w:t>
            </w:r>
          </w:p>
          <w:p>
            <w:pPr>
              <w:pStyle w:val="TableParagraph"/>
              <w:numPr>
                <w:ilvl w:val="0"/>
                <w:numId w:val="3"/>
              </w:numPr>
              <w:tabs>
                <w:tab w:pos="186" w:val="left" w:leader="none"/>
              </w:tabs>
              <w:spacing w:line="240" w:lineRule="auto" w:before="2" w:after="0"/>
              <w:ind w:left="185" w:right="0" w:hanging="136"/>
              <w:jc w:val="left"/>
              <w:rPr>
                <w:sz w:val="22"/>
              </w:rPr>
            </w:pPr>
            <w:r>
              <w:rPr>
                <w:sz w:val="22"/>
              </w:rPr>
              <w:t>Chi</w:t>
            </w:r>
            <w:r>
              <w:rPr>
                <w:spacing w:val="-11"/>
                <w:sz w:val="22"/>
              </w:rPr>
              <w:t> </w:t>
            </w:r>
            <w:r>
              <w:rPr>
                <w:sz w:val="22"/>
              </w:rPr>
              <w:t>cục</w:t>
            </w:r>
            <w:r>
              <w:rPr>
                <w:spacing w:val="-2"/>
                <w:sz w:val="22"/>
              </w:rPr>
              <w:t> </w:t>
            </w:r>
            <w:r>
              <w:rPr>
                <w:sz w:val="22"/>
              </w:rPr>
              <w:t>THADS</w:t>
            </w:r>
            <w:r>
              <w:rPr>
                <w:spacing w:val="-9"/>
                <w:sz w:val="22"/>
              </w:rPr>
              <w:t> </w:t>
            </w:r>
            <w:r>
              <w:rPr>
                <w:sz w:val="22"/>
              </w:rPr>
              <w:t>huyện</w:t>
            </w:r>
            <w:r>
              <w:rPr>
                <w:spacing w:val="16"/>
                <w:sz w:val="22"/>
              </w:rPr>
              <w:t> </w:t>
            </w:r>
            <w:r>
              <w:rPr>
                <w:sz w:val="22"/>
              </w:rPr>
              <w:t>An</w:t>
            </w:r>
            <w:r>
              <w:rPr>
                <w:spacing w:val="-15"/>
                <w:sz w:val="22"/>
              </w:rPr>
              <w:t> </w:t>
            </w:r>
            <w:r>
              <w:rPr>
                <w:spacing w:val="-2"/>
                <w:sz w:val="22"/>
              </w:rPr>
              <w:t>Dương;</w:t>
            </w:r>
          </w:p>
          <w:p>
            <w:pPr>
              <w:pStyle w:val="TableParagraph"/>
              <w:numPr>
                <w:ilvl w:val="0"/>
                <w:numId w:val="3"/>
              </w:numPr>
              <w:tabs>
                <w:tab w:pos="186" w:val="left" w:leader="none"/>
              </w:tabs>
              <w:spacing w:line="240" w:lineRule="auto" w:before="2" w:after="0"/>
              <w:ind w:left="185" w:right="0" w:hanging="136"/>
              <w:jc w:val="left"/>
              <w:rPr>
                <w:sz w:val="22"/>
              </w:rPr>
            </w:pPr>
            <w:r>
              <w:rPr>
                <w:spacing w:val="-8"/>
                <w:sz w:val="22"/>
              </w:rPr>
              <w:t>UBND</w:t>
            </w:r>
            <w:r>
              <w:rPr>
                <w:spacing w:val="-37"/>
                <w:sz w:val="22"/>
              </w:rPr>
              <w:t> </w:t>
            </w:r>
            <w:r>
              <w:rPr>
                <w:spacing w:val="-8"/>
                <w:sz w:val="22"/>
              </w:rPr>
              <w:t>xã</w:t>
            </w:r>
            <w:r>
              <w:rPr>
                <w:spacing w:val="1"/>
                <w:sz w:val="22"/>
              </w:rPr>
              <w:t> </w:t>
            </w:r>
            <w:r>
              <w:rPr>
                <w:spacing w:val="-8"/>
                <w:sz w:val="22"/>
              </w:rPr>
              <w:t>H</w:t>
            </w:r>
            <w:r>
              <w:rPr>
                <w:spacing w:val="-20"/>
                <w:sz w:val="22"/>
              </w:rPr>
              <w:t> </w:t>
            </w:r>
            <w:r>
              <w:rPr>
                <w:spacing w:val="-8"/>
                <w:sz w:val="22"/>
              </w:rPr>
              <w:t>(ĐKKH</w:t>
            </w:r>
            <w:r>
              <w:rPr>
                <w:spacing w:val="-20"/>
                <w:sz w:val="22"/>
              </w:rPr>
              <w:t> </w:t>
            </w:r>
            <w:r>
              <w:rPr>
                <w:spacing w:val="-8"/>
                <w:sz w:val="22"/>
              </w:rPr>
              <w:t>số</w:t>
            </w:r>
            <w:r>
              <w:rPr>
                <w:spacing w:val="-13"/>
                <w:sz w:val="22"/>
              </w:rPr>
              <w:t> </w:t>
            </w:r>
            <w:r>
              <w:rPr>
                <w:spacing w:val="-8"/>
                <w:sz w:val="22"/>
              </w:rPr>
              <w:t>60/2021);</w:t>
            </w:r>
          </w:p>
          <w:p>
            <w:pPr>
              <w:pStyle w:val="TableParagraph"/>
              <w:numPr>
                <w:ilvl w:val="0"/>
                <w:numId w:val="3"/>
              </w:numPr>
              <w:tabs>
                <w:tab w:pos="186" w:val="left" w:leader="none"/>
              </w:tabs>
              <w:spacing w:line="240" w:lineRule="auto" w:before="3" w:after="0"/>
              <w:ind w:left="185" w:right="0" w:hanging="136"/>
              <w:jc w:val="left"/>
              <w:rPr>
                <w:sz w:val="22"/>
              </w:rPr>
            </w:pPr>
            <w:r>
              <w:rPr>
                <w:sz w:val="22"/>
              </w:rPr>
              <w:t>Lưu</w:t>
            </w:r>
            <w:r>
              <w:rPr>
                <w:spacing w:val="-16"/>
                <w:sz w:val="22"/>
              </w:rPr>
              <w:t> </w:t>
            </w:r>
            <w:r>
              <w:rPr>
                <w:spacing w:val="-5"/>
                <w:sz w:val="22"/>
              </w:rPr>
              <w:t>TA.</w:t>
            </w:r>
          </w:p>
        </w:tc>
        <w:tc>
          <w:tcPr>
            <w:tcW w:w="4211" w:type="dxa"/>
          </w:tcPr>
          <w:p>
            <w:pPr>
              <w:pStyle w:val="TableParagraph"/>
              <w:spacing w:line="266" w:lineRule="exact"/>
              <w:ind w:left="1260" w:right="46"/>
              <w:jc w:val="center"/>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3" w:lineRule="exact" w:before="159"/>
              <w:ind w:left="1260" w:right="50"/>
              <w:jc w:val="center"/>
              <w:rPr>
                <w:b/>
                <w:sz w:val="28"/>
              </w:rPr>
            </w:pPr>
            <w:r>
              <w:rPr>
                <w:b/>
                <w:sz w:val="28"/>
              </w:rPr>
              <w:t>Nguyễn</w:t>
            </w:r>
            <w:r>
              <w:rPr>
                <w:b/>
                <w:spacing w:val="-3"/>
                <w:sz w:val="28"/>
              </w:rPr>
              <w:t> </w:t>
            </w:r>
            <w:r>
              <w:rPr>
                <w:b/>
                <w:sz w:val="28"/>
              </w:rPr>
              <w:t>Thị</w:t>
            </w:r>
            <w:r>
              <w:rPr>
                <w:b/>
                <w:spacing w:val="3"/>
                <w:sz w:val="28"/>
              </w:rPr>
              <w:t> </w:t>
            </w:r>
            <w:r>
              <w:rPr>
                <w:b/>
                <w:sz w:val="28"/>
              </w:rPr>
              <w:t>Thu</w:t>
            </w:r>
            <w:r>
              <w:rPr>
                <w:b/>
                <w:spacing w:val="-2"/>
                <w:sz w:val="28"/>
              </w:rPr>
              <w:t> </w:t>
            </w:r>
            <w:r>
              <w:rPr>
                <w:b/>
                <w:spacing w:val="-4"/>
                <w:sz w:val="28"/>
              </w:rPr>
              <w:t>Hương</w:t>
            </w:r>
          </w:p>
        </w:tc>
      </w:tr>
    </w:tbl>
    <w:p>
      <w:pPr>
        <w:spacing w:after="0" w:line="303" w:lineRule="exact"/>
        <w:jc w:val="center"/>
        <w:rPr>
          <w:sz w:val="28"/>
        </w:rPr>
        <w:sectPr>
          <w:footerReference w:type="default" r:id="rId5"/>
          <w:pgSz w:w="11910" w:h="16830"/>
          <w:pgMar w:footer="835" w:header="0" w:top="1040" w:bottom="1020" w:left="1540" w:right="380"/>
          <w:pgNumType w:start="2"/>
        </w:sectPr>
      </w:pPr>
    </w:p>
    <w:p>
      <w:pPr>
        <w:pStyle w:val="BodyText"/>
        <w:spacing w:before="4"/>
        <w:ind w:left="0" w:firstLine="0"/>
        <w:jc w:val="left"/>
        <w:rPr>
          <w:sz w:val="17"/>
        </w:rPr>
      </w:pPr>
    </w:p>
    <w:sectPr>
      <w:pgSz w:w="11910" w:h="16830"/>
      <w:pgMar w:header="0" w:footer="835" w:top="1920" w:bottom="1020" w:left="154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149994pt;margin-top:788.754333pt;width:14.15pt;height:17.850pt;mso-position-horizontal-relative:page;mso-position-vertical-relative:page;z-index:-15783936" type="#_x0000_t202" id="docshape3" filled="false" stroked="false">
          <v:textbox inset="0,0,0,0">
            <w:txbxContent>
              <w:p>
                <w:pPr>
                  <w:pStyle w:val="BodyText"/>
                  <w:spacing w:before="13"/>
                  <w:ind w:left="60" w:firstLine="0"/>
                  <w:jc w:val="left"/>
                </w:pPr>
                <w:r>
                  <w:rPr>
                    <w:w w:val="101"/>
                  </w:rPr>
                  <w:fldChar w:fldCharType="begin"/>
                </w:r>
                <w:r>
                  <w:rPr>
                    <w:w w:val="101"/>
                  </w:rPr>
                  <w:instrText> PAGE </w:instrText>
                </w:r>
                <w:r>
                  <w:rPr>
                    <w:w w:val="101"/>
                  </w:rPr>
                  <w:fldChar w:fldCharType="separate"/>
                </w:r>
                <w:r>
                  <w:rPr>
                    <w:w w:val="101"/>
                  </w:rPr>
                  <w:t>2</w:t>
                </w:r>
                <w:r>
                  <w:rPr>
                    <w:w w:val="10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5" w:hanging="136"/>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617" w:hanging="136"/>
      </w:pPr>
      <w:rPr>
        <w:rFonts w:hint="default"/>
        <w:lang w:val="vi" w:eastAsia="en-US" w:bidi="ar-SA"/>
      </w:rPr>
    </w:lvl>
    <w:lvl w:ilvl="2">
      <w:start w:val="0"/>
      <w:numFmt w:val="bullet"/>
      <w:lvlText w:val="•"/>
      <w:lvlJc w:val="left"/>
      <w:pPr>
        <w:ind w:left="1055" w:hanging="136"/>
      </w:pPr>
      <w:rPr>
        <w:rFonts w:hint="default"/>
        <w:lang w:val="vi" w:eastAsia="en-US" w:bidi="ar-SA"/>
      </w:rPr>
    </w:lvl>
    <w:lvl w:ilvl="3">
      <w:start w:val="0"/>
      <w:numFmt w:val="bullet"/>
      <w:lvlText w:val="•"/>
      <w:lvlJc w:val="left"/>
      <w:pPr>
        <w:ind w:left="1493" w:hanging="136"/>
      </w:pPr>
      <w:rPr>
        <w:rFonts w:hint="default"/>
        <w:lang w:val="vi" w:eastAsia="en-US" w:bidi="ar-SA"/>
      </w:rPr>
    </w:lvl>
    <w:lvl w:ilvl="4">
      <w:start w:val="0"/>
      <w:numFmt w:val="bullet"/>
      <w:lvlText w:val="•"/>
      <w:lvlJc w:val="left"/>
      <w:pPr>
        <w:ind w:left="1930" w:hanging="136"/>
      </w:pPr>
      <w:rPr>
        <w:rFonts w:hint="default"/>
        <w:lang w:val="vi" w:eastAsia="en-US" w:bidi="ar-SA"/>
      </w:rPr>
    </w:lvl>
    <w:lvl w:ilvl="5">
      <w:start w:val="0"/>
      <w:numFmt w:val="bullet"/>
      <w:lvlText w:val="•"/>
      <w:lvlJc w:val="left"/>
      <w:pPr>
        <w:ind w:left="2368" w:hanging="136"/>
      </w:pPr>
      <w:rPr>
        <w:rFonts w:hint="default"/>
        <w:lang w:val="vi" w:eastAsia="en-US" w:bidi="ar-SA"/>
      </w:rPr>
    </w:lvl>
    <w:lvl w:ilvl="6">
      <w:start w:val="0"/>
      <w:numFmt w:val="bullet"/>
      <w:lvlText w:val="•"/>
      <w:lvlJc w:val="left"/>
      <w:pPr>
        <w:ind w:left="2806" w:hanging="136"/>
      </w:pPr>
      <w:rPr>
        <w:rFonts w:hint="default"/>
        <w:lang w:val="vi" w:eastAsia="en-US" w:bidi="ar-SA"/>
      </w:rPr>
    </w:lvl>
    <w:lvl w:ilvl="7">
      <w:start w:val="0"/>
      <w:numFmt w:val="bullet"/>
      <w:lvlText w:val="•"/>
      <w:lvlJc w:val="left"/>
      <w:pPr>
        <w:ind w:left="3243" w:hanging="136"/>
      </w:pPr>
      <w:rPr>
        <w:rFonts w:hint="default"/>
        <w:lang w:val="vi" w:eastAsia="en-US" w:bidi="ar-SA"/>
      </w:rPr>
    </w:lvl>
    <w:lvl w:ilvl="8">
      <w:start w:val="0"/>
      <w:numFmt w:val="bullet"/>
      <w:lvlText w:val="•"/>
      <w:lvlJc w:val="left"/>
      <w:pPr>
        <w:ind w:left="3681" w:hanging="136"/>
      </w:pPr>
      <w:rPr>
        <w:rFonts w:hint="default"/>
        <w:lang w:val="vi" w:eastAsia="en-US" w:bidi="ar-SA"/>
      </w:rPr>
    </w:lvl>
  </w:abstractNum>
  <w:abstractNum w:abstractNumId="1">
    <w:multiLevelType w:val="hybridMultilevel"/>
    <w:lvl w:ilvl="0">
      <w:start w:val="1"/>
      <w:numFmt w:val="decimal"/>
      <w:lvlText w:val="%1."/>
      <w:lvlJc w:val="left"/>
      <w:pPr>
        <w:ind w:left="157" w:hanging="331"/>
        <w:jc w:val="left"/>
      </w:pPr>
      <w:rPr>
        <w:rFonts w:hint="default" w:ascii="Times New Roman" w:hAnsi="Times New Roman" w:eastAsia="Times New Roman" w:cs="Times New Roman"/>
        <w:b/>
        <w:bCs/>
        <w:i w:val="0"/>
        <w:iCs w:val="0"/>
        <w:spacing w:val="0"/>
        <w:w w:val="101"/>
        <w:sz w:val="28"/>
        <w:szCs w:val="28"/>
        <w:lang w:val="vi" w:eastAsia="en-US" w:bidi="ar-SA"/>
      </w:rPr>
    </w:lvl>
    <w:lvl w:ilvl="1">
      <w:start w:val="0"/>
      <w:numFmt w:val="bullet"/>
      <w:lvlText w:val="-"/>
      <w:lvlJc w:val="left"/>
      <w:pPr>
        <w:ind w:left="157" w:hanging="196"/>
      </w:pPr>
      <w:rPr>
        <w:rFonts w:hint="default" w:ascii="Times New Roman" w:hAnsi="Times New Roman" w:eastAsia="Times New Roman" w:cs="Times New Roman"/>
        <w:b w:val="0"/>
        <w:bCs w:val="0"/>
        <w:i w:val="0"/>
        <w:iCs w:val="0"/>
        <w:w w:val="101"/>
        <w:sz w:val="28"/>
        <w:szCs w:val="28"/>
        <w:lang w:val="vi" w:eastAsia="en-US" w:bidi="ar-SA"/>
      </w:rPr>
    </w:lvl>
    <w:lvl w:ilvl="2">
      <w:start w:val="0"/>
      <w:numFmt w:val="bullet"/>
      <w:lvlText w:val="•"/>
      <w:lvlJc w:val="left"/>
      <w:pPr>
        <w:ind w:left="2126" w:hanging="196"/>
      </w:pPr>
      <w:rPr>
        <w:rFonts w:hint="default"/>
        <w:lang w:val="vi" w:eastAsia="en-US" w:bidi="ar-SA"/>
      </w:rPr>
    </w:lvl>
    <w:lvl w:ilvl="3">
      <w:start w:val="0"/>
      <w:numFmt w:val="bullet"/>
      <w:lvlText w:val="•"/>
      <w:lvlJc w:val="left"/>
      <w:pPr>
        <w:ind w:left="3109" w:hanging="196"/>
      </w:pPr>
      <w:rPr>
        <w:rFonts w:hint="default"/>
        <w:lang w:val="vi" w:eastAsia="en-US" w:bidi="ar-SA"/>
      </w:rPr>
    </w:lvl>
    <w:lvl w:ilvl="4">
      <w:start w:val="0"/>
      <w:numFmt w:val="bullet"/>
      <w:lvlText w:val="•"/>
      <w:lvlJc w:val="left"/>
      <w:pPr>
        <w:ind w:left="4092" w:hanging="196"/>
      </w:pPr>
      <w:rPr>
        <w:rFonts w:hint="default"/>
        <w:lang w:val="vi" w:eastAsia="en-US" w:bidi="ar-SA"/>
      </w:rPr>
    </w:lvl>
    <w:lvl w:ilvl="5">
      <w:start w:val="0"/>
      <w:numFmt w:val="bullet"/>
      <w:lvlText w:val="•"/>
      <w:lvlJc w:val="left"/>
      <w:pPr>
        <w:ind w:left="5075" w:hanging="196"/>
      </w:pPr>
      <w:rPr>
        <w:rFonts w:hint="default"/>
        <w:lang w:val="vi" w:eastAsia="en-US" w:bidi="ar-SA"/>
      </w:rPr>
    </w:lvl>
    <w:lvl w:ilvl="6">
      <w:start w:val="0"/>
      <w:numFmt w:val="bullet"/>
      <w:lvlText w:val="•"/>
      <w:lvlJc w:val="left"/>
      <w:pPr>
        <w:ind w:left="6058" w:hanging="196"/>
      </w:pPr>
      <w:rPr>
        <w:rFonts w:hint="default"/>
        <w:lang w:val="vi" w:eastAsia="en-US" w:bidi="ar-SA"/>
      </w:rPr>
    </w:lvl>
    <w:lvl w:ilvl="7">
      <w:start w:val="0"/>
      <w:numFmt w:val="bullet"/>
      <w:lvlText w:val="•"/>
      <w:lvlJc w:val="left"/>
      <w:pPr>
        <w:ind w:left="7041" w:hanging="196"/>
      </w:pPr>
      <w:rPr>
        <w:rFonts w:hint="default"/>
        <w:lang w:val="vi" w:eastAsia="en-US" w:bidi="ar-SA"/>
      </w:rPr>
    </w:lvl>
    <w:lvl w:ilvl="8">
      <w:start w:val="0"/>
      <w:numFmt w:val="bullet"/>
      <w:lvlText w:val="•"/>
      <w:lvlJc w:val="left"/>
      <w:pPr>
        <w:ind w:left="8024" w:hanging="196"/>
      </w:pPr>
      <w:rPr>
        <w:rFonts w:hint="default"/>
        <w:lang w:val="vi" w:eastAsia="en-US" w:bidi="ar-SA"/>
      </w:rPr>
    </w:lvl>
  </w:abstractNum>
  <w:abstractNum w:abstractNumId="0">
    <w:multiLevelType w:val="hybridMultilevel"/>
    <w:lvl w:ilvl="0">
      <w:start w:val="0"/>
      <w:numFmt w:val="bullet"/>
      <w:lvlText w:val="-"/>
      <w:lvlJc w:val="left"/>
      <w:pPr>
        <w:ind w:left="157" w:hanging="196"/>
      </w:pPr>
      <w:rPr>
        <w:rFonts w:hint="default" w:ascii="Times New Roman" w:hAnsi="Times New Roman" w:eastAsia="Times New Roman" w:cs="Times New Roman"/>
        <w:b w:val="0"/>
        <w:bCs w:val="0"/>
        <w:i w:val="0"/>
        <w:iCs w:val="0"/>
        <w:w w:val="101"/>
        <w:sz w:val="28"/>
        <w:szCs w:val="28"/>
        <w:lang w:val="vi" w:eastAsia="en-US" w:bidi="ar-SA"/>
      </w:rPr>
    </w:lvl>
    <w:lvl w:ilvl="1">
      <w:start w:val="0"/>
      <w:numFmt w:val="bullet"/>
      <w:lvlText w:val="•"/>
      <w:lvlJc w:val="left"/>
      <w:pPr>
        <w:ind w:left="1143" w:hanging="196"/>
      </w:pPr>
      <w:rPr>
        <w:rFonts w:hint="default"/>
        <w:lang w:val="vi" w:eastAsia="en-US" w:bidi="ar-SA"/>
      </w:rPr>
    </w:lvl>
    <w:lvl w:ilvl="2">
      <w:start w:val="0"/>
      <w:numFmt w:val="bullet"/>
      <w:lvlText w:val="•"/>
      <w:lvlJc w:val="left"/>
      <w:pPr>
        <w:ind w:left="2126" w:hanging="196"/>
      </w:pPr>
      <w:rPr>
        <w:rFonts w:hint="default"/>
        <w:lang w:val="vi" w:eastAsia="en-US" w:bidi="ar-SA"/>
      </w:rPr>
    </w:lvl>
    <w:lvl w:ilvl="3">
      <w:start w:val="0"/>
      <w:numFmt w:val="bullet"/>
      <w:lvlText w:val="•"/>
      <w:lvlJc w:val="left"/>
      <w:pPr>
        <w:ind w:left="3109" w:hanging="196"/>
      </w:pPr>
      <w:rPr>
        <w:rFonts w:hint="default"/>
        <w:lang w:val="vi" w:eastAsia="en-US" w:bidi="ar-SA"/>
      </w:rPr>
    </w:lvl>
    <w:lvl w:ilvl="4">
      <w:start w:val="0"/>
      <w:numFmt w:val="bullet"/>
      <w:lvlText w:val="•"/>
      <w:lvlJc w:val="left"/>
      <w:pPr>
        <w:ind w:left="4092" w:hanging="196"/>
      </w:pPr>
      <w:rPr>
        <w:rFonts w:hint="default"/>
        <w:lang w:val="vi" w:eastAsia="en-US" w:bidi="ar-SA"/>
      </w:rPr>
    </w:lvl>
    <w:lvl w:ilvl="5">
      <w:start w:val="0"/>
      <w:numFmt w:val="bullet"/>
      <w:lvlText w:val="•"/>
      <w:lvlJc w:val="left"/>
      <w:pPr>
        <w:ind w:left="5075" w:hanging="196"/>
      </w:pPr>
      <w:rPr>
        <w:rFonts w:hint="default"/>
        <w:lang w:val="vi" w:eastAsia="en-US" w:bidi="ar-SA"/>
      </w:rPr>
    </w:lvl>
    <w:lvl w:ilvl="6">
      <w:start w:val="0"/>
      <w:numFmt w:val="bullet"/>
      <w:lvlText w:val="•"/>
      <w:lvlJc w:val="left"/>
      <w:pPr>
        <w:ind w:left="6058" w:hanging="196"/>
      </w:pPr>
      <w:rPr>
        <w:rFonts w:hint="default"/>
        <w:lang w:val="vi" w:eastAsia="en-US" w:bidi="ar-SA"/>
      </w:rPr>
    </w:lvl>
    <w:lvl w:ilvl="7">
      <w:start w:val="0"/>
      <w:numFmt w:val="bullet"/>
      <w:lvlText w:val="•"/>
      <w:lvlJc w:val="left"/>
      <w:pPr>
        <w:ind w:left="7041" w:hanging="196"/>
      </w:pPr>
      <w:rPr>
        <w:rFonts w:hint="default"/>
        <w:lang w:val="vi" w:eastAsia="en-US" w:bidi="ar-SA"/>
      </w:rPr>
    </w:lvl>
    <w:lvl w:ilvl="8">
      <w:start w:val="0"/>
      <w:numFmt w:val="bullet"/>
      <w:lvlText w:val="•"/>
      <w:lvlJc w:val="left"/>
      <w:pPr>
        <w:ind w:left="8024" w:hanging="19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6" w:firstLine="72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30"/>
      <w:ind w:left="437" w:right="72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35"/>
      <w:ind w:left="156" w:right="447" w:firstLine="72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dc:title>TÒA ÁN NHÂN DÂN HUYỆN AN DƯƠNG</dc:title>
  <dcterms:created xsi:type="dcterms:W3CDTF">2023-04-25T01:17:16Z</dcterms:created>
  <dcterms:modified xsi:type="dcterms:W3CDTF">2023-04-25T01:17:16Z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