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01"/>
        <w:gridCol w:w="5409"/>
      </w:tblGrid>
      <w:tr>
        <w:trPr>
          <w:trHeight w:val="2015" w:hRule="atLeast"/>
        </w:trPr>
        <w:tc>
          <w:tcPr>
            <w:tcW w:w="4501" w:type="dxa"/>
          </w:tcPr>
          <w:p>
            <w:pPr>
              <w:pStyle w:val="TableParagraph"/>
              <w:spacing w:after="54"/>
              <w:ind w:left="280" w:right="351" w:firstLine="108"/>
              <w:rPr>
                <w:b/>
                <w:sz w:val="24"/>
              </w:rPr>
            </w:pPr>
            <w:r>
              <w:rPr>
                <w:b/>
                <w:sz w:val="24"/>
              </w:rPr>
              <w:t>TÒA ÁN NHÂN DÂN CẤP CAO TẠI</w:t>
            </w:r>
            <w:r>
              <w:rPr>
                <w:b/>
                <w:spacing w:val="-9"/>
                <w:sz w:val="24"/>
              </w:rPr>
              <w:t> </w:t>
            </w:r>
            <w:r>
              <w:rPr>
                <w:b/>
                <w:sz w:val="24"/>
              </w:rPr>
              <w:t>THÀNH</w:t>
            </w:r>
            <w:r>
              <w:rPr>
                <w:b/>
                <w:spacing w:val="-8"/>
                <w:sz w:val="24"/>
              </w:rPr>
              <w:t> </w:t>
            </w:r>
            <w:r>
              <w:rPr>
                <w:b/>
                <w:sz w:val="24"/>
              </w:rPr>
              <w:t>PHỐ</w:t>
            </w:r>
            <w:r>
              <w:rPr>
                <w:b/>
                <w:spacing w:val="-8"/>
                <w:sz w:val="24"/>
              </w:rPr>
              <w:t> </w:t>
            </w:r>
            <w:r>
              <w:rPr>
                <w:b/>
                <w:sz w:val="24"/>
              </w:rPr>
              <w:t>HỒ</w:t>
            </w:r>
            <w:r>
              <w:rPr>
                <w:b/>
                <w:spacing w:val="-8"/>
                <w:sz w:val="24"/>
              </w:rPr>
              <w:t> </w:t>
            </w:r>
            <w:r>
              <w:rPr>
                <w:b/>
                <w:sz w:val="24"/>
              </w:rPr>
              <w:t>CHÍ</w:t>
            </w:r>
            <w:r>
              <w:rPr>
                <w:b/>
                <w:spacing w:val="-9"/>
                <w:sz w:val="24"/>
              </w:rPr>
              <w:t> </w:t>
            </w:r>
            <w:r>
              <w:rPr>
                <w:b/>
                <w:sz w:val="24"/>
              </w:rPr>
              <w:t>MINH</w:t>
            </w:r>
          </w:p>
          <w:p>
            <w:pPr>
              <w:pStyle w:val="TableParagraph"/>
              <w:spacing w:line="20" w:lineRule="exact"/>
              <w:ind w:left="1260"/>
              <w:rPr>
                <w:sz w:val="2"/>
              </w:rPr>
            </w:pPr>
            <w:r>
              <w:rPr>
                <w:sz w:val="2"/>
              </w:rPr>
              <w:pict>
                <v:group style="width:66.1pt;height:.75pt;mso-position-horizontal-relative:char;mso-position-vertical-relative:line" id="docshapegroup1" coordorigin="0,0" coordsize="1322,15">
                  <v:line style="position:absolute" from="0,8" to="1322,8" stroked="true" strokeweight=".75pt" strokecolor="#000000">
                    <v:stroke dashstyle="solid"/>
                  </v:line>
                </v:group>
              </w:pict>
            </w:r>
            <w:r>
              <w:rPr>
                <w:sz w:val="2"/>
              </w:rPr>
            </w:r>
          </w:p>
          <w:p>
            <w:pPr>
              <w:pStyle w:val="TableParagraph"/>
              <w:spacing w:before="195"/>
              <w:ind w:left="50" w:right="876"/>
              <w:rPr>
                <w:b/>
                <w:sz w:val="26"/>
              </w:rPr>
            </w:pPr>
            <w:r>
              <w:rPr>
                <w:b/>
                <w:sz w:val="26"/>
              </w:rPr>
              <w:t>Bản</w:t>
            </w:r>
            <w:r>
              <w:rPr>
                <w:b/>
                <w:spacing w:val="-13"/>
                <w:sz w:val="26"/>
              </w:rPr>
              <w:t> </w:t>
            </w:r>
            <w:r>
              <w:rPr>
                <w:b/>
                <w:sz w:val="26"/>
              </w:rPr>
              <w:t>án</w:t>
            </w:r>
            <w:r>
              <w:rPr>
                <w:b/>
                <w:spacing w:val="-13"/>
                <w:sz w:val="26"/>
              </w:rPr>
              <w:t> </w:t>
            </w:r>
            <w:r>
              <w:rPr>
                <w:b/>
                <w:sz w:val="26"/>
              </w:rPr>
              <w:t>số:</w:t>
            </w:r>
            <w:r>
              <w:rPr>
                <w:b/>
                <w:spacing w:val="-13"/>
                <w:sz w:val="26"/>
              </w:rPr>
              <w:t> </w:t>
            </w:r>
            <w:r>
              <w:rPr>
                <w:b/>
                <w:sz w:val="26"/>
              </w:rPr>
              <w:t>04/2023/HC-PT Ngày: 04/01/2023</w:t>
            </w:r>
          </w:p>
          <w:p>
            <w:pPr>
              <w:pStyle w:val="TableParagraph"/>
              <w:tabs>
                <w:tab w:pos="3014" w:val="left" w:leader="none"/>
              </w:tabs>
              <w:spacing w:line="298" w:lineRule="exact"/>
              <w:ind w:left="50" w:right="351"/>
              <w:rPr>
                <w:b/>
                <w:i/>
                <w:sz w:val="26"/>
              </w:rPr>
            </w:pPr>
            <w:r>
              <w:rPr>
                <w:b/>
                <w:i/>
                <w:sz w:val="26"/>
              </w:rPr>
              <w:t>V/v</w:t>
            </w:r>
            <w:r>
              <w:rPr>
                <w:b/>
                <w:i/>
                <w:spacing w:val="40"/>
                <w:sz w:val="26"/>
              </w:rPr>
              <w:t> </w:t>
            </w:r>
            <w:r>
              <w:rPr>
                <w:b/>
                <w:i/>
                <w:sz w:val="26"/>
              </w:rPr>
              <w:t>“Khiếu</w:t>
            </w:r>
            <w:r>
              <w:rPr>
                <w:b/>
                <w:i/>
                <w:spacing w:val="40"/>
                <w:sz w:val="26"/>
              </w:rPr>
              <w:t> </w:t>
            </w:r>
            <w:r>
              <w:rPr>
                <w:b/>
                <w:i/>
                <w:sz w:val="26"/>
              </w:rPr>
              <w:t>kiện</w:t>
            </w:r>
            <w:r>
              <w:rPr>
                <w:b/>
                <w:i/>
                <w:spacing w:val="40"/>
                <w:sz w:val="26"/>
              </w:rPr>
              <w:t> </w:t>
            </w:r>
            <w:r>
              <w:rPr>
                <w:b/>
                <w:i/>
                <w:sz w:val="26"/>
              </w:rPr>
              <w:t>QĐHC</w:t>
              <w:tab/>
              <w:t>trong</w:t>
            </w:r>
            <w:r>
              <w:rPr>
                <w:b/>
                <w:i/>
                <w:spacing w:val="19"/>
                <w:sz w:val="26"/>
              </w:rPr>
              <w:t> </w:t>
            </w:r>
            <w:r>
              <w:rPr>
                <w:b/>
                <w:i/>
                <w:sz w:val="26"/>
              </w:rPr>
              <w:t>lĩnh</w:t>
            </w:r>
            <w:r>
              <w:rPr>
                <w:b/>
                <w:i/>
                <w:sz w:val="26"/>
              </w:rPr>
              <w:t> vực quản lý xây dựng”</w:t>
            </w:r>
          </w:p>
        </w:tc>
        <w:tc>
          <w:tcPr>
            <w:tcW w:w="5409" w:type="dxa"/>
          </w:tcPr>
          <w:p>
            <w:pPr>
              <w:pStyle w:val="TableParagraph"/>
              <w:spacing w:line="266" w:lineRule="exact"/>
              <w:ind w:left="347" w:right="46"/>
              <w:jc w:val="center"/>
              <w:rPr>
                <w:b/>
                <w:sz w:val="24"/>
              </w:rPr>
            </w:pPr>
            <w:r>
              <w:rPr>
                <w:b/>
                <w:sz w:val="24"/>
              </w:rPr>
              <w:t>CỘNG</w:t>
            </w:r>
            <w:r>
              <w:rPr>
                <w:b/>
                <w:spacing w:val="-7"/>
                <w:sz w:val="24"/>
              </w:rPr>
              <w:t> </w:t>
            </w:r>
            <w:r>
              <w:rPr>
                <w:b/>
                <w:sz w:val="24"/>
              </w:rPr>
              <w:t>HÒA</w:t>
            </w:r>
            <w:r>
              <w:rPr>
                <w:b/>
                <w:spacing w:val="-3"/>
                <w:sz w:val="24"/>
              </w:rPr>
              <w:t> </w:t>
            </w:r>
            <w:r>
              <w:rPr>
                <w:b/>
                <w:sz w:val="24"/>
              </w:rPr>
              <w:t>XÃ</w:t>
            </w:r>
            <w:r>
              <w:rPr>
                <w:b/>
                <w:spacing w:val="-2"/>
                <w:sz w:val="24"/>
              </w:rPr>
              <w:t> </w:t>
            </w:r>
            <w:r>
              <w:rPr>
                <w:b/>
                <w:sz w:val="24"/>
              </w:rPr>
              <w:t>HỘI CHỦ</w:t>
            </w:r>
            <w:r>
              <w:rPr>
                <w:b/>
                <w:spacing w:val="-2"/>
                <w:sz w:val="24"/>
              </w:rPr>
              <w:t> </w:t>
            </w:r>
            <w:r>
              <w:rPr>
                <w:b/>
                <w:sz w:val="24"/>
              </w:rPr>
              <w:t>NGHĨA</w:t>
            </w:r>
            <w:r>
              <w:rPr>
                <w:b/>
                <w:spacing w:val="-2"/>
                <w:sz w:val="24"/>
              </w:rPr>
              <w:t> </w:t>
            </w:r>
            <w:r>
              <w:rPr>
                <w:b/>
                <w:sz w:val="24"/>
              </w:rPr>
              <w:t>VIỆT</w:t>
            </w:r>
            <w:r>
              <w:rPr>
                <w:b/>
                <w:spacing w:val="-1"/>
                <w:sz w:val="24"/>
              </w:rPr>
              <w:t> </w:t>
            </w:r>
            <w:r>
              <w:rPr>
                <w:b/>
                <w:spacing w:val="-5"/>
                <w:sz w:val="24"/>
              </w:rPr>
              <w:t>NAM</w:t>
            </w:r>
          </w:p>
          <w:p>
            <w:pPr>
              <w:pStyle w:val="TableParagraph"/>
              <w:ind w:left="347" w:right="39"/>
              <w:jc w:val="center"/>
              <w:rPr>
                <w:b/>
                <w:sz w:val="24"/>
              </w:rPr>
            </w:pPr>
            <w:r>
              <w:rPr>
                <w:b/>
                <w:sz w:val="24"/>
              </w:rPr>
              <w:t>Độc</w:t>
            </w:r>
            <w:r>
              <w:rPr>
                <w:b/>
                <w:spacing w:val="-3"/>
                <w:sz w:val="24"/>
              </w:rPr>
              <w:t> </w:t>
            </w:r>
            <w:r>
              <w:rPr>
                <w:b/>
                <w:sz w:val="24"/>
              </w:rPr>
              <w:t>lập</w:t>
            </w:r>
            <w:r>
              <w:rPr>
                <w:b/>
                <w:spacing w:val="1"/>
                <w:sz w:val="24"/>
              </w:rPr>
              <w:t> </w:t>
            </w:r>
            <w:r>
              <w:rPr>
                <w:b/>
                <w:sz w:val="24"/>
              </w:rPr>
              <w:t>–</w:t>
            </w:r>
            <w:r>
              <w:rPr>
                <w:b/>
                <w:spacing w:val="-1"/>
                <w:sz w:val="24"/>
              </w:rPr>
              <w:t> </w:t>
            </w:r>
            <w:r>
              <w:rPr>
                <w:b/>
                <w:sz w:val="24"/>
              </w:rPr>
              <w:t>Tự</w:t>
            </w:r>
            <w:r>
              <w:rPr>
                <w:b/>
                <w:spacing w:val="-1"/>
                <w:sz w:val="24"/>
              </w:rPr>
              <w:t> </w:t>
            </w:r>
            <w:r>
              <w:rPr>
                <w:b/>
                <w:sz w:val="24"/>
              </w:rPr>
              <w:t>do</w:t>
            </w:r>
            <w:r>
              <w:rPr>
                <w:b/>
                <w:spacing w:val="-1"/>
                <w:sz w:val="24"/>
              </w:rPr>
              <w:t> </w:t>
            </w:r>
            <w:r>
              <w:rPr>
                <w:b/>
                <w:sz w:val="24"/>
              </w:rPr>
              <w:t>– Hạnh</w:t>
            </w:r>
            <w:r>
              <w:rPr>
                <w:b/>
                <w:spacing w:val="-2"/>
                <w:sz w:val="24"/>
              </w:rPr>
              <w:t> </w:t>
            </w:r>
            <w:r>
              <w:rPr>
                <w:b/>
                <w:spacing w:val="-4"/>
                <w:sz w:val="24"/>
              </w:rPr>
              <w:t>phúc</w:t>
            </w:r>
          </w:p>
        </w:tc>
      </w:tr>
    </w:tbl>
    <w:p>
      <w:pPr>
        <w:pStyle w:val="BodyText"/>
        <w:ind w:left="0" w:firstLine="0"/>
        <w:jc w:val="left"/>
        <w:rPr>
          <w:sz w:val="20"/>
        </w:rPr>
      </w:pPr>
      <w:r>
        <w:rPr/>
        <w:pict>
          <v:line style="position:absolute;mso-position-horizontal-relative:page;mso-position-vertical-relative:page;z-index:-15819264" from="334.200012pt,72.099976pt" to="486.000012pt,72.099976pt" stroked="true" strokeweight=".75pt" strokecolor="#000000">
            <v:stroke dashstyle="solid"/>
            <w10:wrap type="none"/>
          </v:line>
        </w:pict>
      </w:r>
    </w:p>
    <w:p>
      <w:pPr>
        <w:pStyle w:val="BodyText"/>
        <w:ind w:left="0" w:firstLine="0"/>
        <w:jc w:val="left"/>
        <w:rPr>
          <w:sz w:val="20"/>
        </w:rPr>
      </w:pPr>
    </w:p>
    <w:p>
      <w:pPr>
        <w:pStyle w:val="BodyText"/>
        <w:spacing w:before="6"/>
        <w:ind w:left="0" w:firstLine="0"/>
        <w:jc w:val="left"/>
        <w:rPr>
          <w:sz w:val="19"/>
        </w:rPr>
      </w:pPr>
    </w:p>
    <w:p>
      <w:pPr>
        <w:spacing w:line="321" w:lineRule="exact" w:before="89"/>
        <w:ind w:left="1434" w:right="639" w:firstLine="0"/>
        <w:jc w:val="center"/>
        <w:rPr>
          <w:b/>
          <w:sz w:val="28"/>
        </w:rPr>
      </w:pPr>
      <w:r>
        <w:rPr>
          <w:b/>
          <w:sz w:val="28"/>
        </w:rPr>
        <w:t>NHÂN</w:t>
      </w:r>
      <w:r>
        <w:rPr>
          <w:b/>
          <w:spacing w:val="-5"/>
          <w:sz w:val="28"/>
        </w:rPr>
        <w:t> </w:t>
      </w:r>
      <w:r>
        <w:rPr>
          <w:b/>
          <w:spacing w:val="-4"/>
          <w:sz w:val="28"/>
        </w:rPr>
        <w:t>DANH</w:t>
      </w:r>
    </w:p>
    <w:p>
      <w:pPr>
        <w:spacing w:line="321" w:lineRule="exact" w:before="0"/>
        <w:ind w:left="874" w:right="639" w:firstLine="0"/>
        <w:jc w:val="center"/>
        <w:rPr>
          <w:b/>
          <w:sz w:val="28"/>
        </w:rPr>
      </w:pPr>
      <w:r>
        <w:rPr>
          <w:b/>
          <w:sz w:val="28"/>
        </w:rPr>
        <w:t>NƯỚC</w:t>
      </w:r>
      <w:r>
        <w:rPr>
          <w:b/>
          <w:spacing w:val="-6"/>
          <w:sz w:val="28"/>
        </w:rPr>
        <w:t> </w:t>
      </w:r>
      <w:r>
        <w:rPr>
          <w:b/>
          <w:sz w:val="28"/>
        </w:rPr>
        <w:t>CỘNG</w:t>
      </w:r>
      <w:r>
        <w:rPr>
          <w:b/>
          <w:spacing w:val="-1"/>
          <w:sz w:val="28"/>
        </w:rPr>
        <w:t> </w:t>
      </w:r>
      <w:r>
        <w:rPr>
          <w:b/>
          <w:sz w:val="28"/>
        </w:rPr>
        <w:t>HÒA</w:t>
      </w:r>
      <w:r>
        <w:rPr>
          <w:b/>
          <w:spacing w:val="-4"/>
          <w:sz w:val="28"/>
        </w:rPr>
        <w:t> </w:t>
      </w:r>
      <w:r>
        <w:rPr>
          <w:b/>
          <w:sz w:val="28"/>
        </w:rPr>
        <w:t>XÃ</w:t>
      </w:r>
      <w:r>
        <w:rPr>
          <w:b/>
          <w:spacing w:val="-2"/>
          <w:sz w:val="28"/>
        </w:rPr>
        <w:t> </w:t>
      </w:r>
      <w:r>
        <w:rPr>
          <w:b/>
          <w:sz w:val="28"/>
        </w:rPr>
        <w:t>HỘI</w:t>
      </w:r>
      <w:r>
        <w:rPr>
          <w:b/>
          <w:spacing w:val="-2"/>
          <w:sz w:val="28"/>
        </w:rPr>
        <w:t> </w:t>
      </w:r>
      <w:r>
        <w:rPr>
          <w:b/>
          <w:sz w:val="28"/>
        </w:rPr>
        <w:t>CHỦ</w:t>
      </w:r>
      <w:r>
        <w:rPr>
          <w:b/>
          <w:spacing w:val="-3"/>
          <w:sz w:val="28"/>
        </w:rPr>
        <w:t> </w:t>
      </w:r>
      <w:r>
        <w:rPr>
          <w:b/>
          <w:sz w:val="28"/>
        </w:rPr>
        <w:t>NGHĨA</w:t>
      </w:r>
      <w:r>
        <w:rPr>
          <w:b/>
          <w:spacing w:val="-3"/>
          <w:sz w:val="28"/>
        </w:rPr>
        <w:t> </w:t>
      </w:r>
      <w:r>
        <w:rPr>
          <w:b/>
          <w:sz w:val="28"/>
        </w:rPr>
        <w:t>VIỆT</w:t>
      </w:r>
      <w:r>
        <w:rPr>
          <w:b/>
          <w:spacing w:val="-1"/>
          <w:sz w:val="28"/>
        </w:rPr>
        <w:t> </w:t>
      </w:r>
      <w:r>
        <w:rPr>
          <w:b/>
          <w:spacing w:val="-5"/>
          <w:sz w:val="28"/>
        </w:rPr>
        <w:t>NAM</w:t>
      </w:r>
    </w:p>
    <w:p>
      <w:pPr>
        <w:pStyle w:val="BodyText"/>
        <w:spacing w:before="7"/>
        <w:ind w:left="0" w:firstLine="0"/>
        <w:jc w:val="left"/>
        <w:rPr>
          <w:b/>
          <w:sz w:val="24"/>
        </w:rPr>
      </w:pPr>
    </w:p>
    <w:p>
      <w:pPr>
        <w:spacing w:before="0"/>
        <w:ind w:left="1438" w:right="639" w:firstLine="0"/>
        <w:jc w:val="center"/>
        <w:rPr>
          <w:b/>
          <w:sz w:val="28"/>
        </w:rPr>
      </w:pPr>
      <w:r>
        <w:rPr>
          <w:b/>
          <w:sz w:val="28"/>
        </w:rPr>
        <w:t>TÒA</w:t>
      </w:r>
      <w:r>
        <w:rPr>
          <w:b/>
          <w:spacing w:val="-5"/>
          <w:sz w:val="28"/>
        </w:rPr>
        <w:t> </w:t>
      </w:r>
      <w:r>
        <w:rPr>
          <w:b/>
          <w:sz w:val="28"/>
        </w:rPr>
        <w:t>ÁN</w:t>
      </w:r>
      <w:r>
        <w:rPr>
          <w:b/>
          <w:spacing w:val="-3"/>
          <w:sz w:val="28"/>
        </w:rPr>
        <w:t> </w:t>
      </w:r>
      <w:r>
        <w:rPr>
          <w:b/>
          <w:sz w:val="28"/>
        </w:rPr>
        <w:t>NHÂN</w:t>
      </w:r>
      <w:r>
        <w:rPr>
          <w:b/>
          <w:spacing w:val="-3"/>
          <w:sz w:val="28"/>
        </w:rPr>
        <w:t> </w:t>
      </w:r>
      <w:r>
        <w:rPr>
          <w:b/>
          <w:sz w:val="28"/>
        </w:rPr>
        <w:t>DÂN</w:t>
      </w:r>
      <w:r>
        <w:rPr>
          <w:b/>
          <w:spacing w:val="-3"/>
          <w:sz w:val="28"/>
        </w:rPr>
        <w:t> </w:t>
      </w:r>
      <w:r>
        <w:rPr>
          <w:b/>
          <w:sz w:val="28"/>
        </w:rPr>
        <w:t>CẤP</w:t>
      </w:r>
      <w:r>
        <w:rPr>
          <w:b/>
          <w:spacing w:val="-3"/>
          <w:sz w:val="28"/>
        </w:rPr>
        <w:t> </w:t>
      </w:r>
      <w:r>
        <w:rPr>
          <w:b/>
          <w:sz w:val="28"/>
        </w:rPr>
        <w:t>CAO</w:t>
      </w:r>
      <w:r>
        <w:rPr>
          <w:b/>
          <w:spacing w:val="-2"/>
          <w:sz w:val="28"/>
        </w:rPr>
        <w:t> </w:t>
      </w:r>
      <w:r>
        <w:rPr>
          <w:b/>
          <w:sz w:val="28"/>
        </w:rPr>
        <w:t>TẠI</w:t>
      </w:r>
      <w:r>
        <w:rPr>
          <w:b/>
          <w:spacing w:val="-3"/>
          <w:sz w:val="28"/>
        </w:rPr>
        <w:t> </w:t>
      </w:r>
      <w:r>
        <w:rPr>
          <w:b/>
          <w:sz w:val="28"/>
        </w:rPr>
        <w:t>THÀNH</w:t>
      </w:r>
      <w:r>
        <w:rPr>
          <w:b/>
          <w:spacing w:val="-2"/>
          <w:sz w:val="28"/>
        </w:rPr>
        <w:t> </w:t>
      </w:r>
      <w:r>
        <w:rPr>
          <w:b/>
          <w:sz w:val="28"/>
        </w:rPr>
        <w:t>PHỐ</w:t>
      </w:r>
      <w:r>
        <w:rPr>
          <w:b/>
          <w:spacing w:val="-3"/>
          <w:sz w:val="28"/>
        </w:rPr>
        <w:t> </w:t>
      </w:r>
      <w:r>
        <w:rPr>
          <w:b/>
          <w:sz w:val="28"/>
        </w:rPr>
        <w:t>HỒ</w:t>
      </w:r>
      <w:r>
        <w:rPr>
          <w:b/>
          <w:spacing w:val="-2"/>
          <w:sz w:val="28"/>
        </w:rPr>
        <w:t> </w:t>
      </w:r>
      <w:r>
        <w:rPr>
          <w:b/>
          <w:sz w:val="28"/>
        </w:rPr>
        <w:t>CHÍ</w:t>
      </w:r>
      <w:r>
        <w:rPr>
          <w:b/>
          <w:spacing w:val="-1"/>
          <w:sz w:val="28"/>
        </w:rPr>
        <w:t> </w:t>
      </w:r>
      <w:r>
        <w:rPr>
          <w:b/>
          <w:spacing w:val="-4"/>
          <w:sz w:val="28"/>
        </w:rPr>
        <w:t>MINH</w:t>
      </w:r>
    </w:p>
    <w:p>
      <w:pPr>
        <w:pStyle w:val="BodyText"/>
        <w:spacing w:before="9"/>
        <w:ind w:left="0" w:firstLine="0"/>
        <w:jc w:val="left"/>
        <w:rPr>
          <w:b/>
          <w:sz w:val="33"/>
        </w:rPr>
      </w:pPr>
    </w:p>
    <w:p>
      <w:pPr>
        <w:pStyle w:val="ListParagraph"/>
        <w:numPr>
          <w:ilvl w:val="0"/>
          <w:numId w:val="1"/>
        </w:numPr>
        <w:tabs>
          <w:tab w:pos="1067" w:val="left" w:leader="none"/>
        </w:tabs>
        <w:spacing w:line="240" w:lineRule="auto" w:before="0" w:after="0"/>
        <w:ind w:left="1066" w:right="0" w:hanging="164"/>
        <w:jc w:val="both"/>
        <w:rPr>
          <w:b/>
          <w:sz w:val="28"/>
        </w:rPr>
      </w:pPr>
      <w:r>
        <w:rPr>
          <w:b/>
          <w:i/>
          <w:sz w:val="28"/>
        </w:rPr>
        <w:t>Thành</w:t>
      </w:r>
      <w:r>
        <w:rPr>
          <w:b/>
          <w:i/>
          <w:spacing w:val="-5"/>
          <w:sz w:val="28"/>
        </w:rPr>
        <w:t> </w:t>
      </w:r>
      <w:r>
        <w:rPr>
          <w:b/>
          <w:i/>
          <w:sz w:val="28"/>
        </w:rPr>
        <w:t>phần</w:t>
      </w:r>
      <w:r>
        <w:rPr>
          <w:b/>
          <w:i/>
          <w:spacing w:val="-3"/>
          <w:sz w:val="28"/>
        </w:rPr>
        <w:t> </w:t>
      </w:r>
      <w:r>
        <w:rPr>
          <w:b/>
          <w:i/>
          <w:sz w:val="28"/>
        </w:rPr>
        <w:t>Hội</w:t>
      </w:r>
      <w:r>
        <w:rPr>
          <w:b/>
          <w:i/>
          <w:spacing w:val="-5"/>
          <w:sz w:val="28"/>
        </w:rPr>
        <w:t> </w:t>
      </w:r>
      <w:r>
        <w:rPr>
          <w:b/>
          <w:i/>
          <w:sz w:val="28"/>
        </w:rPr>
        <w:t>đồng</w:t>
      </w:r>
      <w:r>
        <w:rPr>
          <w:b/>
          <w:i/>
          <w:spacing w:val="-6"/>
          <w:sz w:val="28"/>
        </w:rPr>
        <w:t> </w:t>
      </w:r>
      <w:r>
        <w:rPr>
          <w:b/>
          <w:i/>
          <w:sz w:val="28"/>
        </w:rPr>
        <w:t>xét</w:t>
      </w:r>
      <w:r>
        <w:rPr>
          <w:b/>
          <w:i/>
          <w:spacing w:val="-2"/>
          <w:sz w:val="28"/>
        </w:rPr>
        <w:t> </w:t>
      </w:r>
      <w:r>
        <w:rPr>
          <w:b/>
          <w:i/>
          <w:sz w:val="28"/>
        </w:rPr>
        <w:t>xử</w:t>
      </w:r>
      <w:r>
        <w:rPr>
          <w:b/>
          <w:i/>
          <w:spacing w:val="-6"/>
          <w:sz w:val="28"/>
        </w:rPr>
        <w:t> </w:t>
      </w:r>
      <w:r>
        <w:rPr>
          <w:b/>
          <w:i/>
          <w:sz w:val="28"/>
        </w:rPr>
        <w:t>phúc</w:t>
      </w:r>
      <w:r>
        <w:rPr>
          <w:b/>
          <w:i/>
          <w:spacing w:val="-6"/>
          <w:sz w:val="28"/>
        </w:rPr>
        <w:t> </w:t>
      </w:r>
      <w:r>
        <w:rPr>
          <w:b/>
          <w:i/>
          <w:sz w:val="28"/>
        </w:rPr>
        <w:t>thẩm</w:t>
      </w:r>
      <w:r>
        <w:rPr>
          <w:b/>
          <w:i/>
          <w:spacing w:val="-2"/>
          <w:sz w:val="28"/>
        </w:rPr>
        <w:t> </w:t>
      </w:r>
      <w:r>
        <w:rPr>
          <w:b/>
          <w:i/>
          <w:sz w:val="28"/>
        </w:rPr>
        <w:t>gồm</w:t>
      </w:r>
      <w:r>
        <w:rPr>
          <w:b/>
          <w:i/>
          <w:spacing w:val="-2"/>
          <w:sz w:val="28"/>
        </w:rPr>
        <w:t> </w:t>
      </w:r>
      <w:r>
        <w:rPr>
          <w:b/>
          <w:i/>
          <w:spacing w:val="-5"/>
          <w:sz w:val="28"/>
        </w:rPr>
        <w:t>có</w:t>
      </w:r>
      <w:r>
        <w:rPr>
          <w:b/>
          <w:spacing w:val="-5"/>
          <w:sz w:val="28"/>
        </w:rPr>
        <w:t>:</w:t>
      </w:r>
    </w:p>
    <w:p>
      <w:pPr>
        <w:spacing w:before="158"/>
        <w:ind w:left="903" w:right="0" w:firstLine="0"/>
        <w:jc w:val="both"/>
        <w:rPr>
          <w:sz w:val="28"/>
        </w:rPr>
      </w:pPr>
      <w:r>
        <w:rPr>
          <w:i/>
          <w:sz w:val="28"/>
        </w:rPr>
        <w:t>Thẩm</w:t>
      </w:r>
      <w:r>
        <w:rPr>
          <w:i/>
          <w:spacing w:val="-8"/>
          <w:sz w:val="28"/>
        </w:rPr>
        <w:t> </w:t>
      </w:r>
      <w:r>
        <w:rPr>
          <w:i/>
          <w:sz w:val="28"/>
        </w:rPr>
        <w:t>phán</w:t>
      </w:r>
      <w:r>
        <w:rPr>
          <w:i/>
          <w:spacing w:val="-1"/>
          <w:sz w:val="28"/>
        </w:rPr>
        <w:t> </w:t>
      </w:r>
      <w:r>
        <w:rPr>
          <w:i/>
          <w:sz w:val="28"/>
        </w:rPr>
        <w:t>-</w:t>
      </w:r>
      <w:r>
        <w:rPr>
          <w:i/>
          <w:spacing w:val="-3"/>
          <w:sz w:val="28"/>
        </w:rPr>
        <w:t> </w:t>
      </w:r>
      <w:r>
        <w:rPr>
          <w:i/>
          <w:sz w:val="28"/>
        </w:rPr>
        <w:t>Chủ</w:t>
      </w:r>
      <w:r>
        <w:rPr>
          <w:i/>
          <w:spacing w:val="-2"/>
          <w:sz w:val="28"/>
        </w:rPr>
        <w:t> </w:t>
      </w:r>
      <w:r>
        <w:rPr>
          <w:i/>
          <w:sz w:val="28"/>
        </w:rPr>
        <w:t>tọa</w:t>
      </w:r>
      <w:r>
        <w:rPr>
          <w:i/>
          <w:spacing w:val="-3"/>
          <w:sz w:val="28"/>
        </w:rPr>
        <w:t> </w:t>
      </w:r>
      <w:r>
        <w:rPr>
          <w:i/>
          <w:sz w:val="28"/>
        </w:rPr>
        <w:t>phiên</w:t>
      </w:r>
      <w:r>
        <w:rPr>
          <w:i/>
          <w:spacing w:val="-2"/>
          <w:sz w:val="28"/>
        </w:rPr>
        <w:t> </w:t>
      </w:r>
      <w:r>
        <w:rPr>
          <w:i/>
          <w:sz w:val="28"/>
        </w:rPr>
        <w:t>tòa:</w:t>
      </w:r>
      <w:r>
        <w:rPr>
          <w:i/>
          <w:spacing w:val="69"/>
          <w:sz w:val="28"/>
        </w:rPr>
        <w:t> </w:t>
      </w:r>
      <w:r>
        <w:rPr>
          <w:sz w:val="28"/>
        </w:rPr>
        <w:t>Ông</w:t>
      </w:r>
      <w:r>
        <w:rPr>
          <w:spacing w:val="-2"/>
          <w:sz w:val="28"/>
        </w:rPr>
        <w:t> </w:t>
      </w:r>
      <w:r>
        <w:rPr>
          <w:sz w:val="28"/>
        </w:rPr>
        <w:t>Tô</w:t>
      </w:r>
      <w:r>
        <w:rPr>
          <w:spacing w:val="-1"/>
          <w:sz w:val="28"/>
        </w:rPr>
        <w:t> </w:t>
      </w:r>
      <w:r>
        <w:rPr>
          <w:sz w:val="28"/>
        </w:rPr>
        <w:t>Chánh</w:t>
      </w:r>
      <w:r>
        <w:rPr>
          <w:spacing w:val="-1"/>
          <w:sz w:val="28"/>
        </w:rPr>
        <w:t> </w:t>
      </w:r>
      <w:r>
        <w:rPr>
          <w:spacing w:val="-2"/>
          <w:sz w:val="28"/>
        </w:rPr>
        <w:t>Trung</w:t>
      </w:r>
    </w:p>
    <w:p>
      <w:pPr>
        <w:tabs>
          <w:tab w:pos="4727" w:val="left" w:leader="none"/>
        </w:tabs>
        <w:spacing w:line="357" w:lineRule="auto" w:before="158"/>
        <w:ind w:left="4727" w:right="2697" w:hanging="3824"/>
        <w:jc w:val="both"/>
        <w:rPr>
          <w:sz w:val="28"/>
        </w:rPr>
      </w:pPr>
      <w:r>
        <w:rPr>
          <w:i/>
          <w:sz w:val="28"/>
        </w:rPr>
        <w:t>Các Thẩm phán</w:t>
      </w:r>
      <w:r>
        <w:rPr>
          <w:sz w:val="28"/>
        </w:rPr>
        <w:t>:</w:t>
        <w:tab/>
        <w:t>Bà</w:t>
      </w:r>
      <w:r>
        <w:rPr>
          <w:spacing w:val="-9"/>
          <w:sz w:val="28"/>
        </w:rPr>
        <w:t> </w:t>
      </w:r>
      <w:r>
        <w:rPr>
          <w:sz w:val="28"/>
        </w:rPr>
        <w:t>Nguyễn</w:t>
      </w:r>
      <w:r>
        <w:rPr>
          <w:spacing w:val="-8"/>
          <w:sz w:val="28"/>
        </w:rPr>
        <w:t> </w:t>
      </w:r>
      <w:r>
        <w:rPr>
          <w:sz w:val="28"/>
        </w:rPr>
        <w:t>Thị</w:t>
      </w:r>
      <w:r>
        <w:rPr>
          <w:spacing w:val="-8"/>
          <w:sz w:val="28"/>
        </w:rPr>
        <w:t> </w:t>
      </w:r>
      <w:r>
        <w:rPr>
          <w:sz w:val="28"/>
        </w:rPr>
        <w:t>Ngọc</w:t>
      </w:r>
      <w:r>
        <w:rPr>
          <w:spacing w:val="-9"/>
          <w:sz w:val="28"/>
        </w:rPr>
        <w:t> </w:t>
      </w:r>
      <w:r>
        <w:rPr>
          <w:sz w:val="28"/>
        </w:rPr>
        <w:t>Hoa Bà Trần Thị Thúy Hồng</w:t>
      </w:r>
    </w:p>
    <w:p>
      <w:pPr>
        <w:pStyle w:val="ListParagraph"/>
        <w:numPr>
          <w:ilvl w:val="0"/>
          <w:numId w:val="1"/>
        </w:numPr>
        <w:tabs>
          <w:tab w:pos="1084" w:val="left" w:leader="none"/>
        </w:tabs>
        <w:spacing w:line="268" w:lineRule="auto" w:before="1" w:after="0"/>
        <w:ind w:left="337" w:right="103" w:firstLine="566"/>
        <w:jc w:val="both"/>
        <w:rPr>
          <w:b/>
          <w:i/>
          <w:sz w:val="28"/>
        </w:rPr>
      </w:pPr>
      <w:r>
        <w:rPr>
          <w:b/>
          <w:i/>
          <w:sz w:val="28"/>
        </w:rPr>
        <w:t>Thư ký phiên tòa</w:t>
      </w:r>
      <w:r>
        <w:rPr>
          <w:sz w:val="28"/>
        </w:rPr>
        <w:t>: ông Nguyễn Đức Thiện, Thư ký Tòa án nhân dân cấp cao tại Thành phố Hồ Chí Minh.</w:t>
      </w:r>
    </w:p>
    <w:p>
      <w:pPr>
        <w:pStyle w:val="ListParagraph"/>
        <w:numPr>
          <w:ilvl w:val="0"/>
          <w:numId w:val="1"/>
        </w:numPr>
        <w:tabs>
          <w:tab w:pos="1091" w:val="left" w:leader="none"/>
        </w:tabs>
        <w:spacing w:line="268" w:lineRule="auto" w:before="119" w:after="0"/>
        <w:ind w:left="337" w:right="106" w:firstLine="566"/>
        <w:jc w:val="both"/>
        <w:rPr>
          <w:sz w:val="28"/>
        </w:rPr>
      </w:pPr>
      <w:r>
        <w:rPr>
          <w:b/>
          <w:i/>
          <w:sz w:val="28"/>
        </w:rPr>
        <w:t>Đại diện Viện Kiểm sát nhân dân cấp cao tại Thành phố Hồ Chí Minh tham</w:t>
      </w:r>
      <w:r>
        <w:rPr>
          <w:b/>
          <w:i/>
          <w:sz w:val="28"/>
        </w:rPr>
        <w:t> gia phiên tòa</w:t>
      </w:r>
      <w:r>
        <w:rPr>
          <w:sz w:val="28"/>
        </w:rPr>
        <w:t>: Ông Trần Ngọc Đảm -</w:t>
      </w:r>
      <w:r>
        <w:rPr>
          <w:spacing w:val="40"/>
          <w:sz w:val="28"/>
        </w:rPr>
        <w:t> </w:t>
      </w:r>
      <w:r>
        <w:rPr>
          <w:sz w:val="28"/>
        </w:rPr>
        <w:t>Kiểm sát viên cao cấp.</w:t>
      </w:r>
    </w:p>
    <w:p>
      <w:pPr>
        <w:pStyle w:val="BodyText"/>
        <w:spacing w:line="268" w:lineRule="auto" w:before="119"/>
        <w:ind w:right="99"/>
      </w:pPr>
      <w:r>
        <w:rPr/>
        <w:t>Ngày 04 tháng 01 năm 2023, tại trụ sở Tòa án nhân dân cấp cao tại Thành phố Hồ Chí Minh xét xử phúc thẩm vụ án hành chính thụ lý số 625/2022/TLPT-HC ngày 18 tháng 10 năm 2022 về việc “Khiếu kiện QĐHC trong lĩnh vực quản lý xây dựng”.</w:t>
      </w:r>
    </w:p>
    <w:p>
      <w:pPr>
        <w:spacing w:before="84"/>
        <w:ind w:left="903" w:right="0" w:firstLine="0"/>
        <w:jc w:val="both"/>
        <w:rPr>
          <w:sz w:val="28"/>
        </w:rPr>
      </w:pPr>
      <w:r>
        <w:rPr>
          <w:i/>
          <w:sz w:val="28"/>
        </w:rPr>
        <w:t>Người</w:t>
      </w:r>
      <w:r>
        <w:rPr>
          <w:i/>
          <w:spacing w:val="-2"/>
          <w:sz w:val="28"/>
        </w:rPr>
        <w:t> </w:t>
      </w:r>
      <w:r>
        <w:rPr>
          <w:i/>
          <w:sz w:val="28"/>
        </w:rPr>
        <w:t>khởi</w:t>
      </w:r>
      <w:r>
        <w:rPr>
          <w:i/>
          <w:spacing w:val="-2"/>
          <w:sz w:val="28"/>
        </w:rPr>
        <w:t> </w:t>
      </w:r>
      <w:r>
        <w:rPr>
          <w:i/>
          <w:sz w:val="28"/>
        </w:rPr>
        <w:t>kiện</w:t>
      </w:r>
      <w:r>
        <w:rPr>
          <w:sz w:val="28"/>
        </w:rPr>
        <w:t>:</w:t>
      </w:r>
      <w:r>
        <w:rPr>
          <w:spacing w:val="-1"/>
          <w:sz w:val="28"/>
        </w:rPr>
        <w:t> </w:t>
      </w:r>
      <w:r>
        <w:rPr>
          <w:sz w:val="28"/>
        </w:rPr>
        <w:t>Ông</w:t>
      </w:r>
      <w:r>
        <w:rPr>
          <w:spacing w:val="-4"/>
          <w:sz w:val="28"/>
        </w:rPr>
        <w:t> </w:t>
      </w:r>
      <w:r>
        <w:rPr>
          <w:sz w:val="28"/>
        </w:rPr>
        <w:t>Võ</w:t>
      </w:r>
      <w:r>
        <w:rPr>
          <w:spacing w:val="-1"/>
          <w:sz w:val="28"/>
        </w:rPr>
        <w:t> </w:t>
      </w:r>
      <w:r>
        <w:rPr>
          <w:sz w:val="28"/>
        </w:rPr>
        <w:t>Văn</w:t>
      </w:r>
      <w:r>
        <w:rPr>
          <w:spacing w:val="-2"/>
          <w:sz w:val="28"/>
        </w:rPr>
        <w:t> </w:t>
      </w:r>
      <w:r>
        <w:rPr>
          <w:sz w:val="28"/>
        </w:rPr>
        <w:t>Vũ,</w:t>
      </w:r>
      <w:r>
        <w:rPr>
          <w:spacing w:val="-5"/>
          <w:sz w:val="28"/>
        </w:rPr>
        <w:t> </w:t>
      </w:r>
      <w:r>
        <w:rPr>
          <w:sz w:val="28"/>
        </w:rPr>
        <w:t>sinh</w:t>
      </w:r>
      <w:r>
        <w:rPr>
          <w:spacing w:val="-5"/>
          <w:sz w:val="28"/>
        </w:rPr>
        <w:t> </w:t>
      </w:r>
      <w:r>
        <w:rPr>
          <w:sz w:val="28"/>
        </w:rPr>
        <w:t>năm</w:t>
      </w:r>
      <w:r>
        <w:rPr>
          <w:spacing w:val="-6"/>
          <w:sz w:val="28"/>
        </w:rPr>
        <w:t> </w:t>
      </w:r>
      <w:r>
        <w:rPr>
          <w:sz w:val="28"/>
        </w:rPr>
        <w:t>1967.</w:t>
      </w:r>
      <w:r>
        <w:rPr>
          <w:spacing w:val="-1"/>
          <w:sz w:val="28"/>
        </w:rPr>
        <w:t> </w:t>
      </w:r>
      <w:r>
        <w:rPr>
          <w:sz w:val="28"/>
        </w:rPr>
        <w:t>(có</w:t>
      </w:r>
      <w:r>
        <w:rPr>
          <w:spacing w:val="-5"/>
          <w:sz w:val="28"/>
        </w:rPr>
        <w:t> </w:t>
      </w:r>
      <w:r>
        <w:rPr>
          <w:sz w:val="28"/>
        </w:rPr>
        <w:t>đơn</w:t>
      </w:r>
      <w:r>
        <w:rPr>
          <w:spacing w:val="-1"/>
          <w:sz w:val="28"/>
        </w:rPr>
        <w:t> </w:t>
      </w:r>
      <w:r>
        <w:rPr>
          <w:sz w:val="28"/>
        </w:rPr>
        <w:t>xin</w:t>
      </w:r>
      <w:r>
        <w:rPr>
          <w:spacing w:val="-2"/>
          <w:sz w:val="28"/>
        </w:rPr>
        <w:t> </w:t>
      </w:r>
      <w:r>
        <w:rPr>
          <w:sz w:val="28"/>
        </w:rPr>
        <w:t>vắng</w:t>
      </w:r>
      <w:r>
        <w:rPr>
          <w:spacing w:val="-1"/>
          <w:sz w:val="28"/>
        </w:rPr>
        <w:t> </w:t>
      </w:r>
      <w:r>
        <w:rPr>
          <w:spacing w:val="-4"/>
          <w:sz w:val="28"/>
        </w:rPr>
        <w:t>mặt)</w:t>
      </w:r>
    </w:p>
    <w:p>
      <w:pPr>
        <w:pStyle w:val="BodyText"/>
        <w:spacing w:before="120"/>
        <w:ind w:right="103"/>
      </w:pPr>
      <w:r>
        <w:rPr/>
        <w:t>Địa chỉ: 116/57 đường Tô Hiến Thành, Phường 15, Quận 10, Thành phố Hồ Chí Minh; Địa chỉ liên lạc: 152/1 Nguyễn Văn Khối, Phường 9, quận Gò Vấp, Thành phố Hồ Chí Minh.</w:t>
      </w:r>
    </w:p>
    <w:p>
      <w:pPr>
        <w:spacing w:before="121"/>
        <w:ind w:left="903" w:right="0" w:firstLine="0"/>
        <w:jc w:val="both"/>
        <w:rPr>
          <w:i/>
          <w:sz w:val="28"/>
        </w:rPr>
      </w:pPr>
      <w:r>
        <w:rPr>
          <w:i/>
          <w:sz w:val="28"/>
        </w:rPr>
        <w:t>Người</w:t>
      </w:r>
      <w:r>
        <w:rPr>
          <w:i/>
          <w:spacing w:val="-3"/>
          <w:sz w:val="28"/>
        </w:rPr>
        <w:t> </w:t>
      </w:r>
      <w:r>
        <w:rPr>
          <w:i/>
          <w:sz w:val="28"/>
        </w:rPr>
        <w:t>bị</w:t>
      </w:r>
      <w:r>
        <w:rPr>
          <w:i/>
          <w:spacing w:val="-2"/>
          <w:sz w:val="28"/>
        </w:rPr>
        <w:t> kiện:</w:t>
      </w:r>
    </w:p>
    <w:p>
      <w:pPr>
        <w:spacing w:line="440" w:lineRule="atLeast" w:before="2"/>
        <w:ind w:left="903" w:right="81" w:firstLine="0"/>
        <w:jc w:val="left"/>
        <w:rPr>
          <w:sz w:val="28"/>
        </w:rPr>
      </w:pPr>
      <w:r>
        <w:rPr>
          <w:i/>
          <w:sz w:val="28"/>
        </w:rPr>
        <w:t>1/ </w:t>
      </w:r>
      <w:r>
        <w:rPr>
          <w:b/>
          <w:sz w:val="28"/>
        </w:rPr>
        <w:t>Chủ tịch ủy ban nhân dân Thành phố Hồ Chí Minh </w:t>
      </w:r>
      <w:r>
        <w:rPr>
          <w:sz w:val="28"/>
        </w:rPr>
        <w:t>(có đơn xin vắng mặt) Địa chỉ: 86 Lê Thánh Tôn, phường Bến Nghé, Quận 1, Thành phố Hồ Chí Minh. Người bảo vệ quyền, lợi ích hợp pháp: Ông Nguyễn Văn Cầu - Phó Trưởng phòng</w:t>
      </w:r>
    </w:p>
    <w:p>
      <w:pPr>
        <w:pStyle w:val="BodyText"/>
        <w:spacing w:before="3"/>
        <w:ind w:firstLine="0"/>
        <w:jc w:val="left"/>
      </w:pPr>
      <w:r>
        <w:rPr/>
        <w:t>Pháp</w:t>
      </w:r>
      <w:r>
        <w:rPr>
          <w:spacing w:val="-1"/>
        </w:rPr>
        <w:t> </w:t>
      </w:r>
      <w:r>
        <w:rPr/>
        <w:t>chế</w:t>
      </w:r>
      <w:r>
        <w:rPr>
          <w:spacing w:val="-1"/>
        </w:rPr>
        <w:t> </w:t>
      </w:r>
      <w:r>
        <w:rPr/>
        <w:t>Sở</w:t>
      </w:r>
      <w:r>
        <w:rPr>
          <w:spacing w:val="-2"/>
        </w:rPr>
        <w:t> </w:t>
      </w:r>
      <w:r>
        <w:rPr/>
        <w:t>Xây</w:t>
      </w:r>
      <w:r>
        <w:rPr>
          <w:spacing w:val="-5"/>
        </w:rPr>
        <w:t> </w:t>
      </w:r>
      <w:r>
        <w:rPr/>
        <w:t>dựng.</w:t>
      </w:r>
      <w:r>
        <w:rPr>
          <w:spacing w:val="-2"/>
        </w:rPr>
        <w:t> </w:t>
      </w:r>
      <w:r>
        <w:rPr/>
        <w:t>(có </w:t>
      </w:r>
      <w:r>
        <w:rPr>
          <w:spacing w:val="-4"/>
        </w:rPr>
        <w:t>mặt)</w:t>
      </w:r>
    </w:p>
    <w:p>
      <w:pPr>
        <w:spacing w:line="331" w:lineRule="auto" w:before="120"/>
        <w:ind w:left="903" w:right="215" w:firstLine="0"/>
        <w:jc w:val="left"/>
        <w:rPr>
          <w:b/>
          <w:sz w:val="28"/>
        </w:rPr>
      </w:pPr>
      <w:r>
        <w:rPr>
          <w:sz w:val="28"/>
        </w:rPr>
        <w:t>Địa</w:t>
      </w:r>
      <w:r>
        <w:rPr>
          <w:spacing w:val="-3"/>
          <w:sz w:val="28"/>
        </w:rPr>
        <w:t> </w:t>
      </w:r>
      <w:r>
        <w:rPr>
          <w:sz w:val="28"/>
        </w:rPr>
        <w:t>chỉ:</w:t>
      </w:r>
      <w:r>
        <w:rPr>
          <w:spacing w:val="-5"/>
          <w:sz w:val="28"/>
        </w:rPr>
        <w:t> </w:t>
      </w:r>
      <w:r>
        <w:rPr>
          <w:sz w:val="28"/>
        </w:rPr>
        <w:t>60</w:t>
      </w:r>
      <w:r>
        <w:rPr>
          <w:spacing w:val="-2"/>
          <w:sz w:val="28"/>
        </w:rPr>
        <w:t> </w:t>
      </w:r>
      <w:r>
        <w:rPr>
          <w:sz w:val="28"/>
        </w:rPr>
        <w:t>Trương</w:t>
      </w:r>
      <w:r>
        <w:rPr>
          <w:spacing w:val="-2"/>
          <w:sz w:val="28"/>
        </w:rPr>
        <w:t> </w:t>
      </w:r>
      <w:r>
        <w:rPr>
          <w:sz w:val="28"/>
        </w:rPr>
        <w:t>Định,</w:t>
      </w:r>
      <w:r>
        <w:rPr>
          <w:spacing w:val="-4"/>
          <w:sz w:val="28"/>
        </w:rPr>
        <w:t> </w:t>
      </w:r>
      <w:r>
        <w:rPr>
          <w:sz w:val="28"/>
        </w:rPr>
        <w:t>Phường</w:t>
      </w:r>
      <w:r>
        <w:rPr>
          <w:spacing w:val="-2"/>
          <w:sz w:val="28"/>
        </w:rPr>
        <w:t> </w:t>
      </w:r>
      <w:r>
        <w:rPr>
          <w:sz w:val="28"/>
        </w:rPr>
        <w:t>Võ</w:t>
      </w:r>
      <w:r>
        <w:rPr>
          <w:spacing w:val="-2"/>
          <w:sz w:val="28"/>
        </w:rPr>
        <w:t> </w:t>
      </w:r>
      <w:r>
        <w:rPr>
          <w:sz w:val="28"/>
        </w:rPr>
        <w:t>Thị</w:t>
      </w:r>
      <w:r>
        <w:rPr>
          <w:spacing w:val="-5"/>
          <w:sz w:val="28"/>
        </w:rPr>
        <w:t> </w:t>
      </w:r>
      <w:r>
        <w:rPr>
          <w:sz w:val="28"/>
        </w:rPr>
        <w:t>Sáu,</w:t>
      </w:r>
      <w:r>
        <w:rPr>
          <w:spacing w:val="-4"/>
          <w:sz w:val="28"/>
        </w:rPr>
        <w:t> </w:t>
      </w:r>
      <w:r>
        <w:rPr>
          <w:sz w:val="28"/>
        </w:rPr>
        <w:t>Quận</w:t>
      </w:r>
      <w:r>
        <w:rPr>
          <w:spacing w:val="-2"/>
          <w:sz w:val="28"/>
        </w:rPr>
        <w:t> </w:t>
      </w:r>
      <w:r>
        <w:rPr>
          <w:sz w:val="28"/>
        </w:rPr>
        <w:t>3,</w:t>
      </w:r>
      <w:r>
        <w:rPr>
          <w:spacing w:val="-3"/>
          <w:sz w:val="28"/>
        </w:rPr>
        <w:t> </w:t>
      </w:r>
      <w:r>
        <w:rPr>
          <w:sz w:val="28"/>
        </w:rPr>
        <w:t>Thành</w:t>
      </w:r>
      <w:r>
        <w:rPr>
          <w:spacing w:val="-6"/>
          <w:sz w:val="28"/>
        </w:rPr>
        <w:t> </w:t>
      </w:r>
      <w:r>
        <w:rPr>
          <w:sz w:val="28"/>
        </w:rPr>
        <w:t>phổ</w:t>
      </w:r>
      <w:r>
        <w:rPr>
          <w:spacing w:val="-2"/>
          <w:sz w:val="28"/>
        </w:rPr>
        <w:t> </w:t>
      </w:r>
      <w:r>
        <w:rPr>
          <w:sz w:val="28"/>
        </w:rPr>
        <w:t>Hồ</w:t>
      </w:r>
      <w:r>
        <w:rPr>
          <w:spacing w:val="-2"/>
          <w:sz w:val="28"/>
        </w:rPr>
        <w:t> </w:t>
      </w:r>
      <w:r>
        <w:rPr>
          <w:sz w:val="28"/>
        </w:rPr>
        <w:t>Chí</w:t>
      </w:r>
      <w:r>
        <w:rPr>
          <w:spacing w:val="-2"/>
          <w:sz w:val="28"/>
        </w:rPr>
        <w:t> </w:t>
      </w:r>
      <w:r>
        <w:rPr>
          <w:sz w:val="28"/>
        </w:rPr>
        <w:t>Minh. 2/ </w:t>
      </w:r>
      <w:r>
        <w:rPr>
          <w:b/>
          <w:sz w:val="28"/>
        </w:rPr>
        <w:t>Chánh Thanh tra Sở Xây dựng Thành phố Hồ Chí Minh.</w:t>
      </w:r>
    </w:p>
    <w:p>
      <w:pPr>
        <w:pStyle w:val="BodyText"/>
        <w:ind w:right="81"/>
        <w:jc w:val="left"/>
      </w:pPr>
      <w:r>
        <w:rPr/>
        <w:t>Người đại diện hợp pháp: Ông Huỳnh Lê Công Trường - Phó Chánh Thanh tra Sở Xây dựng. (có mặt)</w:t>
      </w:r>
    </w:p>
    <w:p>
      <w:pPr>
        <w:pStyle w:val="BodyText"/>
        <w:spacing w:before="116"/>
        <w:ind w:left="903" w:firstLine="0"/>
        <w:jc w:val="left"/>
      </w:pPr>
      <w:r>
        <w:rPr/>
        <w:t>Địa</w:t>
      </w:r>
      <w:r>
        <w:rPr>
          <w:spacing w:val="-6"/>
        </w:rPr>
        <w:t> </w:t>
      </w:r>
      <w:r>
        <w:rPr/>
        <w:t>chỉ:</w:t>
      </w:r>
      <w:r>
        <w:rPr>
          <w:spacing w:val="-5"/>
        </w:rPr>
        <w:t> </w:t>
      </w:r>
      <w:r>
        <w:rPr/>
        <w:t>60</w:t>
      </w:r>
      <w:r>
        <w:rPr>
          <w:spacing w:val="-2"/>
        </w:rPr>
        <w:t> </w:t>
      </w:r>
      <w:r>
        <w:rPr/>
        <w:t>Trương</w:t>
      </w:r>
      <w:r>
        <w:rPr>
          <w:spacing w:val="-3"/>
        </w:rPr>
        <w:t> </w:t>
      </w:r>
      <w:r>
        <w:rPr/>
        <w:t>Định,</w:t>
      </w:r>
      <w:r>
        <w:rPr>
          <w:spacing w:val="-4"/>
        </w:rPr>
        <w:t> </w:t>
      </w:r>
      <w:r>
        <w:rPr/>
        <w:t>Phường</w:t>
      </w:r>
      <w:r>
        <w:rPr>
          <w:spacing w:val="-3"/>
        </w:rPr>
        <w:t> </w:t>
      </w:r>
      <w:r>
        <w:rPr/>
        <w:t>Võ</w:t>
      </w:r>
      <w:r>
        <w:rPr>
          <w:spacing w:val="-2"/>
        </w:rPr>
        <w:t> </w:t>
      </w:r>
      <w:r>
        <w:rPr/>
        <w:t>Thị</w:t>
      </w:r>
      <w:r>
        <w:rPr>
          <w:spacing w:val="-5"/>
        </w:rPr>
        <w:t> </w:t>
      </w:r>
      <w:r>
        <w:rPr/>
        <w:t>Sáu,</w:t>
      </w:r>
      <w:r>
        <w:rPr>
          <w:spacing w:val="-4"/>
        </w:rPr>
        <w:t> </w:t>
      </w:r>
      <w:r>
        <w:rPr/>
        <w:t>Quận</w:t>
      </w:r>
      <w:r>
        <w:rPr>
          <w:spacing w:val="-3"/>
        </w:rPr>
        <w:t> </w:t>
      </w:r>
      <w:r>
        <w:rPr/>
        <w:t>3,</w:t>
      </w:r>
      <w:r>
        <w:rPr>
          <w:spacing w:val="-3"/>
        </w:rPr>
        <w:t> </w:t>
      </w:r>
      <w:r>
        <w:rPr/>
        <w:t>Thành</w:t>
      </w:r>
      <w:r>
        <w:rPr>
          <w:spacing w:val="-6"/>
        </w:rPr>
        <w:t> </w:t>
      </w:r>
      <w:r>
        <w:rPr/>
        <w:t>phố</w:t>
      </w:r>
      <w:r>
        <w:rPr>
          <w:spacing w:val="-3"/>
        </w:rPr>
        <w:t> </w:t>
      </w:r>
      <w:r>
        <w:rPr/>
        <w:t>Hồ</w:t>
      </w:r>
      <w:r>
        <w:rPr>
          <w:spacing w:val="-2"/>
        </w:rPr>
        <w:t> </w:t>
      </w:r>
      <w:r>
        <w:rPr/>
        <w:t>Chí</w:t>
      </w:r>
      <w:r>
        <w:rPr>
          <w:spacing w:val="-2"/>
        </w:rPr>
        <w:t> Minh.</w:t>
      </w:r>
    </w:p>
    <w:p>
      <w:pPr>
        <w:spacing w:after="0"/>
        <w:jc w:val="left"/>
        <w:sectPr>
          <w:type w:val="continuous"/>
          <w:pgSz w:w="11910" w:h="16850"/>
          <w:pgMar w:top="840" w:bottom="280" w:left="940" w:right="600"/>
        </w:sectPr>
      </w:pPr>
    </w:p>
    <w:p>
      <w:pPr>
        <w:spacing w:before="64"/>
        <w:ind w:left="337" w:right="81" w:firstLine="566"/>
        <w:jc w:val="left"/>
        <w:rPr>
          <w:sz w:val="28"/>
        </w:rPr>
      </w:pPr>
      <w:r>
        <w:rPr>
          <w:i/>
          <w:sz w:val="28"/>
        </w:rPr>
        <w:t>Người có qưyền lợi, nghĩa vụ liên quan: </w:t>
      </w:r>
      <w:r>
        <w:rPr>
          <w:b/>
          <w:sz w:val="28"/>
        </w:rPr>
        <w:t>Bà Lưu Vạn Hạnh, </w:t>
      </w:r>
      <w:r>
        <w:rPr>
          <w:sz w:val="28"/>
        </w:rPr>
        <w:t>sinh năm 1970. (có</w:t>
      </w:r>
      <w:r>
        <w:rPr>
          <w:spacing w:val="40"/>
          <w:sz w:val="28"/>
        </w:rPr>
        <w:t> </w:t>
      </w:r>
      <w:r>
        <w:rPr>
          <w:sz w:val="28"/>
        </w:rPr>
        <w:t>đơn xin vắng mặt)</w:t>
      </w:r>
    </w:p>
    <w:p>
      <w:pPr>
        <w:pStyle w:val="BodyText"/>
        <w:spacing w:before="120"/>
        <w:ind w:right="81"/>
        <w:jc w:val="left"/>
      </w:pPr>
      <w:r>
        <w:rPr/>
        <w:t>Địa</w:t>
      </w:r>
      <w:r>
        <w:rPr>
          <w:spacing w:val="40"/>
        </w:rPr>
        <w:t> </w:t>
      </w:r>
      <w:r>
        <w:rPr/>
        <w:t>chỉ:</w:t>
      </w:r>
      <w:r>
        <w:rPr>
          <w:spacing w:val="38"/>
        </w:rPr>
        <w:t> </w:t>
      </w:r>
      <w:r>
        <w:rPr/>
        <w:t>152/1</w:t>
      </w:r>
      <w:r>
        <w:rPr>
          <w:spacing w:val="40"/>
        </w:rPr>
        <w:t> </w:t>
      </w:r>
      <w:r>
        <w:rPr/>
        <w:t>Nguyễn</w:t>
      </w:r>
      <w:r>
        <w:rPr>
          <w:spacing w:val="40"/>
        </w:rPr>
        <w:t> </w:t>
      </w:r>
      <w:r>
        <w:rPr/>
        <w:t>Văn</w:t>
      </w:r>
      <w:r>
        <w:rPr>
          <w:spacing w:val="40"/>
        </w:rPr>
        <w:t> </w:t>
      </w:r>
      <w:r>
        <w:rPr/>
        <w:t>Khối,</w:t>
      </w:r>
      <w:r>
        <w:rPr>
          <w:spacing w:val="40"/>
        </w:rPr>
        <w:t> </w:t>
      </w:r>
      <w:r>
        <w:rPr/>
        <w:t>Phựờng</w:t>
      </w:r>
      <w:r>
        <w:rPr>
          <w:spacing w:val="40"/>
        </w:rPr>
        <w:t> </w:t>
      </w:r>
      <w:r>
        <w:rPr/>
        <w:t>9,</w:t>
      </w:r>
      <w:r>
        <w:rPr>
          <w:spacing w:val="37"/>
        </w:rPr>
        <w:t> </w:t>
      </w:r>
      <w:r>
        <w:rPr/>
        <w:t>quận</w:t>
      </w:r>
      <w:r>
        <w:rPr>
          <w:spacing w:val="40"/>
        </w:rPr>
        <w:t> </w:t>
      </w:r>
      <w:r>
        <w:rPr/>
        <w:t>Gò</w:t>
      </w:r>
      <w:r>
        <w:rPr>
          <w:spacing w:val="38"/>
        </w:rPr>
        <w:t> </w:t>
      </w:r>
      <w:r>
        <w:rPr/>
        <w:t>vấp,</w:t>
      </w:r>
      <w:r>
        <w:rPr>
          <w:spacing w:val="40"/>
        </w:rPr>
        <w:t> </w:t>
      </w:r>
      <w:r>
        <w:rPr/>
        <w:t>Thành</w:t>
      </w:r>
      <w:r>
        <w:rPr>
          <w:spacing w:val="38"/>
        </w:rPr>
        <w:t> </w:t>
      </w:r>
      <w:r>
        <w:rPr/>
        <w:t>phố</w:t>
      </w:r>
      <w:r>
        <w:rPr>
          <w:spacing w:val="40"/>
        </w:rPr>
        <w:t> </w:t>
      </w:r>
      <w:r>
        <w:rPr/>
        <w:t>Hồ</w:t>
      </w:r>
      <w:r>
        <w:rPr>
          <w:spacing w:val="40"/>
        </w:rPr>
        <w:t> </w:t>
      </w:r>
      <w:r>
        <w:rPr/>
        <w:t>Chí </w:t>
      </w:r>
      <w:r>
        <w:rPr>
          <w:spacing w:val="-2"/>
        </w:rPr>
        <w:t>Minh.</w:t>
      </w:r>
    </w:p>
    <w:p>
      <w:pPr>
        <w:spacing w:before="124"/>
        <w:ind w:left="871" w:right="639" w:firstLine="0"/>
        <w:jc w:val="center"/>
        <w:rPr>
          <w:b/>
          <w:sz w:val="28"/>
        </w:rPr>
      </w:pPr>
      <w:r>
        <w:rPr>
          <w:b/>
          <w:sz w:val="28"/>
        </w:rPr>
        <w:t>NỘI</w:t>
      </w:r>
      <w:r>
        <w:rPr>
          <w:b/>
          <w:spacing w:val="-3"/>
          <w:sz w:val="28"/>
        </w:rPr>
        <w:t> </w:t>
      </w:r>
      <w:r>
        <w:rPr>
          <w:b/>
          <w:sz w:val="28"/>
        </w:rPr>
        <w:t>DUNG</w:t>
      </w:r>
      <w:r>
        <w:rPr>
          <w:b/>
          <w:spacing w:val="-3"/>
          <w:sz w:val="28"/>
        </w:rPr>
        <w:t> </w:t>
      </w:r>
      <w:r>
        <w:rPr>
          <w:b/>
          <w:sz w:val="28"/>
        </w:rPr>
        <w:t>VỤ</w:t>
      </w:r>
      <w:r>
        <w:rPr>
          <w:b/>
          <w:spacing w:val="-4"/>
          <w:sz w:val="28"/>
        </w:rPr>
        <w:t> </w:t>
      </w:r>
      <w:r>
        <w:rPr>
          <w:b/>
          <w:spacing w:val="-5"/>
          <w:sz w:val="28"/>
        </w:rPr>
        <w:t>ÁN:</w:t>
      </w:r>
    </w:p>
    <w:p>
      <w:pPr>
        <w:spacing w:line="242" w:lineRule="auto" w:before="114"/>
        <w:ind w:left="337" w:right="102" w:firstLine="566"/>
        <w:jc w:val="both"/>
        <w:rPr>
          <w:i/>
          <w:sz w:val="28"/>
        </w:rPr>
      </w:pPr>
      <w:r>
        <w:rPr>
          <w:i/>
          <w:sz w:val="28"/>
        </w:rPr>
        <w:t>Theo đơn khởi kiện ngày 09/12/2019 và các lời khai tiếp theo, người khởi kiện là</w:t>
      </w:r>
      <w:r>
        <w:rPr>
          <w:i/>
          <w:sz w:val="28"/>
        </w:rPr>
        <w:t> ông Võ Văn Vũ trình bày:</w:t>
      </w:r>
    </w:p>
    <w:p>
      <w:pPr>
        <w:pStyle w:val="BodyText"/>
        <w:spacing w:before="116"/>
        <w:ind w:right="99"/>
      </w:pPr>
      <w:r>
        <w:rPr/>
        <w:t>Ông là chủ sở hữu căn nhà số 66/1 ấp Đông, xã Thới Tam Thôn, huyện Hóc Môn, Thành phố Hồ Chí Minh, thuộc thửa đất số 1905, tờ bản đồ số 25 (SĐN)-T.T.Thôn,</w:t>
      </w:r>
      <w:r>
        <w:rPr>
          <w:spacing w:val="40"/>
        </w:rPr>
        <w:t> </w:t>
      </w:r>
      <w:r>
        <w:rPr/>
        <w:t>tổng diện tích sử dụng 101,1m</w:t>
      </w:r>
      <w:r>
        <w:rPr>
          <w:vertAlign w:val="superscript"/>
        </w:rPr>
        <w:t>2</w:t>
      </w:r>
      <w:r>
        <w:rPr>
          <w:vertAlign w:val="baseline"/>
        </w:rPr>
        <w:t>, diện tích xây dựng 101,1m</w:t>
      </w:r>
      <w:r>
        <w:rPr>
          <w:vertAlign w:val="superscript"/>
        </w:rPr>
        <w:t>2</w:t>
      </w:r>
      <w:r>
        <w:rPr>
          <w:vertAlign w:val="baseline"/>
        </w:rPr>
        <w:t>, kết cấu: tường gạch, mái tole, số tầng: 1, theo Giấy chứng nhận quyền sở hữu nhà và quyền sử dụng đất ở số 152/2002 ngày 05/4/2002 do UBND huyện Hóc Môn cấp. Do căn nhà trên đã xuống cấp, ông đã xin UBND huyện Hóc Môn được sửa chữa xây dựng lại căn, nhà trên.</w:t>
      </w:r>
    </w:p>
    <w:p>
      <w:pPr>
        <w:pStyle w:val="BodyText"/>
        <w:spacing w:before="120"/>
        <w:ind w:right="103"/>
      </w:pPr>
      <w:r>
        <w:rPr/>
        <w:t>Ngày 11/12/2017, ông được UBND huyện Hóc Môn phê duyệt cấp giấy phép xây dựng có thời hạn số 4602/GP-XD. Kết cấu công trình: Móng, cột BTCT, sàn BTCT, tường gạch, mái BTCT. Diện tích xây dựng: tầng 1: 80,12m</w:t>
      </w:r>
      <w:r>
        <w:rPr>
          <w:vertAlign w:val="superscript"/>
        </w:rPr>
        <w:t>2</w:t>
      </w:r>
      <w:r>
        <w:rPr>
          <w:vertAlign w:val="baseline"/>
        </w:rPr>
        <w:t>, tầng 2: 160,24 m</w:t>
      </w:r>
      <w:r>
        <w:rPr>
          <w:vertAlign w:val="superscript"/>
        </w:rPr>
        <w:t>2</w:t>
      </w:r>
      <w:r>
        <w:rPr>
          <w:vertAlign w:val="baseline"/>
        </w:rPr>
        <w:t>, tổng diện tích xây dựng: 240,36m</w:t>
      </w:r>
      <w:r>
        <w:rPr>
          <w:vertAlign w:val="superscript"/>
        </w:rPr>
        <w:t>2</w:t>
      </w:r>
      <w:r>
        <w:rPr>
          <w:vertAlign w:val="baseline"/>
        </w:rPr>
        <w:t>.</w:t>
      </w:r>
    </w:p>
    <w:p>
      <w:pPr>
        <w:pStyle w:val="BodyText"/>
        <w:spacing w:before="119"/>
        <w:ind w:right="118"/>
      </w:pPr>
      <w:r>
        <w:rPr/>
        <w:t>Do khả năng tài chính hạn hẹp nên thời gian thi công công trình kéo dài từ tháng 12/2007 đến nay vẫn chưa hoàn thành.</w:t>
      </w:r>
    </w:p>
    <w:p>
      <w:pPr>
        <w:pStyle w:val="BodyText"/>
        <w:spacing w:before="122"/>
        <w:ind w:right="100"/>
      </w:pPr>
      <w:r>
        <w:rPr/>
        <w:t>Ngày 04/12/2019 ông nhận được bản chính Quyết định 286/QĐ-XPVPHC ngày 28/01/2018</w:t>
      </w:r>
      <w:r>
        <w:rPr>
          <w:spacing w:val="-2"/>
        </w:rPr>
        <w:t> </w:t>
      </w:r>
      <w:r>
        <w:rPr/>
        <w:t>và</w:t>
      </w:r>
      <w:r>
        <w:rPr>
          <w:spacing w:val="-1"/>
        </w:rPr>
        <w:t> </w:t>
      </w:r>
      <w:r>
        <w:rPr/>
        <w:t>Quyết</w:t>
      </w:r>
      <w:r>
        <w:rPr>
          <w:spacing w:val="-1"/>
        </w:rPr>
        <w:t> </w:t>
      </w:r>
      <w:r>
        <w:rPr/>
        <w:t>định</w:t>
      </w:r>
      <w:r>
        <w:rPr>
          <w:spacing w:val="-1"/>
        </w:rPr>
        <w:t> </w:t>
      </w:r>
      <w:r>
        <w:rPr/>
        <w:t>số</w:t>
      </w:r>
      <w:r>
        <w:rPr>
          <w:spacing w:val="-2"/>
        </w:rPr>
        <w:t> </w:t>
      </w:r>
      <w:r>
        <w:rPr/>
        <w:t>891A/QĐ-ĐC</w:t>
      </w:r>
      <w:r>
        <w:rPr>
          <w:spacing w:val="-1"/>
        </w:rPr>
        <w:t> </w:t>
      </w:r>
      <w:r>
        <w:rPr/>
        <w:t>ngày</w:t>
      </w:r>
      <w:r>
        <w:rPr>
          <w:spacing w:val="-4"/>
        </w:rPr>
        <w:t> </w:t>
      </w:r>
      <w:r>
        <w:rPr/>
        <w:t>17/4/2019</w:t>
      </w:r>
      <w:r>
        <w:rPr>
          <w:spacing w:val="-1"/>
        </w:rPr>
        <w:t> </w:t>
      </w:r>
      <w:r>
        <w:rPr/>
        <w:t>do Phó</w:t>
      </w:r>
      <w:r>
        <w:rPr>
          <w:spacing w:val="-2"/>
        </w:rPr>
        <w:t> </w:t>
      </w:r>
      <w:r>
        <w:rPr/>
        <w:t>Chánh</w:t>
      </w:r>
      <w:r>
        <w:rPr>
          <w:spacing w:val="-2"/>
        </w:rPr>
        <w:t> </w:t>
      </w:r>
      <w:r>
        <w:rPr/>
        <w:t>Thanh</w:t>
      </w:r>
      <w:r>
        <w:rPr>
          <w:spacing w:val="-2"/>
        </w:rPr>
        <w:t> </w:t>
      </w:r>
      <w:r>
        <w:rPr/>
        <w:t>tra</w:t>
      </w:r>
      <w:r>
        <w:rPr>
          <w:spacing w:val="-3"/>
        </w:rPr>
        <w:t> </w:t>
      </w:r>
      <w:r>
        <w:rPr/>
        <w:t>Sở Xây dựng Thành phố ký ban hành và bản sao y Quyết định số 1678/QĐ-XPVPHC ngày 04/5/2019 do Phó Chủ tịch Ủy ban nhân dân Thành phố Hồ Chí Minh ký ban hành.</w:t>
      </w:r>
    </w:p>
    <w:p>
      <w:pPr>
        <w:pStyle w:val="BodyText"/>
        <w:spacing w:before="118"/>
        <w:ind w:right="112"/>
      </w:pPr>
      <w:r>
        <w:rPr/>
        <w:t>Các Quyết định kể trên khi ban hành trái Luật xử lý vi phạm hành chính số 15/2012/QH13 ngày 12/6/2012:</w:t>
      </w:r>
    </w:p>
    <w:p>
      <w:pPr>
        <w:pStyle w:val="BodyText"/>
        <w:spacing w:before="120"/>
        <w:ind w:right="98"/>
      </w:pPr>
      <w:r>
        <w:rPr/>
        <w:t>+ Quyết định 286/QĐ-XPVPHC ngày 28/01/2018 do Phó Chánh thanh tra Sở Xây dựng ký ban hành căn cứ biên bản vi phạm hành chính về trật tự xây dựng số 2438/BB- VPHC do Đội Thanh tra địa bàn huyện Hóc Môn-Thanh tra Sở Xây</w:t>
      </w:r>
      <w:r>
        <w:rPr>
          <w:spacing w:val="-1"/>
        </w:rPr>
        <w:t> </w:t>
      </w:r>
      <w:r>
        <w:rPr/>
        <w:t>dựng lập lúc 08 giờ 45 phút ngày</w:t>
      </w:r>
      <w:r>
        <w:rPr>
          <w:spacing w:val="-3"/>
        </w:rPr>
        <w:t> </w:t>
      </w:r>
      <w:r>
        <w:rPr/>
        <w:t>23/01/2019. Quyết định hành</w:t>
      </w:r>
      <w:r>
        <w:rPr>
          <w:spacing w:val="-1"/>
        </w:rPr>
        <w:t> </w:t>
      </w:r>
      <w:r>
        <w:rPr/>
        <w:t>chính này</w:t>
      </w:r>
      <w:r>
        <w:rPr>
          <w:spacing w:val="-3"/>
        </w:rPr>
        <w:t> </w:t>
      </w:r>
      <w:r>
        <w:rPr/>
        <w:t>sai về nội dung: Biên bản vi phạm hành chính lập ngày 23/01/2019 nhưng Quyết định hành chính ban hành ngày </w:t>
      </w:r>
      <w:r>
        <w:rPr>
          <w:spacing w:val="-2"/>
        </w:rPr>
        <w:t>28/01/2018.</w:t>
      </w:r>
    </w:p>
    <w:p>
      <w:pPr>
        <w:pStyle w:val="BodyText"/>
        <w:spacing w:before="121"/>
        <w:ind w:right="99"/>
      </w:pPr>
      <w:r>
        <w:rPr/>
        <w:t>Đồng thời, tại Điều 1 khoản 6 điểm c biện pháp khắc phục hậu quả lý do tầng trệt phát sinh thêm 03 cửa đi: (kích thước cửa: 2,8m x 2,6m); 01 cửa đi (kích thước cửa: 1,4m x 2,6m) trổ ra lộ giới. Trong khi công trình xây dựng của ông lắp cửa tạm nhằm bảo vệ vật tư xây dựng. Sau khi xong công trình ông sẽ xây bít tất cả các cửa này (như vậy ông không vi phạm mà bị xử phạt).</w:t>
      </w:r>
    </w:p>
    <w:p>
      <w:pPr>
        <w:pStyle w:val="BodyText"/>
        <w:spacing w:before="120"/>
        <w:ind w:right="98"/>
      </w:pPr>
      <w:r>
        <w:rPr/>
        <w:t>+ Quyết định số 891A/QĐ-ĐC ngày 17/4/2019 của Chánh Thanh tra Sở Xây dựng ký ban hành Quyết định về việc điều chỉnh Quyết định 286/QĐ-XPVPHC ngày </w:t>
      </w:r>
      <w:r>
        <w:rPr>
          <w:spacing w:val="-2"/>
        </w:rPr>
        <w:t>28/01/2018.</w:t>
      </w:r>
    </w:p>
    <w:p>
      <w:pPr>
        <w:pStyle w:val="BodyText"/>
        <w:spacing w:before="121"/>
        <w:ind w:right="104"/>
      </w:pPr>
      <w:r>
        <w:rPr/>
        <w:t>+ Quyết định</w:t>
      </w:r>
      <w:r>
        <w:rPr>
          <w:spacing w:val="-2"/>
        </w:rPr>
        <w:t> </w:t>
      </w:r>
      <w:r>
        <w:rPr/>
        <w:t>số 1678/QĐ-XPVPHC ngày</w:t>
      </w:r>
      <w:r>
        <w:rPr>
          <w:spacing w:val="-2"/>
        </w:rPr>
        <w:t> </w:t>
      </w:r>
      <w:r>
        <w:rPr/>
        <w:t>04/5/2019 do Phó Chủ tịch Ủy</w:t>
      </w:r>
      <w:r>
        <w:rPr>
          <w:spacing w:val="-2"/>
        </w:rPr>
        <w:t> </w:t>
      </w:r>
      <w:r>
        <w:rPr/>
        <w:t>ban nhân dân Thành phố Hồ Chí Minh ký ban hành sai về thời hạn ra Quyết định xử phạt hành chính. Biên bản vi phạm</w:t>
      </w:r>
      <w:r>
        <w:rPr>
          <w:spacing w:val="-5"/>
        </w:rPr>
        <w:t> </w:t>
      </w:r>
      <w:r>
        <w:rPr/>
        <w:t>hành chính lập ngày</w:t>
      </w:r>
      <w:r>
        <w:rPr>
          <w:spacing w:val="-4"/>
        </w:rPr>
        <w:t> </w:t>
      </w:r>
      <w:r>
        <w:rPr/>
        <w:t>17/4/2019. Quyết định xử</w:t>
      </w:r>
      <w:r>
        <w:rPr>
          <w:spacing w:val="-2"/>
        </w:rPr>
        <w:t> </w:t>
      </w:r>
      <w:r>
        <w:rPr/>
        <w:t>phạt</w:t>
      </w:r>
      <w:r>
        <w:rPr>
          <w:spacing w:val="-1"/>
        </w:rPr>
        <w:t> </w:t>
      </w:r>
      <w:r>
        <w:rPr/>
        <w:t>hành chính</w:t>
      </w:r>
    </w:p>
    <w:p>
      <w:pPr>
        <w:spacing w:after="0"/>
        <w:sectPr>
          <w:footerReference w:type="default" r:id="rId5"/>
          <w:pgSz w:w="11910" w:h="16850"/>
          <w:pgMar w:footer="677" w:header="0" w:top="780" w:bottom="860" w:left="940" w:right="600"/>
          <w:pgNumType w:start="2"/>
        </w:sectPr>
      </w:pPr>
    </w:p>
    <w:p>
      <w:pPr>
        <w:pStyle w:val="BodyText"/>
        <w:spacing w:before="64"/>
        <w:ind w:right="101" w:firstLine="0"/>
      </w:pPr>
      <w:r>
        <w:rPr/>
        <w:t>ngày 04/5/2019 là quá thời hạn theo quy định được quy định tại khoản 1 Điều 66 Luật Xử lý vi phạm hành chính số 15/2012/QH13 ngày 12/6/2012. Mặt khác, trong thời gian xây dựng ông che tạm mái tole nhằm chứa xi măng và vật tư khác, sau khi xây xong</w:t>
      </w:r>
      <w:r>
        <w:rPr>
          <w:spacing w:val="80"/>
        </w:rPr>
        <w:t> </w:t>
      </w:r>
      <w:r>
        <w:rPr/>
        <w:t>ông không sử dụng mái mà làm sân trống trồng cây cho thoáng mát, không lợp mái</w:t>
      </w:r>
      <w:r>
        <w:rPr>
          <w:spacing w:val="80"/>
        </w:rPr>
        <w:t> </w:t>
      </w:r>
      <w:r>
        <w:rPr/>
        <w:t>(như vậy ông không vi phạm mà bị xử phạt).</w:t>
      </w:r>
    </w:p>
    <w:p>
      <w:pPr>
        <w:spacing w:line="242" w:lineRule="auto" w:before="118"/>
        <w:ind w:left="337" w:right="100" w:firstLine="566"/>
        <w:jc w:val="both"/>
        <w:rPr>
          <w:i/>
          <w:sz w:val="28"/>
        </w:rPr>
      </w:pPr>
      <w:r>
        <w:rPr>
          <w:i/>
          <w:sz w:val="28"/>
        </w:rPr>
        <w:t>* Người bị kiện là Chánh Thanh tra Sở Xây dựng trình bày ý kiến tại Văn bản số</w:t>
      </w:r>
      <w:r>
        <w:rPr>
          <w:i/>
          <w:sz w:val="28"/>
        </w:rPr>
        <w:t> 2490/TT-ĐHM ngày 04/5/2020:</w:t>
      </w:r>
    </w:p>
    <w:p>
      <w:pPr>
        <w:pStyle w:val="BodyText"/>
        <w:spacing w:before="116"/>
        <w:ind w:right="105"/>
      </w:pPr>
      <w:r>
        <w:rPr/>
        <w:t>Theo Giấy chứng nhận quyền sở hữu nhà ở và quyền sử dụng đất ở số 152/2002/UB-GCN ngày 05/4/2002 của Ủy ban nhân dân huyện Hóc Môn cấp, đã cập nhật biến động ngày 18/10/2004, ông Võ Văn Vũ, bà Lưu Vạn Hạnh được quyền sử dụng đất, chủ sở hữu nhà ở gắn liền với đất đối với phần đất tại thửa đất số 1905, tờ 25 (Tài liệu: Sơ đồ nền), ấp Đông, xã Thới Tam Thôn, huyện Hóc Môn với diện tích 101,1m</w:t>
      </w:r>
      <w:r>
        <w:rPr>
          <w:vertAlign w:val="superscript"/>
        </w:rPr>
        <w:t>2</w:t>
      </w:r>
      <w:r>
        <w:rPr>
          <w:vertAlign w:val="baseline"/>
        </w:rPr>
        <w:t>, mục đích sử dụng: Đất ở tại đô thị.</w:t>
      </w:r>
    </w:p>
    <w:p>
      <w:pPr>
        <w:pStyle w:val="BodyText"/>
        <w:spacing w:before="120"/>
        <w:ind w:right="100"/>
      </w:pPr>
      <w:r>
        <w:rPr/>
        <w:t>Ngày 20/12/2017, ông Võ Văn Vũ có Thông báo gửi Ủy ban nhân dân xã Thới Tam Thôn, huyện Hóc Môn về việc khởi công xây dựng công trình nhà ở riêng lẻ tại thửa đất số 1905, tờ 25 (Tài liệu: Sơ đồ nền), ấp Đông, xã Thới Tam Thôn, huyện Hóc Môn theo Giấy phép xây dựng có thời hạn số 4602/GPXD ngày 11/12/2017 do Ủy ban nhân dân huyện Hóc Môn cấp.</w:t>
      </w:r>
    </w:p>
    <w:p>
      <w:pPr>
        <w:pStyle w:val="BodyText"/>
        <w:spacing w:before="119"/>
        <w:ind w:right="106"/>
      </w:pPr>
      <w:r>
        <w:rPr/>
        <w:t>Ngày 23/01/2019, Đội Thanh tra địa bàn huyện Hóc Môn thuộc Thanh tra Sở Xây dựng lập Biên bản vi phạm hành chính số 2438/BB-VPHC và chuyển hồ sơ trình Thanh tra Sở ban hành Quyết định xử phạt vi phạm hành chính trong hoạt động xây dựng.</w:t>
      </w:r>
    </w:p>
    <w:p>
      <w:pPr>
        <w:pStyle w:val="BodyText"/>
        <w:spacing w:before="121"/>
        <w:ind w:right="98"/>
      </w:pPr>
      <w:r>
        <w:rPr/>
        <w:t>Chánh Thanh tra Sở Xây dựng ký Quyết định số 286/QĐ-XPVPHC ngày 28/01/2018 (sau đây viết tắt là Quyết định số 286) về xử phạt vi phạm hành chính đối với ông Võ Văn Vũ, có hành vi tổ chức thi công xây dựng nhà ở riêng lẻ sai nội dung Giấy phép xây dựng có thời hạn số 4602/GPXD ngày 11/12/2017 do Ủy ban nhân dân huyện Hóc Môn cấp, quy định tại điểm a khoản 4 Điều 15 Nghị định số 139/2017/NĐ- CP ngày 27/11/2017 của Chính phủ.</w:t>
      </w:r>
    </w:p>
    <w:p>
      <w:pPr>
        <w:pStyle w:val="BodyText"/>
        <w:spacing w:before="120"/>
        <w:ind w:right="105"/>
      </w:pPr>
      <w:r>
        <w:rPr/>
        <w:t>Do lỗi soạn thảo văn bản nên Quyết định xử phạt vi phạm hành chính ghi không đúng năm ban hành, nên ngày 16/4/2019, Chánh Thanh tra Sở ký Quyết định số 891A/QĐ-ĐC (sau đây viết tắt là Quyết định số 891A) về việc điều chỉnh ngày tháng năm ban hành Quyết định số 286, ngày 28/01/2018 thành 28/01/2019.</w:t>
      </w:r>
    </w:p>
    <w:p>
      <w:pPr>
        <w:pStyle w:val="BodyText"/>
        <w:spacing w:before="119"/>
        <w:ind w:right="101"/>
      </w:pPr>
      <w:r>
        <w:rPr/>
        <w:t>Ngày 30/7/2019, Ủy ban nhân dân huyện Hóc Môn ký Quyết định số 3185/QĐ- UBND về việc thu hồi Giấy phép xây dựng có thời hạn số 4602/GPXD do Ủy ban nhân dân huyện Hóc Môn cấp ngày 11/12/2017.</w:t>
      </w:r>
    </w:p>
    <w:p>
      <w:pPr>
        <w:pStyle w:val="BodyText"/>
        <w:spacing w:before="122"/>
        <w:ind w:right="104"/>
      </w:pPr>
      <w:r>
        <w:rPr/>
        <w:t>Ông Võ Văn Vũ chưa chấp hành hình thức xử</w:t>
      </w:r>
      <w:r>
        <w:rPr>
          <w:spacing w:val="-2"/>
        </w:rPr>
        <w:t> </w:t>
      </w:r>
      <w:r>
        <w:rPr/>
        <w:t>phạt chính,</w:t>
      </w:r>
      <w:r>
        <w:rPr>
          <w:spacing w:val="-1"/>
        </w:rPr>
        <w:t> </w:t>
      </w:r>
      <w:r>
        <w:rPr/>
        <w:t>ngày</w:t>
      </w:r>
      <w:r>
        <w:rPr>
          <w:spacing w:val="-2"/>
        </w:rPr>
        <w:t> </w:t>
      </w:r>
      <w:r>
        <w:rPr/>
        <w:t>04/11/2019, Chánh Thanh tra Sở Xây dựng ký Quyết định số 2834/QĐ-CCXP về việc cưỡng chế khấu trừ tiền từ tài khoản.</w:t>
      </w:r>
    </w:p>
    <w:p>
      <w:pPr>
        <w:pStyle w:val="BodyText"/>
        <w:spacing w:before="119"/>
        <w:ind w:right="103"/>
      </w:pPr>
      <w:r>
        <w:rPr/>
        <w:t>Do ông Võ Văn Vũ chưa chấp hành biện pháp khắc phục hậu quả nên ngày 21/11/2019, Ủy ban nhân dân xã Thới Tam Thôn tổ chức cưỡng chế công trình của ông Võ Văn Vũ theo Quyết định số 1576/QĐ-CCXP ngày 20/6/2019 về việc cưỡng chế</w:t>
      </w:r>
      <w:r>
        <w:rPr>
          <w:spacing w:val="40"/>
        </w:rPr>
        <w:t> </w:t>
      </w:r>
      <w:r>
        <w:rPr/>
        <w:t>buộc thực hiện biện pháp khắc phục hậu quả của Thanh tra Sở Xây dựng và Quyết định số</w:t>
      </w:r>
      <w:r>
        <w:rPr>
          <w:spacing w:val="-1"/>
        </w:rPr>
        <w:t> </w:t>
      </w:r>
      <w:r>
        <w:rPr/>
        <w:t>3003/QĐ-CCXP</w:t>
      </w:r>
      <w:r>
        <w:rPr>
          <w:spacing w:val="-1"/>
        </w:rPr>
        <w:t> </w:t>
      </w:r>
      <w:r>
        <w:rPr/>
        <w:t>ngày</w:t>
      </w:r>
      <w:r>
        <w:rPr>
          <w:spacing w:val="-4"/>
        </w:rPr>
        <w:t> </w:t>
      </w:r>
      <w:r>
        <w:rPr/>
        <w:t>17/7/2019</w:t>
      </w:r>
      <w:r>
        <w:rPr>
          <w:spacing w:val="-1"/>
        </w:rPr>
        <w:t> </w:t>
      </w:r>
      <w:r>
        <w:rPr/>
        <w:t>của Ủy</w:t>
      </w:r>
      <w:r>
        <w:rPr>
          <w:spacing w:val="-4"/>
        </w:rPr>
        <w:t> </w:t>
      </w:r>
      <w:r>
        <w:rPr/>
        <w:t>ban nhân</w:t>
      </w:r>
      <w:r>
        <w:rPr>
          <w:spacing w:val="-1"/>
        </w:rPr>
        <w:t> </w:t>
      </w:r>
      <w:r>
        <w:rPr/>
        <w:t>dân</w:t>
      </w:r>
      <w:r>
        <w:rPr>
          <w:spacing w:val="-1"/>
        </w:rPr>
        <w:t> </w:t>
      </w:r>
      <w:r>
        <w:rPr/>
        <w:t>huyện Hóc</w:t>
      </w:r>
      <w:r>
        <w:rPr>
          <w:spacing w:val="-2"/>
        </w:rPr>
        <w:t> </w:t>
      </w:r>
      <w:r>
        <w:rPr/>
        <w:t>Môn</w:t>
      </w:r>
      <w:r>
        <w:rPr>
          <w:spacing w:val="-1"/>
        </w:rPr>
        <w:t> </w:t>
      </w:r>
      <w:r>
        <w:rPr/>
        <w:t>về cưỡng</w:t>
      </w:r>
      <w:r>
        <w:rPr>
          <w:spacing w:val="-2"/>
        </w:rPr>
        <w:t> </w:t>
      </w:r>
      <w:r>
        <w:rPr/>
        <w:t>chế tháo dỡ công trình theo Quyết định số 1576/QĐ-CCXP</w:t>
      </w:r>
      <w:r>
        <w:rPr>
          <w:spacing w:val="-1"/>
        </w:rPr>
        <w:t> </w:t>
      </w:r>
      <w:r>
        <w:rPr/>
        <w:t>ngày</w:t>
      </w:r>
      <w:r>
        <w:rPr>
          <w:spacing w:val="-2"/>
        </w:rPr>
        <w:t> </w:t>
      </w:r>
      <w:r>
        <w:rPr/>
        <w:t>20/6/2019 là bít bằng gạch</w:t>
      </w:r>
    </w:p>
    <w:p>
      <w:pPr>
        <w:spacing w:after="0"/>
        <w:sectPr>
          <w:pgSz w:w="11910" w:h="16850"/>
          <w:pgMar w:header="0" w:footer="677" w:top="780" w:bottom="920" w:left="940" w:right="600"/>
        </w:sectPr>
      </w:pPr>
    </w:p>
    <w:p>
      <w:pPr>
        <w:pStyle w:val="BodyText"/>
        <w:spacing w:before="64"/>
        <w:ind w:right="100" w:firstLine="0"/>
      </w:pPr>
      <w:r>
        <w:rPr/>
        <w:t>03 cửa</w:t>
      </w:r>
      <w:r>
        <w:rPr>
          <w:spacing w:val="-1"/>
        </w:rPr>
        <w:t> </w:t>
      </w:r>
      <w:r>
        <w:rPr/>
        <w:t>đi (kích thước cửa: 2,8m</w:t>
      </w:r>
      <w:r>
        <w:rPr>
          <w:spacing w:val="-2"/>
        </w:rPr>
        <w:t> </w:t>
      </w:r>
      <w:r>
        <w:rPr/>
        <w:t>x 2,6m); 01 cửa</w:t>
      </w:r>
      <w:r>
        <w:rPr>
          <w:spacing w:val="-1"/>
        </w:rPr>
        <w:t> </w:t>
      </w:r>
      <w:r>
        <w:rPr/>
        <w:t>đi (kích thước cửa: 1,4m</w:t>
      </w:r>
      <w:r>
        <w:rPr>
          <w:spacing w:val="-3"/>
        </w:rPr>
        <w:t> </w:t>
      </w:r>
      <w:r>
        <w:rPr/>
        <w:t>x 2,6m) trổ ra lộ giới đường ấp Đông 4.</w:t>
      </w:r>
    </w:p>
    <w:p>
      <w:pPr>
        <w:pStyle w:val="BodyText"/>
        <w:spacing w:before="120"/>
        <w:ind w:right="100"/>
      </w:pPr>
      <w:r>
        <w:rPr/>
        <w:t>Theo bản vẽ được duyệt kèm theo Giấy phép xây dựng có thời hạn số 4602/GPXD do Ủy ban nhân dân huyện Hóc Môn cấp ngày 11/12/2017, hạng mục này (4 cửa đi) không được thể hiện trên bản vẽ, nhưng trên thực tế ông Võ Văn Vũ đã thi công xây dựng thêm 04 cửa đi tại tầng trệt. Tại thời điểm lập biên bản vi phạm hành chính số 2438/BB-VPHC ngày 23/01/2019, ông Vũ không có mặt tại công trình xây dựng, có</w:t>
      </w:r>
      <w:r>
        <w:rPr>
          <w:spacing w:val="40"/>
        </w:rPr>
        <w:t> </w:t>
      </w:r>
      <w:r>
        <w:rPr/>
        <w:t>Phó Chủ tịch Ủy ban nhân dân xã Thới Tam Thôn, huyện Hóc Môn là đại diện chính quyền địa phương ký biên bản, do đó việc lập Biên bản vi phạm hành chính số 2438/BB-VPHC ngày 23/01/2019 vẫn đảm bảo thực hiện đúng theo khoản 2 Điều 58 Luật Xử lý vi phạm hành chính. Đồng thời, sau khi lập biên bản vi phạm hành chính, Đội Thanh tra địa bàn huyện Hóc Môn thuộc Thanh tra Sở Xây dựng có niêm yết Biên bản vi phạm hành chính tại công trình xây dựng do ông Võ Văn Vũ làm chủ đầu tư.</w:t>
      </w:r>
    </w:p>
    <w:p>
      <w:pPr>
        <w:pStyle w:val="BodyText"/>
        <w:spacing w:before="121"/>
        <w:ind w:right="101"/>
      </w:pPr>
      <w:r>
        <w:rPr/>
        <w:t>Việc xác định hành vi tổ chức thi công xây dựng nhà ở riêng lẻ tại đô thị sai nội dung Giấy phép xây dựng có thời hạn số 4602/GPXD ngày 11/12/2017 do Ủy ban nhân dân huyện Hóc Môn cấp, là căn cứ quy định tại điểm a khoản 4 Điều 15 Nghị định số 139/2017/NĐ-CP ngày 27/11/2017 của Chính phủ; việc áp dụng biện pháp khắc phục hậu quả, là căn cứ quy định tại điểm a, b, c khoản 12 Điều 15 Nghị định số 139/2017/NĐ-CP ngày 27/11/2017 của Chính phủ; trình tự, thủ tục lập hồ sơ xử lý vụ việc vi phạm</w:t>
      </w:r>
      <w:r>
        <w:rPr>
          <w:spacing w:val="-2"/>
        </w:rPr>
        <w:t> </w:t>
      </w:r>
      <w:r>
        <w:rPr/>
        <w:t>hành chính này, được áp dụng theo quy</w:t>
      </w:r>
      <w:r>
        <w:rPr>
          <w:spacing w:val="-1"/>
        </w:rPr>
        <w:t> </w:t>
      </w:r>
      <w:r>
        <w:rPr/>
        <w:t>định của Luật Xử</w:t>
      </w:r>
      <w:r>
        <w:rPr>
          <w:spacing w:val="-1"/>
        </w:rPr>
        <w:t> </w:t>
      </w:r>
      <w:r>
        <w:rPr/>
        <w:t>lý vi phạm</w:t>
      </w:r>
      <w:r>
        <w:rPr>
          <w:spacing w:val="-2"/>
        </w:rPr>
        <w:t> </w:t>
      </w:r>
      <w:r>
        <w:rPr/>
        <w:t>hành chính và văn bản quy phạm pháp luật về xử lý vi phạm hành chính trong hoạt động xây dựng; Thẩm quyền xử phạt áp dụng theo quy định tại khoản 2 Điều 46 Luật Xử lý vi phạm hành chính và Điều 73 Nghị định số 139/2017/NĐ-CP ngày 27/11/2017 của</w:t>
      </w:r>
      <w:r>
        <w:rPr>
          <w:spacing w:val="40"/>
        </w:rPr>
        <w:t> </w:t>
      </w:r>
      <w:r>
        <w:rPr/>
        <w:t>Chính phủ.</w:t>
      </w:r>
    </w:p>
    <w:p>
      <w:pPr>
        <w:pStyle w:val="BodyText"/>
        <w:spacing w:before="119"/>
        <w:ind w:right="105"/>
      </w:pPr>
      <w:r>
        <w:rPr/>
        <w:t>Từ những cơ sở, căn cứ pháp luật nêu trên, đủ căn cứ chứng minh Quyết định xử phạt vi phạm hành chính của Chánh Thanh tra Sở Xây dựng ban hành đối với ông Võ Văn Vũ là đúng trình tự, thủ tục, thẩm quyền và nội dung theo quy định của pháp luật. Do đó, đề nghị Tòa án không chấp nhận yêu cầu khởi kiện của ông Võ Văn Vũ.</w:t>
      </w:r>
    </w:p>
    <w:p>
      <w:pPr>
        <w:spacing w:before="120"/>
        <w:ind w:left="337" w:right="99" w:firstLine="566"/>
        <w:jc w:val="both"/>
        <w:rPr>
          <w:i/>
          <w:sz w:val="28"/>
        </w:rPr>
      </w:pPr>
      <w:r>
        <w:rPr>
          <w:i/>
          <w:sz w:val="28"/>
        </w:rPr>
        <w:t>* Người bị kiện là Chủ tịch Ủy ban nhân dân Thành phố Hồ Chí Minh trình bày ý</w:t>
      </w:r>
      <w:r>
        <w:rPr>
          <w:i/>
          <w:sz w:val="28"/>
        </w:rPr>
        <w:t> kiến tại Văn bản số 3952/TT-ĐHM ngày 15/10/2020:</w:t>
      </w:r>
    </w:p>
    <w:p>
      <w:pPr>
        <w:pStyle w:val="BodyText"/>
        <w:spacing w:before="120"/>
        <w:ind w:right="100"/>
      </w:pPr>
      <w:r>
        <w:rPr/>
        <w:t>Ngày 17/4/2019, Đội Thanh tra địa bàn huyện Hóc Môn thuộc Thanh tra Sở Xây dựng lập Biên bản vi phạm hành chính số 2894/BB-VPHC và chuyển hồ sơ cho Lãnh đạo Thanh tra Sở Xây dựng trình Giám đốc Sở để tham mưu Chủ tịch Ủy ban nhân dân thành phố ký ban hành Quyết định xử phạt vi phạm hành chính trong hoạt động xây dựng theo thẩm quyền.</w:t>
      </w:r>
    </w:p>
    <w:p>
      <w:pPr>
        <w:pStyle w:val="BodyText"/>
        <w:spacing w:before="121"/>
        <w:ind w:right="101"/>
      </w:pPr>
      <w:r>
        <w:rPr/>
        <w:t>Phó Chủ tịch ủy ban nhân dân thành phố ký Quyết định số 1678/QĐ-XPVPHC ngày 04/5/2019 (sau đây viết tắt là Quyết định số 1678), về xử phạt vi phạm</w:t>
      </w:r>
      <w:r>
        <w:rPr>
          <w:spacing w:val="-1"/>
        </w:rPr>
        <w:t> </w:t>
      </w:r>
      <w:r>
        <w:rPr/>
        <w:t>hành chính trong hoạt động đầu tư xây dựng đối với ông Võ Văn Vũ, có hành vi xây dựng công trình vi phạm chỉ giới xây dựng xác định theo Giấy phép xây dựng có thời hạn số 4602/GPXD ngày 11/12/2017 do Ủy ban nhân dân huyện Hóc Môn cấp, quy định tại điểm b khoản 7 Điều 15 Nghị định số 139/2017/NĐ-CP ngày 27/11/2017 của Chính </w:t>
      </w:r>
      <w:r>
        <w:rPr>
          <w:spacing w:val="-4"/>
        </w:rPr>
        <w:t>phủ.</w:t>
      </w:r>
    </w:p>
    <w:p>
      <w:pPr>
        <w:pStyle w:val="BodyText"/>
        <w:spacing w:before="120"/>
        <w:ind w:right="81"/>
        <w:jc w:val="left"/>
      </w:pPr>
      <w:r>
        <w:rPr/>
        <w:t>Ông</w:t>
      </w:r>
      <w:r>
        <w:rPr>
          <w:spacing w:val="39"/>
        </w:rPr>
        <w:t> </w:t>
      </w:r>
      <w:r>
        <w:rPr/>
        <w:t>Võ</w:t>
      </w:r>
      <w:r>
        <w:rPr>
          <w:spacing w:val="39"/>
        </w:rPr>
        <w:t> </w:t>
      </w:r>
      <w:r>
        <w:rPr/>
        <w:t>Văn</w:t>
      </w:r>
      <w:r>
        <w:rPr>
          <w:spacing w:val="39"/>
        </w:rPr>
        <w:t> </w:t>
      </w:r>
      <w:r>
        <w:rPr/>
        <w:t>Vũ</w:t>
      </w:r>
      <w:r>
        <w:rPr>
          <w:spacing w:val="37"/>
        </w:rPr>
        <w:t> </w:t>
      </w:r>
      <w:r>
        <w:rPr/>
        <w:t>đã</w:t>
      </w:r>
      <w:r>
        <w:rPr>
          <w:spacing w:val="34"/>
        </w:rPr>
        <w:t> </w:t>
      </w:r>
      <w:r>
        <w:rPr/>
        <w:t>tự</w:t>
      </w:r>
      <w:r>
        <w:rPr>
          <w:spacing w:val="37"/>
        </w:rPr>
        <w:t> </w:t>
      </w:r>
      <w:r>
        <w:rPr/>
        <w:t>tháo</w:t>
      </w:r>
      <w:r>
        <w:rPr>
          <w:spacing w:val="37"/>
        </w:rPr>
        <w:t> </w:t>
      </w:r>
      <w:r>
        <w:rPr/>
        <w:t>dỡ</w:t>
      </w:r>
      <w:r>
        <w:rPr>
          <w:spacing w:val="37"/>
        </w:rPr>
        <w:t> </w:t>
      </w:r>
      <w:r>
        <w:rPr/>
        <w:t>tường</w:t>
      </w:r>
      <w:r>
        <w:rPr>
          <w:spacing w:val="37"/>
        </w:rPr>
        <w:t> </w:t>
      </w:r>
      <w:r>
        <w:rPr/>
        <w:t>gạch,</w:t>
      </w:r>
      <w:r>
        <w:rPr>
          <w:spacing w:val="38"/>
        </w:rPr>
        <w:t> </w:t>
      </w:r>
      <w:r>
        <w:rPr/>
        <w:t>mái</w:t>
      </w:r>
      <w:r>
        <w:rPr>
          <w:spacing w:val="39"/>
        </w:rPr>
        <w:t> </w:t>
      </w:r>
      <w:r>
        <w:rPr/>
        <w:t>tôn</w:t>
      </w:r>
      <w:r>
        <w:rPr>
          <w:spacing w:val="37"/>
        </w:rPr>
        <w:t> </w:t>
      </w:r>
      <w:r>
        <w:rPr/>
        <w:t>đối</w:t>
      </w:r>
      <w:r>
        <w:rPr>
          <w:spacing w:val="38"/>
        </w:rPr>
        <w:t> </w:t>
      </w:r>
      <w:r>
        <w:rPr/>
        <w:t>với</w:t>
      </w:r>
      <w:r>
        <w:rPr>
          <w:spacing w:val="38"/>
        </w:rPr>
        <w:t> </w:t>
      </w:r>
      <w:r>
        <w:rPr/>
        <w:t>phần</w:t>
      </w:r>
      <w:r>
        <w:rPr>
          <w:spacing w:val="37"/>
        </w:rPr>
        <w:t> </w:t>
      </w:r>
      <w:r>
        <w:rPr/>
        <w:t>công</w:t>
      </w:r>
      <w:r>
        <w:rPr>
          <w:spacing w:val="39"/>
        </w:rPr>
        <w:t> </w:t>
      </w:r>
      <w:r>
        <w:rPr/>
        <w:t>trình</w:t>
      </w:r>
      <w:r>
        <w:rPr>
          <w:spacing w:val="39"/>
        </w:rPr>
        <w:t> </w:t>
      </w:r>
      <w:r>
        <w:rPr/>
        <w:t>vi phạm chỉ giới xây dựng.</w:t>
      </w:r>
    </w:p>
    <w:p>
      <w:pPr>
        <w:spacing w:after="0"/>
        <w:jc w:val="left"/>
        <w:sectPr>
          <w:pgSz w:w="11910" w:h="16850"/>
          <w:pgMar w:header="0" w:footer="677" w:top="780" w:bottom="900" w:left="940" w:right="600"/>
        </w:sectPr>
      </w:pPr>
    </w:p>
    <w:p>
      <w:pPr>
        <w:pStyle w:val="BodyText"/>
        <w:spacing w:before="64"/>
        <w:ind w:right="101"/>
      </w:pPr>
      <w:r>
        <w:rPr/>
        <w:t>Theo bản vẽ được duyệt kèm theo Giấy phép xây dựng có thời hạn số 4602/GPXD ngày 11/12/2017 do Ủy ban nhân dân huyện Hóc Môn cấp, không thể hiện chỉ giới xây dựng, nhưng theo khoản 6 Điều 3 Luật Xây dựng, quy định chỉ giới xây dựng: “Là đường giới hạn cho phép xây dựng công trình chính trên thửa đất”.</w:t>
      </w:r>
    </w:p>
    <w:p>
      <w:pPr>
        <w:pStyle w:val="BodyText"/>
        <w:spacing w:before="119"/>
        <w:ind w:right="98"/>
      </w:pPr>
      <w:r>
        <w:rPr/>
        <w:t>Tại thời điểm lập Biên bản vi phạm hành chính số 2894/BB-VPHC ngày 17/4/2019, ông Võ Văn Vũ không có mặt tại công trình xây dựng, có Phó Chủ tịch Ủy ban nhân dân xã Thới Tam Thôn, huyện Hóc Môn là đại diện chính quyền địa phương ký biên bản, do đó việc lập Biên bản vi phạm hành chính số 2894/BB-VPHC ngày 17/4/2019 vẫn đảm bảo thực hiện đúng theo khoản 2 Điều 58 Luật Xử lý vi phạm hành chính. Đồng thời, sau khi lập Biên bản vi phạm hành chính, Đội Thanh tra địa bàn</w:t>
      </w:r>
      <w:r>
        <w:rPr>
          <w:spacing w:val="40"/>
        </w:rPr>
        <w:t> </w:t>
      </w:r>
      <w:r>
        <w:rPr/>
        <w:t>huyện Hóc Môn thuộc Thanh tra Sở Xây dựng có niêm yết Biên bản vi phạm hành</w:t>
      </w:r>
      <w:r>
        <w:rPr>
          <w:spacing w:val="40"/>
        </w:rPr>
        <w:t> </w:t>
      </w:r>
      <w:r>
        <w:rPr/>
        <w:t>chính tại công trình xây dựng do ông Võ Văn Vũ làm chủ đầu tư.</w:t>
      </w:r>
    </w:p>
    <w:p>
      <w:pPr>
        <w:pStyle w:val="BodyText"/>
        <w:spacing w:before="120"/>
        <w:ind w:right="100"/>
      </w:pPr>
      <w:r>
        <w:rPr/>
        <w:t>Việc xác định hành vi xây dựng công trình vi phạm chỉ giới xây dựng theo Giấy phép xây dựng có thời hạn số 4602/GPXD ngày 11/12/2017 do Ủy ban nhân dân huyện Hóc Môn cấp, là căn cứ quy định tại điểm b khoản 7 Điều 15 Nghị định số 139/2017/NĐ-CP ngày 27/11/2017 của Chính phủ; việc áp dụng biện pháp khắc phục hậu</w:t>
      </w:r>
      <w:r>
        <w:rPr>
          <w:spacing w:val="-1"/>
        </w:rPr>
        <w:t> </w:t>
      </w:r>
      <w:r>
        <w:rPr/>
        <w:t>quả,</w:t>
      </w:r>
      <w:r>
        <w:rPr>
          <w:spacing w:val="-4"/>
        </w:rPr>
        <w:t> </w:t>
      </w:r>
      <w:r>
        <w:rPr/>
        <w:t>là</w:t>
      </w:r>
      <w:r>
        <w:rPr>
          <w:spacing w:val="-3"/>
        </w:rPr>
        <w:t> </w:t>
      </w:r>
      <w:r>
        <w:rPr/>
        <w:t>căn cứ</w:t>
      </w:r>
      <w:r>
        <w:rPr>
          <w:spacing w:val="-4"/>
        </w:rPr>
        <w:t> </w:t>
      </w:r>
      <w:r>
        <w:rPr/>
        <w:t>quy</w:t>
      </w:r>
      <w:r>
        <w:rPr>
          <w:spacing w:val="-5"/>
        </w:rPr>
        <w:t> </w:t>
      </w:r>
      <w:r>
        <w:rPr/>
        <w:t>định</w:t>
      </w:r>
      <w:r>
        <w:rPr>
          <w:spacing w:val="-1"/>
        </w:rPr>
        <w:t> </w:t>
      </w:r>
      <w:r>
        <w:rPr/>
        <w:t>tại</w:t>
      </w:r>
      <w:r>
        <w:rPr>
          <w:spacing w:val="-1"/>
        </w:rPr>
        <w:t> </w:t>
      </w:r>
      <w:r>
        <w:rPr/>
        <w:t>điểm</w:t>
      </w:r>
      <w:r>
        <w:rPr>
          <w:spacing w:val="-6"/>
        </w:rPr>
        <w:t> </w:t>
      </w:r>
      <w:r>
        <w:rPr/>
        <w:t>d khoản</w:t>
      </w:r>
      <w:r>
        <w:rPr>
          <w:spacing w:val="-1"/>
        </w:rPr>
        <w:t> </w:t>
      </w:r>
      <w:r>
        <w:rPr/>
        <w:t>11 Điều</w:t>
      </w:r>
      <w:r>
        <w:rPr>
          <w:spacing w:val="-1"/>
        </w:rPr>
        <w:t> </w:t>
      </w:r>
      <w:r>
        <w:rPr/>
        <w:t>15 Nghị định</w:t>
      </w:r>
      <w:r>
        <w:rPr>
          <w:spacing w:val="-1"/>
        </w:rPr>
        <w:t> </w:t>
      </w:r>
      <w:r>
        <w:rPr/>
        <w:t>số</w:t>
      </w:r>
      <w:r>
        <w:rPr>
          <w:spacing w:val="-1"/>
        </w:rPr>
        <w:t> </w:t>
      </w:r>
      <w:r>
        <w:rPr/>
        <w:t>139/2017/NĐ-CP ngày 27/11/2017 của Chính phủ; trình tự, thủ tục lập hồ sơ xử lý vụ việc vi phạm hành chính này, được áp dụng theo quy định của Luật Xử lý vi phạm hành chính và văn bản quy</w:t>
      </w:r>
      <w:r>
        <w:rPr>
          <w:spacing w:val="-4"/>
        </w:rPr>
        <w:t> </w:t>
      </w:r>
      <w:r>
        <w:rPr/>
        <w:t>phạm</w:t>
      </w:r>
      <w:r>
        <w:rPr>
          <w:spacing w:val="-5"/>
        </w:rPr>
        <w:t> </w:t>
      </w:r>
      <w:r>
        <w:rPr/>
        <w:t>pháp luật</w:t>
      </w:r>
      <w:r>
        <w:rPr>
          <w:spacing w:val="-1"/>
        </w:rPr>
        <w:t> </w:t>
      </w:r>
      <w:r>
        <w:rPr/>
        <w:t>về xử</w:t>
      </w:r>
      <w:r>
        <w:rPr>
          <w:spacing w:val="-3"/>
        </w:rPr>
        <w:t> </w:t>
      </w:r>
      <w:r>
        <w:rPr/>
        <w:t>lý vi</w:t>
      </w:r>
      <w:r>
        <w:rPr>
          <w:spacing w:val="-2"/>
        </w:rPr>
        <w:t> </w:t>
      </w:r>
      <w:r>
        <w:rPr/>
        <w:t>phạm</w:t>
      </w:r>
      <w:r>
        <w:rPr>
          <w:spacing w:val="-5"/>
        </w:rPr>
        <w:t> </w:t>
      </w:r>
      <w:r>
        <w:rPr/>
        <w:t>hành</w:t>
      </w:r>
      <w:r>
        <w:rPr>
          <w:spacing w:val="-2"/>
        </w:rPr>
        <w:t> </w:t>
      </w:r>
      <w:r>
        <w:rPr/>
        <w:t>chính trong hoạt động xây</w:t>
      </w:r>
      <w:r>
        <w:rPr>
          <w:spacing w:val="-3"/>
        </w:rPr>
        <w:t> </w:t>
      </w:r>
      <w:r>
        <w:rPr/>
        <w:t>dựng;</w:t>
      </w:r>
      <w:r>
        <w:rPr>
          <w:spacing w:val="-1"/>
        </w:rPr>
        <w:t> </w:t>
      </w:r>
      <w:r>
        <w:rPr/>
        <w:t>thẩm</w:t>
      </w:r>
      <w:r>
        <w:rPr>
          <w:spacing w:val="-5"/>
        </w:rPr>
        <w:t> </w:t>
      </w:r>
      <w:r>
        <w:rPr/>
        <w:t>quyền xử phạt áp dụng theo quy định tại khoản 3 Điều 38 Luật Xử lý vi phạm hành chính và Điều 78 Nghị định số 139/2017/NĐ-CP ngày 27/11/2017 của Chính phủ.</w:t>
      </w:r>
    </w:p>
    <w:p>
      <w:pPr>
        <w:pStyle w:val="BodyText"/>
        <w:spacing w:before="121"/>
        <w:ind w:right="104"/>
      </w:pPr>
      <w:r>
        <w:rPr/>
        <w:t>Từ những cơ sở, căn cứ pháp luật nêu trên, có căn cứ chứng minh Quyết định xử phạt vi phạm</w:t>
      </w:r>
      <w:r>
        <w:rPr>
          <w:spacing w:val="-2"/>
        </w:rPr>
        <w:t> </w:t>
      </w:r>
      <w:r>
        <w:rPr/>
        <w:t>hành chính của Chủ tịch Ủy</w:t>
      </w:r>
      <w:r>
        <w:rPr>
          <w:spacing w:val="-1"/>
        </w:rPr>
        <w:t> </w:t>
      </w:r>
      <w:r>
        <w:rPr/>
        <w:t>ban nhân dân thành phố ban hành đối với</w:t>
      </w:r>
      <w:r>
        <w:rPr>
          <w:spacing w:val="-1"/>
        </w:rPr>
        <w:t> </w:t>
      </w:r>
      <w:r>
        <w:rPr/>
        <w:t>ông Võ Văn Vũ là đúng trình tự, thủ tục, thẩm quyền và nội dung theo quy định của pháp luật. Do đó đề nghị Tòa án bác toàn bộ nội dung đơn và yêu cầu khởi kiện của ông Võ Văn Vũ.</w:t>
      </w:r>
    </w:p>
    <w:p>
      <w:pPr>
        <w:spacing w:before="121"/>
        <w:ind w:left="337" w:right="81" w:firstLine="566"/>
        <w:jc w:val="left"/>
        <w:rPr>
          <w:sz w:val="28"/>
        </w:rPr>
      </w:pPr>
      <w:r>
        <w:rPr>
          <w:i/>
          <w:sz w:val="28"/>
        </w:rPr>
        <w:t>Tại</w:t>
      </w:r>
      <w:r>
        <w:rPr>
          <w:i/>
          <w:spacing w:val="27"/>
          <w:sz w:val="28"/>
        </w:rPr>
        <w:t> </w:t>
      </w:r>
      <w:r>
        <w:rPr>
          <w:i/>
          <w:sz w:val="28"/>
        </w:rPr>
        <w:t>bản</w:t>
      </w:r>
      <w:r>
        <w:rPr>
          <w:i/>
          <w:spacing w:val="29"/>
          <w:sz w:val="28"/>
        </w:rPr>
        <w:t> </w:t>
      </w:r>
      <w:r>
        <w:rPr>
          <w:i/>
          <w:sz w:val="28"/>
        </w:rPr>
        <w:t>án</w:t>
      </w:r>
      <w:r>
        <w:rPr>
          <w:i/>
          <w:spacing w:val="29"/>
          <w:sz w:val="28"/>
        </w:rPr>
        <w:t> </w:t>
      </w:r>
      <w:r>
        <w:rPr>
          <w:i/>
          <w:sz w:val="28"/>
        </w:rPr>
        <w:t>hành</w:t>
      </w:r>
      <w:r>
        <w:rPr>
          <w:i/>
          <w:spacing w:val="29"/>
          <w:sz w:val="28"/>
        </w:rPr>
        <w:t> </w:t>
      </w:r>
      <w:r>
        <w:rPr>
          <w:i/>
          <w:sz w:val="28"/>
        </w:rPr>
        <w:t>chính</w:t>
      </w:r>
      <w:r>
        <w:rPr>
          <w:i/>
          <w:spacing w:val="26"/>
          <w:sz w:val="28"/>
        </w:rPr>
        <w:t> </w:t>
      </w:r>
      <w:r>
        <w:rPr>
          <w:i/>
          <w:sz w:val="28"/>
        </w:rPr>
        <w:t>sơ</w:t>
      </w:r>
      <w:r>
        <w:rPr>
          <w:i/>
          <w:spacing w:val="27"/>
          <w:sz w:val="28"/>
        </w:rPr>
        <w:t> </w:t>
      </w:r>
      <w:r>
        <w:rPr>
          <w:i/>
          <w:sz w:val="28"/>
        </w:rPr>
        <w:t>thẩm</w:t>
      </w:r>
      <w:r>
        <w:rPr>
          <w:i/>
          <w:spacing w:val="27"/>
          <w:sz w:val="28"/>
        </w:rPr>
        <w:t> </w:t>
      </w:r>
      <w:r>
        <w:rPr>
          <w:i/>
          <w:sz w:val="28"/>
        </w:rPr>
        <w:t>số</w:t>
      </w:r>
      <w:r>
        <w:rPr>
          <w:i/>
          <w:spacing w:val="35"/>
          <w:sz w:val="28"/>
        </w:rPr>
        <w:t> </w:t>
      </w:r>
      <w:r>
        <w:rPr>
          <w:i/>
          <w:sz w:val="28"/>
        </w:rPr>
        <w:t>821/2022/HC-ST</w:t>
      </w:r>
      <w:r>
        <w:rPr>
          <w:i/>
          <w:spacing w:val="26"/>
          <w:sz w:val="28"/>
        </w:rPr>
        <w:t> </w:t>
      </w:r>
      <w:r>
        <w:rPr>
          <w:i/>
          <w:sz w:val="28"/>
        </w:rPr>
        <w:t>ngày</w:t>
      </w:r>
      <w:r>
        <w:rPr>
          <w:i/>
          <w:spacing w:val="26"/>
          <w:sz w:val="28"/>
        </w:rPr>
        <w:t> </w:t>
      </w:r>
      <w:r>
        <w:rPr>
          <w:i/>
          <w:sz w:val="28"/>
        </w:rPr>
        <w:t>10/6/2022</w:t>
      </w:r>
      <w:r>
        <w:rPr>
          <w:i/>
          <w:spacing w:val="30"/>
          <w:sz w:val="28"/>
        </w:rPr>
        <w:t> </w:t>
      </w:r>
      <w:r>
        <w:rPr>
          <w:i/>
          <w:sz w:val="28"/>
        </w:rPr>
        <w:t>của</w:t>
      </w:r>
      <w:r>
        <w:rPr>
          <w:i/>
          <w:spacing w:val="29"/>
          <w:sz w:val="28"/>
        </w:rPr>
        <w:t> </w:t>
      </w:r>
      <w:r>
        <w:rPr>
          <w:i/>
          <w:sz w:val="28"/>
        </w:rPr>
        <w:t>Tòa</w:t>
      </w:r>
      <w:r>
        <w:rPr>
          <w:i/>
          <w:spacing w:val="26"/>
          <w:sz w:val="28"/>
        </w:rPr>
        <w:t> </w:t>
      </w:r>
      <w:r>
        <w:rPr>
          <w:i/>
          <w:sz w:val="28"/>
        </w:rPr>
        <w:t>án</w:t>
      </w:r>
      <w:r>
        <w:rPr>
          <w:i/>
          <w:sz w:val="28"/>
        </w:rPr>
        <w:t> nhân dân Thành phố Hồ Chí Minh quyết định</w:t>
      </w:r>
      <w:r>
        <w:rPr>
          <w:sz w:val="28"/>
        </w:rPr>
        <w:t>:</w:t>
      </w:r>
    </w:p>
    <w:p>
      <w:pPr>
        <w:pStyle w:val="ListParagraph"/>
        <w:numPr>
          <w:ilvl w:val="0"/>
          <w:numId w:val="2"/>
        </w:numPr>
        <w:tabs>
          <w:tab w:pos="1077" w:val="left" w:leader="none"/>
        </w:tabs>
        <w:spacing w:line="240" w:lineRule="auto" w:before="119" w:after="0"/>
        <w:ind w:left="337" w:right="113" w:firstLine="566"/>
        <w:jc w:val="left"/>
        <w:rPr>
          <w:sz w:val="28"/>
        </w:rPr>
      </w:pPr>
      <w:r>
        <w:rPr>
          <w:sz w:val="28"/>
        </w:rPr>
        <w:t>Căn cứ Khoản 1 Điều 30, Khoản 4 Điều 32, Điều 115, Điều 116, Điều 158, Điều 193, Điều 206 Luật Tố tụng hành chính năm 2015;</w:t>
      </w:r>
    </w:p>
    <w:p>
      <w:pPr>
        <w:pStyle w:val="ListParagraph"/>
        <w:numPr>
          <w:ilvl w:val="0"/>
          <w:numId w:val="2"/>
        </w:numPr>
        <w:tabs>
          <w:tab w:pos="1146" w:val="left" w:leader="none"/>
        </w:tabs>
        <w:spacing w:line="242" w:lineRule="auto" w:before="119" w:after="0"/>
        <w:ind w:left="337" w:right="100" w:firstLine="566"/>
        <w:jc w:val="left"/>
        <w:rPr>
          <w:sz w:val="28"/>
        </w:rPr>
      </w:pPr>
      <w:r>
        <w:rPr>
          <w:sz w:val="28"/>
        </w:rPr>
        <w:t>Căn</w:t>
      </w:r>
      <w:r>
        <w:rPr>
          <w:spacing w:val="75"/>
          <w:sz w:val="28"/>
        </w:rPr>
        <w:t> </w:t>
      </w:r>
      <w:r>
        <w:rPr>
          <w:sz w:val="28"/>
        </w:rPr>
        <w:t>cứ</w:t>
      </w:r>
      <w:r>
        <w:rPr>
          <w:spacing w:val="75"/>
          <w:sz w:val="28"/>
        </w:rPr>
        <w:t> </w:t>
      </w:r>
      <w:r>
        <w:rPr>
          <w:sz w:val="28"/>
        </w:rPr>
        <w:t>Luật</w:t>
      </w:r>
      <w:r>
        <w:rPr>
          <w:spacing w:val="77"/>
          <w:sz w:val="28"/>
        </w:rPr>
        <w:t> </w:t>
      </w:r>
      <w:r>
        <w:rPr>
          <w:sz w:val="28"/>
        </w:rPr>
        <w:t>Xử</w:t>
      </w:r>
      <w:r>
        <w:rPr>
          <w:spacing w:val="75"/>
          <w:sz w:val="28"/>
        </w:rPr>
        <w:t> </w:t>
      </w:r>
      <w:r>
        <w:rPr>
          <w:sz w:val="28"/>
        </w:rPr>
        <w:t>lý</w:t>
      </w:r>
      <w:r>
        <w:rPr>
          <w:spacing w:val="74"/>
          <w:sz w:val="28"/>
        </w:rPr>
        <w:t> </w:t>
      </w:r>
      <w:r>
        <w:rPr>
          <w:sz w:val="28"/>
        </w:rPr>
        <w:t>vi</w:t>
      </w:r>
      <w:r>
        <w:rPr>
          <w:spacing w:val="77"/>
          <w:sz w:val="28"/>
        </w:rPr>
        <w:t> </w:t>
      </w:r>
      <w:r>
        <w:rPr>
          <w:sz w:val="28"/>
        </w:rPr>
        <w:t>phạm</w:t>
      </w:r>
      <w:r>
        <w:rPr>
          <w:spacing w:val="71"/>
          <w:sz w:val="28"/>
        </w:rPr>
        <w:t> </w:t>
      </w:r>
      <w:r>
        <w:rPr>
          <w:sz w:val="28"/>
        </w:rPr>
        <w:t>hành</w:t>
      </w:r>
      <w:r>
        <w:rPr>
          <w:spacing w:val="77"/>
          <w:sz w:val="28"/>
        </w:rPr>
        <w:t> </w:t>
      </w:r>
      <w:r>
        <w:rPr>
          <w:sz w:val="28"/>
        </w:rPr>
        <w:t>chính;</w:t>
      </w:r>
      <w:r>
        <w:rPr>
          <w:spacing w:val="77"/>
          <w:sz w:val="28"/>
        </w:rPr>
        <w:t> </w:t>
      </w:r>
      <w:r>
        <w:rPr>
          <w:sz w:val="28"/>
        </w:rPr>
        <w:t>Nghị</w:t>
      </w:r>
      <w:r>
        <w:rPr>
          <w:spacing w:val="74"/>
          <w:sz w:val="28"/>
        </w:rPr>
        <w:t> </w:t>
      </w:r>
      <w:r>
        <w:rPr>
          <w:sz w:val="28"/>
        </w:rPr>
        <w:t>định</w:t>
      </w:r>
      <w:r>
        <w:rPr>
          <w:spacing w:val="74"/>
          <w:sz w:val="28"/>
        </w:rPr>
        <w:t> </w:t>
      </w:r>
      <w:r>
        <w:rPr>
          <w:sz w:val="28"/>
        </w:rPr>
        <w:t>26/2013/NĐ-CP</w:t>
      </w:r>
      <w:r>
        <w:rPr>
          <w:spacing w:val="74"/>
          <w:sz w:val="28"/>
        </w:rPr>
        <w:t> </w:t>
      </w:r>
      <w:r>
        <w:rPr>
          <w:sz w:val="28"/>
        </w:rPr>
        <w:t>ngày 29/3/2013 của Chính phủ; Nghị định 139/2017/NĐ-CP của Chính phủ ngày 27/11/2017</w:t>
      </w:r>
    </w:p>
    <w:p>
      <w:pPr>
        <w:pStyle w:val="ListParagraph"/>
        <w:numPr>
          <w:ilvl w:val="0"/>
          <w:numId w:val="2"/>
        </w:numPr>
        <w:tabs>
          <w:tab w:pos="1067" w:val="left" w:leader="none"/>
        </w:tabs>
        <w:spacing w:line="240" w:lineRule="auto" w:before="116" w:after="0"/>
        <w:ind w:left="1066" w:right="0" w:hanging="164"/>
        <w:jc w:val="left"/>
        <w:rPr>
          <w:sz w:val="28"/>
        </w:rPr>
      </w:pPr>
      <w:r>
        <w:rPr>
          <w:sz w:val="28"/>
        </w:rPr>
        <w:t>Căn</w:t>
      </w:r>
      <w:r>
        <w:rPr>
          <w:spacing w:val="-2"/>
          <w:sz w:val="28"/>
        </w:rPr>
        <w:t> </w:t>
      </w:r>
      <w:r>
        <w:rPr>
          <w:sz w:val="28"/>
        </w:rPr>
        <w:t>cứ</w:t>
      </w:r>
      <w:r>
        <w:rPr>
          <w:spacing w:val="-4"/>
          <w:sz w:val="28"/>
        </w:rPr>
        <w:t> </w:t>
      </w:r>
      <w:r>
        <w:rPr>
          <w:sz w:val="28"/>
        </w:rPr>
        <w:t>Luật</w:t>
      </w:r>
      <w:r>
        <w:rPr>
          <w:spacing w:val="-2"/>
          <w:sz w:val="28"/>
        </w:rPr>
        <w:t> </w:t>
      </w:r>
      <w:r>
        <w:rPr>
          <w:sz w:val="28"/>
        </w:rPr>
        <w:t>Thanh</w:t>
      </w:r>
      <w:r>
        <w:rPr>
          <w:spacing w:val="-1"/>
          <w:sz w:val="28"/>
        </w:rPr>
        <w:t> </w:t>
      </w:r>
      <w:r>
        <w:rPr>
          <w:sz w:val="28"/>
        </w:rPr>
        <w:t>tra</w:t>
      </w:r>
      <w:r>
        <w:rPr>
          <w:spacing w:val="-2"/>
          <w:sz w:val="28"/>
        </w:rPr>
        <w:t> </w:t>
      </w:r>
      <w:r>
        <w:rPr>
          <w:sz w:val="28"/>
        </w:rPr>
        <w:t>năm</w:t>
      </w:r>
      <w:r>
        <w:rPr>
          <w:spacing w:val="-7"/>
          <w:sz w:val="28"/>
        </w:rPr>
        <w:t> </w:t>
      </w:r>
      <w:r>
        <w:rPr>
          <w:spacing w:val="-4"/>
          <w:sz w:val="28"/>
        </w:rPr>
        <w:t>2010;</w:t>
      </w:r>
    </w:p>
    <w:p>
      <w:pPr>
        <w:pStyle w:val="ListParagraph"/>
        <w:numPr>
          <w:ilvl w:val="0"/>
          <w:numId w:val="2"/>
        </w:numPr>
        <w:tabs>
          <w:tab w:pos="1139" w:val="left" w:leader="none"/>
        </w:tabs>
        <w:spacing w:line="240" w:lineRule="auto" w:before="120" w:after="0"/>
        <w:ind w:left="337" w:right="112" w:firstLine="566"/>
        <w:jc w:val="both"/>
        <w:rPr>
          <w:sz w:val="28"/>
        </w:rPr>
      </w:pPr>
      <w:r>
        <w:rPr>
          <w:sz w:val="28"/>
        </w:rPr>
        <w:t>Căn cứ Nghị quyết số 326/2016/UBTVQH14 ngày 30/12/2016 của Ủy ban Thường vụ Quốc hội quy định về mức thu, miễn, giảm, thu, nộp, quản lý và sử dụng án phí và lệ phí Tòa án.</w:t>
      </w:r>
    </w:p>
    <w:p>
      <w:pPr>
        <w:pStyle w:val="BodyText"/>
        <w:spacing w:before="119"/>
        <w:ind w:right="100"/>
      </w:pPr>
      <w:r>
        <w:rPr/>
        <w:t>Không</w:t>
      </w:r>
      <w:r>
        <w:rPr>
          <w:spacing w:val="-2"/>
        </w:rPr>
        <w:t> </w:t>
      </w:r>
      <w:r>
        <w:rPr/>
        <w:t>chấp</w:t>
      </w:r>
      <w:r>
        <w:rPr>
          <w:spacing w:val="-2"/>
        </w:rPr>
        <w:t> </w:t>
      </w:r>
      <w:r>
        <w:rPr/>
        <w:t>nhận yêu</w:t>
      </w:r>
      <w:r>
        <w:rPr>
          <w:spacing w:val="-2"/>
        </w:rPr>
        <w:t> </w:t>
      </w:r>
      <w:r>
        <w:rPr/>
        <w:t>cầu</w:t>
      </w:r>
      <w:r>
        <w:rPr>
          <w:spacing w:val="-2"/>
        </w:rPr>
        <w:t> </w:t>
      </w:r>
      <w:r>
        <w:rPr/>
        <w:t>khởi</w:t>
      </w:r>
      <w:r>
        <w:rPr>
          <w:spacing w:val="-1"/>
        </w:rPr>
        <w:t> </w:t>
      </w:r>
      <w:r>
        <w:rPr/>
        <w:t>kiện của</w:t>
      </w:r>
      <w:r>
        <w:rPr>
          <w:spacing w:val="-3"/>
        </w:rPr>
        <w:t> </w:t>
      </w:r>
      <w:r>
        <w:rPr/>
        <w:t>ông Võ Văn Vũ</w:t>
      </w:r>
      <w:r>
        <w:rPr>
          <w:spacing w:val="-1"/>
        </w:rPr>
        <w:t> </w:t>
      </w:r>
      <w:r>
        <w:rPr/>
        <w:t>về</w:t>
      </w:r>
      <w:r>
        <w:rPr>
          <w:spacing w:val="-2"/>
        </w:rPr>
        <w:t> </w:t>
      </w:r>
      <w:r>
        <w:rPr/>
        <w:t>việc</w:t>
      </w:r>
      <w:r>
        <w:rPr>
          <w:spacing w:val="-2"/>
        </w:rPr>
        <w:t> </w:t>
      </w:r>
      <w:r>
        <w:rPr/>
        <w:t>yêu cầu</w:t>
      </w:r>
      <w:r>
        <w:rPr>
          <w:spacing w:val="-1"/>
        </w:rPr>
        <w:t> </w:t>
      </w:r>
      <w:r>
        <w:rPr/>
        <w:t>tuyên</w:t>
      </w:r>
      <w:r>
        <w:rPr>
          <w:spacing w:val="-1"/>
        </w:rPr>
        <w:t> </w:t>
      </w:r>
      <w:r>
        <w:rPr/>
        <w:t>hủy Quyết định số 286/QĐ-XPVPHC ngày 28/01/2018, Quyết định số 891A/QĐ-ĐC ngày 17/4/2019 của Chánh Thanh tra Sở Xây dựng Thành phố Hồ Chí Minh, Quyết định số 1678/QĐ-XPVPHC ngày 04/5/ 2019 của Chủ tịch Ủy ban nhân dân Thành phố Hồ Chí </w:t>
      </w:r>
      <w:r>
        <w:rPr>
          <w:spacing w:val="-2"/>
        </w:rPr>
        <w:t>Minh.</w:t>
      </w:r>
    </w:p>
    <w:p>
      <w:pPr>
        <w:spacing w:after="0"/>
        <w:sectPr>
          <w:pgSz w:w="11910" w:h="16850"/>
          <w:pgMar w:header="0" w:footer="677" w:top="780" w:bottom="920" w:left="940" w:right="600"/>
        </w:sectPr>
      </w:pPr>
    </w:p>
    <w:p>
      <w:pPr>
        <w:spacing w:line="264" w:lineRule="auto" w:before="61"/>
        <w:ind w:left="337" w:right="104" w:firstLine="566"/>
        <w:jc w:val="both"/>
        <w:rPr>
          <w:sz w:val="28"/>
        </w:rPr>
      </w:pPr>
      <w:r>
        <w:rPr>
          <w:i/>
          <w:sz w:val="28"/>
        </w:rPr>
        <w:t>Ngoài ra, bản án sơ thẩm còn tuyên về án phí hành chính sơ thẩm và quyền kháng</w:t>
      </w:r>
      <w:r>
        <w:rPr>
          <w:i/>
          <w:sz w:val="28"/>
        </w:rPr>
        <w:t> cáo theo luật định</w:t>
      </w:r>
      <w:r>
        <w:rPr>
          <w:sz w:val="28"/>
        </w:rPr>
        <w:t>.</w:t>
      </w:r>
    </w:p>
    <w:p>
      <w:pPr>
        <w:pStyle w:val="BodyText"/>
        <w:spacing w:line="266" w:lineRule="auto" w:before="5"/>
        <w:ind w:right="100"/>
      </w:pPr>
      <w:r>
        <w:rPr/>
        <w:t>Sau khi xét xử sơ thẩm, Viện trưởng Viện kiểm sát nhân dân Thành phố Hồ Chí Minh cho rằng Tòa án cấp sơ thẩm chỉ xem xét các Quyết định xử phạt vi phạm hành chính như: Quyết định số 286/QĐ-XPVPHC ngày 28/01/2018 được điều chỉnh bởi Quyết định số 891A/QĐ-ĐC ngày 17/4/2019 của Chánh Thanh tra Sở Xây dựng Thành phố Hồ Chí Minh; Quyết định số 1678/QĐ-XPVPHC ngày 04/5/2019 về việc áp dụng biện pháp khắc phục hậu quả của Chủ tịch Ủy ban nhân dân Thành phố Hồ Chí Minh, mà không xem xét các quyết định như: Quyết định số 1576/QĐ-CCXP ngày 20/6/2019 về việc cưỡng chế</w:t>
      </w:r>
      <w:r>
        <w:rPr>
          <w:spacing w:val="-1"/>
        </w:rPr>
        <w:t> </w:t>
      </w:r>
      <w:r>
        <w:rPr/>
        <w:t>khắc phục</w:t>
      </w:r>
      <w:r>
        <w:rPr>
          <w:spacing w:val="-1"/>
        </w:rPr>
        <w:t> </w:t>
      </w:r>
      <w:r>
        <w:rPr/>
        <w:t>hậu quả của Chánh Thanh tra Sở Xây</w:t>
      </w:r>
      <w:r>
        <w:rPr>
          <w:spacing w:val="-1"/>
        </w:rPr>
        <w:t> </w:t>
      </w:r>
      <w:r>
        <w:rPr/>
        <w:t>dựng; Quyết định số 3003/QĐ-CCXP ngày 17/7/2019 về việc cưỡng chế phá dỡ công trình xây dựng sai phạm của Chủ tịch UBND huyện Hóc Môn; Quyết định số 2834/QĐ-CCXP ngày 04/11/2019 về việc cưỡng chế khấu trừ tiền từ tài khoản, của Chánh Thanh tra Sở Xây dựng ban</w:t>
      </w:r>
      <w:r>
        <w:rPr>
          <w:spacing w:val="-1"/>
        </w:rPr>
        <w:t> </w:t>
      </w:r>
      <w:r>
        <w:rPr/>
        <w:t>hành;</w:t>
      </w:r>
      <w:r>
        <w:rPr>
          <w:spacing w:val="-1"/>
        </w:rPr>
        <w:t> </w:t>
      </w:r>
      <w:r>
        <w:rPr/>
        <w:t>không xem</w:t>
      </w:r>
      <w:r>
        <w:rPr>
          <w:spacing w:val="-5"/>
        </w:rPr>
        <w:t> </w:t>
      </w:r>
      <w:r>
        <w:rPr/>
        <w:t>xét các</w:t>
      </w:r>
      <w:r>
        <w:rPr>
          <w:spacing w:val="-2"/>
        </w:rPr>
        <w:t> </w:t>
      </w:r>
      <w:r>
        <w:rPr/>
        <w:t>quyết</w:t>
      </w:r>
      <w:r>
        <w:rPr>
          <w:spacing w:val="-1"/>
        </w:rPr>
        <w:t> </w:t>
      </w:r>
      <w:r>
        <w:rPr/>
        <w:t>định cưỡng</w:t>
      </w:r>
      <w:r>
        <w:rPr>
          <w:spacing w:val="-1"/>
        </w:rPr>
        <w:t> </w:t>
      </w:r>
      <w:r>
        <w:rPr/>
        <w:t>chế;</w:t>
      </w:r>
      <w:r>
        <w:rPr>
          <w:spacing w:val="-1"/>
        </w:rPr>
        <w:t> </w:t>
      </w:r>
      <w:r>
        <w:rPr/>
        <w:t>không đưa</w:t>
      </w:r>
      <w:r>
        <w:rPr>
          <w:spacing w:val="-1"/>
        </w:rPr>
        <w:t> </w:t>
      </w:r>
      <w:r>
        <w:rPr/>
        <w:t>UBND</w:t>
      </w:r>
      <w:r>
        <w:rPr>
          <w:spacing w:val="-3"/>
        </w:rPr>
        <w:t> </w:t>
      </w:r>
      <w:r>
        <w:rPr/>
        <w:t>huyện</w:t>
      </w:r>
      <w:r>
        <w:rPr>
          <w:spacing w:val="-1"/>
        </w:rPr>
        <w:t> </w:t>
      </w:r>
      <w:r>
        <w:rPr/>
        <w:t>Hóc Môn tham gia tố tụng như trên là vi phạm nghiêm trọng thủ tục tố tụng, nên Viện</w:t>
      </w:r>
      <w:r>
        <w:rPr>
          <w:spacing w:val="80"/>
        </w:rPr>
        <w:t> </w:t>
      </w:r>
      <w:r>
        <w:rPr/>
        <w:t>trưởng Viện kiểm sát nhân dân Thành phố Hồ Chí Minh kháng nghị đề nghị hủy án sơ thẩm để xét xử sơ thẩm lại.</w:t>
      </w:r>
    </w:p>
    <w:p>
      <w:pPr>
        <w:pStyle w:val="BodyText"/>
        <w:spacing w:line="266" w:lineRule="auto"/>
        <w:ind w:right="102"/>
      </w:pPr>
      <w:r>
        <w:rPr/>
        <w:t>Tại phiên tòa phúc thẩm hôm nay, đại diện Viện kiểm sát nhân dân cấp cao tại Thành phố Hồ Chí Minh đề nghị HĐXX chấp nhận kháng nghị của Viện trưởng Viện kiểm sát nhân dân Thành phố Hồ Chí Minh, hủy bản án sơ thẩm, giao hồ sơ về cho Tòa án cấp sơ thẩm giải quyết lại vụ án.</w:t>
      </w:r>
    </w:p>
    <w:p>
      <w:pPr>
        <w:pStyle w:val="BodyText"/>
        <w:spacing w:line="266" w:lineRule="auto"/>
        <w:ind w:right="101"/>
      </w:pPr>
      <w:r>
        <w:rPr/>
        <w:t>Tại tòa, người đại diện cho Chánh thanh tra Sở xây dựng, cũng như người bảo vệ quyền và lợi ích hợp pháp cho Chủ tịch UBND Thành phố Hồ Chí Minh cho rằng các quyết định trên thì ông Vũ, bà Hạnh đã chấp hành tháo dỡ công trình xây dựng xong, nên đề nghị giữ nguyên bản án sơ thẩm.</w:t>
      </w:r>
    </w:p>
    <w:p>
      <w:pPr>
        <w:spacing w:before="25"/>
        <w:ind w:left="3810" w:right="0" w:firstLine="0"/>
        <w:jc w:val="left"/>
        <w:rPr>
          <w:b/>
          <w:sz w:val="28"/>
        </w:rPr>
      </w:pPr>
      <w:r>
        <w:rPr>
          <w:b/>
          <w:sz w:val="28"/>
        </w:rPr>
        <w:t>NHẬN</w:t>
      </w:r>
      <w:r>
        <w:rPr>
          <w:b/>
          <w:spacing w:val="-4"/>
          <w:sz w:val="28"/>
        </w:rPr>
        <w:t> </w:t>
      </w:r>
      <w:r>
        <w:rPr>
          <w:b/>
          <w:sz w:val="28"/>
        </w:rPr>
        <w:t>ĐỊNH</w:t>
      </w:r>
      <w:r>
        <w:rPr>
          <w:b/>
          <w:spacing w:val="-4"/>
          <w:sz w:val="28"/>
        </w:rPr>
        <w:t> </w:t>
      </w:r>
      <w:r>
        <w:rPr>
          <w:b/>
          <w:sz w:val="28"/>
        </w:rPr>
        <w:t>CỦA</w:t>
      </w:r>
      <w:r>
        <w:rPr>
          <w:b/>
          <w:spacing w:val="-3"/>
          <w:sz w:val="28"/>
        </w:rPr>
        <w:t> </w:t>
      </w:r>
      <w:r>
        <w:rPr>
          <w:b/>
          <w:sz w:val="28"/>
        </w:rPr>
        <w:t>TÒA</w:t>
      </w:r>
      <w:r>
        <w:rPr>
          <w:b/>
          <w:spacing w:val="-4"/>
          <w:sz w:val="28"/>
        </w:rPr>
        <w:t> </w:t>
      </w:r>
      <w:r>
        <w:rPr>
          <w:b/>
          <w:spacing w:val="-5"/>
          <w:sz w:val="28"/>
        </w:rPr>
        <w:t>ÁN:</w:t>
      </w:r>
    </w:p>
    <w:p>
      <w:pPr>
        <w:pStyle w:val="ListParagraph"/>
        <w:numPr>
          <w:ilvl w:val="0"/>
          <w:numId w:val="3"/>
        </w:numPr>
        <w:tabs>
          <w:tab w:pos="1312" w:val="left" w:leader="none"/>
        </w:tabs>
        <w:spacing w:line="268" w:lineRule="auto" w:before="38" w:after="0"/>
        <w:ind w:left="337" w:right="100" w:firstLine="566"/>
        <w:jc w:val="both"/>
        <w:rPr>
          <w:sz w:val="28"/>
        </w:rPr>
      </w:pPr>
      <w:r>
        <w:rPr>
          <w:sz w:val="28"/>
        </w:rPr>
        <w:t>Kháng nghị số 2621/QĐ-VKS-HC ngày 16/6/2022 của Viện trưởng Viện kiểm sát</w:t>
      </w:r>
      <w:r>
        <w:rPr>
          <w:spacing w:val="-5"/>
          <w:sz w:val="28"/>
        </w:rPr>
        <w:t> </w:t>
      </w:r>
      <w:r>
        <w:rPr>
          <w:sz w:val="28"/>
        </w:rPr>
        <w:t>nhân</w:t>
      </w:r>
      <w:r>
        <w:rPr>
          <w:spacing w:val="-4"/>
          <w:sz w:val="28"/>
        </w:rPr>
        <w:t> </w:t>
      </w:r>
      <w:r>
        <w:rPr>
          <w:sz w:val="28"/>
        </w:rPr>
        <w:t>dân</w:t>
      </w:r>
      <w:r>
        <w:rPr>
          <w:spacing w:val="-1"/>
          <w:sz w:val="28"/>
        </w:rPr>
        <w:t> </w:t>
      </w:r>
      <w:r>
        <w:rPr>
          <w:sz w:val="28"/>
        </w:rPr>
        <w:t>Thành</w:t>
      </w:r>
      <w:r>
        <w:rPr>
          <w:spacing w:val="-5"/>
          <w:sz w:val="28"/>
        </w:rPr>
        <w:t> </w:t>
      </w:r>
      <w:r>
        <w:rPr>
          <w:sz w:val="28"/>
        </w:rPr>
        <w:t>phố</w:t>
      </w:r>
      <w:r>
        <w:rPr>
          <w:spacing w:val="-1"/>
          <w:sz w:val="28"/>
        </w:rPr>
        <w:t> </w:t>
      </w:r>
      <w:r>
        <w:rPr>
          <w:sz w:val="28"/>
        </w:rPr>
        <w:t>Hồ</w:t>
      </w:r>
      <w:r>
        <w:rPr>
          <w:spacing w:val="-1"/>
          <w:sz w:val="28"/>
        </w:rPr>
        <w:t> </w:t>
      </w:r>
      <w:r>
        <w:rPr>
          <w:sz w:val="28"/>
        </w:rPr>
        <w:t>Chí</w:t>
      </w:r>
      <w:r>
        <w:rPr>
          <w:spacing w:val="-1"/>
          <w:sz w:val="28"/>
        </w:rPr>
        <w:t> </w:t>
      </w:r>
      <w:r>
        <w:rPr>
          <w:sz w:val="28"/>
        </w:rPr>
        <w:t>Minh</w:t>
      </w:r>
      <w:r>
        <w:rPr>
          <w:spacing w:val="-3"/>
          <w:sz w:val="28"/>
        </w:rPr>
        <w:t> </w:t>
      </w:r>
      <w:r>
        <w:rPr>
          <w:sz w:val="28"/>
        </w:rPr>
        <w:t>được</w:t>
      </w:r>
      <w:r>
        <w:rPr>
          <w:spacing w:val="-2"/>
          <w:sz w:val="28"/>
        </w:rPr>
        <w:t> </w:t>
      </w:r>
      <w:r>
        <w:rPr>
          <w:sz w:val="28"/>
        </w:rPr>
        <w:t>làm</w:t>
      </w:r>
      <w:r>
        <w:rPr>
          <w:spacing w:val="-7"/>
          <w:sz w:val="28"/>
        </w:rPr>
        <w:t> </w:t>
      </w:r>
      <w:r>
        <w:rPr>
          <w:sz w:val="28"/>
        </w:rPr>
        <w:t>trong</w:t>
      </w:r>
      <w:r>
        <w:rPr>
          <w:spacing w:val="-3"/>
          <w:sz w:val="28"/>
        </w:rPr>
        <w:t> </w:t>
      </w:r>
      <w:r>
        <w:rPr>
          <w:sz w:val="28"/>
        </w:rPr>
        <w:t>hạn</w:t>
      </w:r>
      <w:r>
        <w:rPr>
          <w:spacing w:val="-1"/>
          <w:sz w:val="28"/>
        </w:rPr>
        <w:t> </w:t>
      </w:r>
      <w:r>
        <w:rPr>
          <w:sz w:val="28"/>
        </w:rPr>
        <w:t>luật</w:t>
      </w:r>
      <w:r>
        <w:rPr>
          <w:spacing w:val="-1"/>
          <w:sz w:val="28"/>
        </w:rPr>
        <w:t> </w:t>
      </w:r>
      <w:r>
        <w:rPr>
          <w:sz w:val="28"/>
        </w:rPr>
        <w:t>định,</w:t>
      </w:r>
      <w:r>
        <w:rPr>
          <w:spacing w:val="-3"/>
          <w:sz w:val="28"/>
        </w:rPr>
        <w:t> </w:t>
      </w:r>
      <w:r>
        <w:rPr>
          <w:sz w:val="28"/>
        </w:rPr>
        <w:t>nên</w:t>
      </w:r>
      <w:r>
        <w:rPr>
          <w:spacing w:val="-1"/>
          <w:sz w:val="28"/>
        </w:rPr>
        <w:t> </w:t>
      </w:r>
      <w:r>
        <w:rPr>
          <w:sz w:val="28"/>
        </w:rPr>
        <w:t>kháng</w:t>
      </w:r>
      <w:r>
        <w:rPr>
          <w:spacing w:val="-1"/>
          <w:sz w:val="28"/>
        </w:rPr>
        <w:t> </w:t>
      </w:r>
      <w:r>
        <w:rPr>
          <w:sz w:val="28"/>
        </w:rPr>
        <w:t>nghị hợp </w:t>
      </w:r>
      <w:r>
        <w:rPr>
          <w:spacing w:val="-4"/>
          <w:sz w:val="28"/>
        </w:rPr>
        <w:t>lệ.</w:t>
      </w:r>
    </w:p>
    <w:p>
      <w:pPr>
        <w:pStyle w:val="ListParagraph"/>
        <w:numPr>
          <w:ilvl w:val="0"/>
          <w:numId w:val="3"/>
        </w:numPr>
        <w:tabs>
          <w:tab w:pos="1300" w:val="left" w:leader="none"/>
        </w:tabs>
        <w:spacing w:line="321" w:lineRule="exact" w:before="0" w:after="0"/>
        <w:ind w:left="1299" w:right="0" w:hanging="397"/>
        <w:jc w:val="both"/>
        <w:rPr>
          <w:sz w:val="28"/>
        </w:rPr>
      </w:pPr>
      <w:r>
        <w:rPr>
          <w:sz w:val="28"/>
        </w:rPr>
        <w:t>Xét</w:t>
      </w:r>
      <w:r>
        <w:rPr>
          <w:spacing w:val="-1"/>
          <w:sz w:val="28"/>
        </w:rPr>
        <w:t> </w:t>
      </w:r>
      <w:r>
        <w:rPr>
          <w:sz w:val="28"/>
        </w:rPr>
        <w:t>về</w:t>
      </w:r>
      <w:r>
        <w:rPr>
          <w:spacing w:val="-5"/>
          <w:sz w:val="28"/>
        </w:rPr>
        <w:t> </w:t>
      </w:r>
      <w:r>
        <w:rPr>
          <w:sz w:val="28"/>
        </w:rPr>
        <w:t>nội</w:t>
      </w:r>
      <w:r>
        <w:rPr>
          <w:spacing w:val="-1"/>
          <w:sz w:val="28"/>
        </w:rPr>
        <w:t> </w:t>
      </w:r>
      <w:r>
        <w:rPr>
          <w:sz w:val="28"/>
        </w:rPr>
        <w:t>dung</w:t>
      </w:r>
      <w:r>
        <w:rPr>
          <w:spacing w:val="-4"/>
          <w:sz w:val="28"/>
        </w:rPr>
        <w:t> </w:t>
      </w:r>
      <w:r>
        <w:rPr>
          <w:sz w:val="28"/>
        </w:rPr>
        <w:t>vụ</w:t>
      </w:r>
      <w:r>
        <w:rPr>
          <w:spacing w:val="-1"/>
          <w:sz w:val="28"/>
        </w:rPr>
        <w:t> </w:t>
      </w:r>
      <w:r>
        <w:rPr>
          <w:sz w:val="28"/>
        </w:rPr>
        <w:t>án</w:t>
      </w:r>
      <w:r>
        <w:rPr>
          <w:spacing w:val="-4"/>
          <w:sz w:val="28"/>
        </w:rPr>
        <w:t> </w:t>
      </w:r>
      <w:r>
        <w:rPr>
          <w:sz w:val="28"/>
        </w:rPr>
        <w:t>thì </w:t>
      </w:r>
      <w:r>
        <w:rPr>
          <w:spacing w:val="-4"/>
          <w:sz w:val="28"/>
        </w:rPr>
        <w:t>thấy:</w:t>
      </w:r>
    </w:p>
    <w:p>
      <w:pPr>
        <w:pStyle w:val="BodyText"/>
        <w:spacing w:line="268" w:lineRule="auto" w:before="38"/>
        <w:ind w:right="101"/>
      </w:pPr>
      <w:r>
        <w:rPr/>
        <w:t>Theo biên bản vi phạm hành chính lập ngày 23/01/2019, so với bản thiết kế xây dựng nhà, thì tầng trệt nhà phát sinh thêm 03 cửa đi (kích thước 2,8m x 2,6m; 1,4m x 2,6m; có 01 cửa 1,4m x 2,6m trổ ra lộ giới). Nên ngày 28/01/2019 Chánh thanh tra Sở xây dựng ra Quyết định số 286/QĐ-XPVPHC về việc xử phạt vi phạm hành chính đối với ông Võ Văn Vũ. Quyết định số 286/QĐ-XPVPHC phát hành ghi ngày 28/01/2018</w:t>
      </w:r>
      <w:r>
        <w:rPr>
          <w:spacing w:val="80"/>
        </w:rPr>
        <w:t> </w:t>
      </w:r>
      <w:r>
        <w:rPr/>
        <w:t>là không đúng năm ban hành, nên ngày 17/04/2019 Chánh thanh tra Sở xây dựng ban hành Quyết định số 891A điều chỉnh lại năm ban hành của Quyết định 286/QĐ- XPVPHC là năm 2019. Từ việc ông Võ Văn Vũ xây dựng nhà sai thiết kế, bị Chánh thanh tra Sở xây dựng ra Quyết định xử phạt vi phạm hành chính như trên, nên ngày 20/6/2019 Chánh thanh tra Sở xây dựng ban hành Quyết định số 1576/QĐ-CCXP về việc cưỡng chế khắc phục hậu quả; Ngày 17/7/2019, Chủ tịch UBND huyện Hóc môn ban hành quyết định số 3003/QĐ-CCXP về việc cưỡng chế phá dỡ công trình vi phạm;</w:t>
      </w:r>
    </w:p>
    <w:p>
      <w:pPr>
        <w:spacing w:after="0" w:line="268" w:lineRule="auto"/>
        <w:sectPr>
          <w:pgSz w:w="11910" w:h="16850"/>
          <w:pgMar w:header="0" w:footer="677" w:top="780" w:bottom="860" w:left="940" w:right="600"/>
        </w:sectPr>
      </w:pPr>
    </w:p>
    <w:p>
      <w:pPr>
        <w:pStyle w:val="BodyText"/>
        <w:spacing w:line="268" w:lineRule="auto" w:before="77"/>
        <w:ind w:right="101" w:firstLine="0"/>
      </w:pPr>
      <w:r>
        <w:rPr/>
        <w:t>Ngày 04/11/2019, Chánh thanh tra Sở xây dựng ban hành quyết định số 2834/QĐ- CCXP cưỡng chế khấu trừ tiền từ tài khoản ngày 04/11/2019; Ngày 04/5/2019 Chủ tịch UBND Thành phố Hồ Chí Minh ban hành Quyết định số 1678/2019 về việc áp dụng biện pháp khắc phục hậu quả, buộc tháo dỡ công trình vi phạm do vi phạm chỉ giới xây </w:t>
      </w:r>
      <w:r>
        <w:rPr>
          <w:spacing w:val="-4"/>
        </w:rPr>
        <w:t>dựng.</w:t>
      </w:r>
    </w:p>
    <w:p>
      <w:pPr>
        <w:pStyle w:val="BodyText"/>
        <w:spacing w:line="268" w:lineRule="auto"/>
        <w:ind w:right="101"/>
      </w:pPr>
      <w:r>
        <w:rPr/>
        <w:t>Xét việc ông Võ Văn Vũ xây dựng công trình nhà ở không đúng giấy phép xây dựng, nên Chánh thanh tra Sở xây dựng ban hành quyết định xử phạt vi phạm hành chính số 286/QĐ-XPVPHC, được điều chỉnh bởi quyết định số 891A ngày 17/4/2019; cũng như UBND huyện Hóc Môn ban hành quyết định số 3003/QĐ-CCXP ngày 17/7/2019 về</w:t>
      </w:r>
      <w:r>
        <w:rPr>
          <w:spacing w:val="-1"/>
        </w:rPr>
        <w:t> </w:t>
      </w:r>
      <w:r>
        <w:rPr/>
        <w:t>việc cưỡng chế</w:t>
      </w:r>
      <w:r>
        <w:rPr>
          <w:spacing w:val="-1"/>
        </w:rPr>
        <w:t> </w:t>
      </w:r>
      <w:r>
        <w:rPr/>
        <w:t>buộc tháo dỡ</w:t>
      </w:r>
      <w:r>
        <w:rPr>
          <w:spacing w:val="-2"/>
        </w:rPr>
        <w:t> </w:t>
      </w:r>
      <w:r>
        <w:rPr/>
        <w:t>công trình vi phạm; Quyết định số 1678/QĐ- XPVPHC ngày 04/5/2019 của Chủ tịch UBND Thành phố Hồ Chí Minh về việc áp</w:t>
      </w:r>
      <w:r>
        <w:rPr>
          <w:spacing w:val="40"/>
        </w:rPr>
        <w:t> </w:t>
      </w:r>
      <w:r>
        <w:rPr/>
        <w:t>dụng biện pháp khắc phục hậu quả, buộc tháo dỡ công trình vi phạm do vi phạm chỉ</w:t>
      </w:r>
      <w:r>
        <w:rPr>
          <w:spacing w:val="80"/>
        </w:rPr>
        <w:t> </w:t>
      </w:r>
      <w:r>
        <w:rPr/>
        <w:t>giới xây dựng 5,01m x 4,2m = 21,04m</w:t>
      </w:r>
      <w:r>
        <w:rPr>
          <w:vertAlign w:val="superscript"/>
        </w:rPr>
        <w:t>2</w:t>
      </w:r>
      <w:r>
        <w:rPr>
          <w:vertAlign w:val="baseline"/>
        </w:rPr>
        <w:t> là đúng quy định của pháp luật.</w:t>
      </w:r>
    </w:p>
    <w:p>
      <w:pPr>
        <w:pStyle w:val="BodyText"/>
        <w:spacing w:line="268" w:lineRule="auto"/>
        <w:ind w:right="104"/>
      </w:pPr>
      <w:r>
        <w:rPr/>
        <w:t>Tại mục</w:t>
      </w:r>
      <w:r>
        <w:rPr>
          <w:spacing w:val="-2"/>
        </w:rPr>
        <w:t> </w:t>
      </w:r>
      <w:r>
        <w:rPr/>
        <w:t>1</w:t>
      </w:r>
      <w:r>
        <w:rPr>
          <w:spacing w:val="-2"/>
        </w:rPr>
        <w:t> </w:t>
      </w:r>
      <w:r>
        <w:rPr/>
        <w:t>Điều</w:t>
      </w:r>
      <w:r>
        <w:rPr>
          <w:spacing w:val="-4"/>
        </w:rPr>
        <w:t> </w:t>
      </w:r>
      <w:r>
        <w:rPr/>
        <w:t>3,</w:t>
      </w:r>
      <w:r>
        <w:rPr>
          <w:spacing w:val="-3"/>
        </w:rPr>
        <w:t> </w:t>
      </w:r>
      <w:r>
        <w:rPr/>
        <w:t>Quyết</w:t>
      </w:r>
      <w:r>
        <w:rPr>
          <w:spacing w:val="-1"/>
        </w:rPr>
        <w:t> </w:t>
      </w:r>
      <w:r>
        <w:rPr/>
        <w:t>định</w:t>
      </w:r>
      <w:r>
        <w:rPr>
          <w:spacing w:val="-1"/>
        </w:rPr>
        <w:t> </w:t>
      </w:r>
      <w:r>
        <w:rPr/>
        <w:t>số</w:t>
      </w:r>
      <w:r>
        <w:rPr>
          <w:spacing w:val="-1"/>
        </w:rPr>
        <w:t> </w:t>
      </w:r>
      <w:r>
        <w:rPr/>
        <w:t>1678/QĐ-XPVPHC</w:t>
      </w:r>
      <w:r>
        <w:rPr>
          <w:spacing w:val="-2"/>
        </w:rPr>
        <w:t> </w:t>
      </w:r>
      <w:r>
        <w:rPr/>
        <w:t>có</w:t>
      </w:r>
      <w:r>
        <w:rPr>
          <w:spacing w:val="-3"/>
        </w:rPr>
        <w:t> </w:t>
      </w:r>
      <w:r>
        <w:rPr/>
        <w:t>ghi</w:t>
      </w:r>
      <w:r>
        <w:rPr>
          <w:spacing w:val="-1"/>
        </w:rPr>
        <w:t> </w:t>
      </w:r>
      <w:r>
        <w:rPr/>
        <w:t>sai</w:t>
      </w:r>
      <w:r>
        <w:rPr>
          <w:spacing w:val="-1"/>
        </w:rPr>
        <w:t> </w:t>
      </w:r>
      <w:r>
        <w:rPr/>
        <w:t>tên</w:t>
      </w:r>
      <w:r>
        <w:rPr>
          <w:spacing w:val="-1"/>
        </w:rPr>
        <w:t> </w:t>
      </w:r>
      <w:r>
        <w:rPr/>
        <w:t>và</w:t>
      </w:r>
      <w:r>
        <w:rPr>
          <w:spacing w:val="-5"/>
        </w:rPr>
        <w:t> </w:t>
      </w:r>
      <w:r>
        <w:rPr/>
        <w:t>giới</w:t>
      </w:r>
      <w:r>
        <w:rPr>
          <w:spacing w:val="-1"/>
        </w:rPr>
        <w:t> </w:t>
      </w:r>
      <w:r>
        <w:rPr/>
        <w:t>tính</w:t>
      </w:r>
      <w:r>
        <w:rPr>
          <w:spacing w:val="-1"/>
        </w:rPr>
        <w:t> </w:t>
      </w:r>
      <w:r>
        <w:rPr/>
        <w:t>của bà Lưu Vạn Hạnh thành ông Lưu Văn Hạnh; và tại mục 4 Điều 3 Quyết định số 1678/QĐ-XPVPHC có ghi sai địa danh UBND huyện Hóc Môn thành UBND Quận 12. HĐXX xét thấy, Quyết định số 1678/QĐ-XPVPHC tuy có sai về lỗi chính tả, nhưng không làm thay đổi bản chất cũng như nội dung của quyết định, nên không nhất thiết phải hủy quyết định nêu trên của Chủ tịch UBND Thành phố Hồ Chí Minh.</w:t>
      </w:r>
    </w:p>
    <w:p>
      <w:pPr>
        <w:pStyle w:val="BodyText"/>
        <w:spacing w:line="268" w:lineRule="auto"/>
        <w:ind w:right="100"/>
      </w:pPr>
      <w:r>
        <w:rPr/>
        <w:t>Do xác định quyết định xử phạt vi phạm hành chính của Chánh thanh tra Sở xây dựng xử</w:t>
      </w:r>
      <w:r>
        <w:rPr>
          <w:spacing w:val="-3"/>
        </w:rPr>
        <w:t> </w:t>
      </w:r>
      <w:r>
        <w:rPr/>
        <w:t>phạt</w:t>
      </w:r>
      <w:r>
        <w:rPr>
          <w:spacing w:val="-2"/>
        </w:rPr>
        <w:t> </w:t>
      </w:r>
      <w:r>
        <w:rPr/>
        <w:t>đối với</w:t>
      </w:r>
      <w:r>
        <w:rPr>
          <w:spacing w:val="-1"/>
        </w:rPr>
        <w:t> </w:t>
      </w:r>
      <w:r>
        <w:rPr/>
        <w:t>ông Võ Văn Vũ,</w:t>
      </w:r>
      <w:r>
        <w:rPr>
          <w:spacing w:val="-1"/>
        </w:rPr>
        <w:t> </w:t>
      </w:r>
      <w:r>
        <w:rPr/>
        <w:t>cũng như quyết định số</w:t>
      </w:r>
      <w:r>
        <w:rPr>
          <w:spacing w:val="-1"/>
        </w:rPr>
        <w:t> </w:t>
      </w:r>
      <w:r>
        <w:rPr/>
        <w:t>1678/QĐ-XPVPHC</w:t>
      </w:r>
      <w:r>
        <w:rPr>
          <w:spacing w:val="-1"/>
        </w:rPr>
        <w:t> </w:t>
      </w:r>
      <w:r>
        <w:rPr/>
        <w:t>ngày 04/5/2019 của Chủ tịch UBND Thành phố Hồ Chí Minh như trên là đúng, nên Tòa án cấp sơ thẩm không xem xét các quyết định cưỡng chế của Chánh thanh tra Sở xây dựng và quyết định cưỡng chế số 3003/QĐ-CCXP ngày 17/7/2019 của Chủ tịch UBND</w:t>
      </w:r>
      <w:r>
        <w:rPr>
          <w:spacing w:val="40"/>
        </w:rPr>
        <w:t> </w:t>
      </w:r>
      <w:r>
        <w:rPr/>
        <w:t>huyện Hóc Môn là không sai (vì đương sự không có yêu cầu xem xét các quyết định cưỡng chế</w:t>
      </w:r>
      <w:r>
        <w:rPr>
          <w:spacing w:val="-1"/>
        </w:rPr>
        <w:t> </w:t>
      </w:r>
      <w:r>
        <w:rPr/>
        <w:t>nêu trên),</w:t>
      </w:r>
      <w:r>
        <w:rPr>
          <w:spacing w:val="-2"/>
        </w:rPr>
        <w:t> </w:t>
      </w:r>
      <w:r>
        <w:rPr/>
        <w:t>mà xác</w:t>
      </w:r>
      <w:r>
        <w:rPr>
          <w:spacing w:val="-1"/>
        </w:rPr>
        <w:t> </w:t>
      </w:r>
      <w:r>
        <w:rPr/>
        <w:t>định các quyết định xử</w:t>
      </w:r>
      <w:r>
        <w:rPr>
          <w:spacing w:val="-2"/>
        </w:rPr>
        <w:t> </w:t>
      </w:r>
      <w:r>
        <w:rPr/>
        <w:t>phạt</w:t>
      </w:r>
      <w:r>
        <w:rPr>
          <w:spacing w:val="-1"/>
        </w:rPr>
        <w:t> </w:t>
      </w:r>
      <w:r>
        <w:rPr/>
        <w:t>vi phạm</w:t>
      </w:r>
      <w:r>
        <w:rPr>
          <w:spacing w:val="-5"/>
        </w:rPr>
        <w:t> </w:t>
      </w:r>
      <w:r>
        <w:rPr/>
        <w:t>hành chính nêu trên là đúng, không ảnh hưởng gì đến các quyết định cưỡng chế, nên HĐXX không chấp nhận theo kháng nghị của Viện trưởng Viện kiểm sát nhân dân Thành phố Hồ Chí Minh vì lý do trên để hủy án sơ thẩm.</w:t>
      </w:r>
    </w:p>
    <w:p>
      <w:pPr>
        <w:pStyle w:val="BodyText"/>
        <w:spacing w:line="268" w:lineRule="auto"/>
        <w:ind w:right="101"/>
      </w:pPr>
      <w:r>
        <w:rPr/>
        <w:t>Đối với kháng nghị của Viện trưởng Viện kiểm sát nhân dân Thành phố Hồ Chí Minh cho rằng trong quyết định số 1678 ghi sai tên và giới tính của bà Lưu Vạn Hạnh thành ông Lưu Văn Hạnh và ghi sai địa danh UBND huyện Hóc Môn thành UBND Quận 12, vấn đề này HĐXX xét thấy Quyết định số 1678/QĐ-XPVPHC tuy có ghi sai như</w:t>
      </w:r>
      <w:r>
        <w:rPr>
          <w:spacing w:val="-2"/>
        </w:rPr>
        <w:t> </w:t>
      </w:r>
      <w:r>
        <w:rPr/>
        <w:t>nêu</w:t>
      </w:r>
      <w:r>
        <w:rPr>
          <w:spacing w:val="-3"/>
        </w:rPr>
        <w:t> </w:t>
      </w:r>
      <w:r>
        <w:rPr/>
        <w:t>trên,</w:t>
      </w:r>
      <w:r>
        <w:rPr>
          <w:spacing w:val="-2"/>
        </w:rPr>
        <w:t> </w:t>
      </w:r>
      <w:r>
        <w:rPr/>
        <w:t>đây</w:t>
      </w:r>
      <w:r>
        <w:rPr>
          <w:spacing w:val="-5"/>
        </w:rPr>
        <w:t> </w:t>
      </w:r>
      <w:r>
        <w:rPr/>
        <w:t>là</w:t>
      </w:r>
      <w:r>
        <w:rPr>
          <w:spacing w:val="-1"/>
        </w:rPr>
        <w:t> </w:t>
      </w:r>
      <w:r>
        <w:rPr/>
        <w:t>sai về</w:t>
      </w:r>
      <w:r>
        <w:rPr>
          <w:spacing w:val="-4"/>
        </w:rPr>
        <w:t> </w:t>
      </w:r>
      <w:r>
        <w:rPr/>
        <w:t>lỗi chính</w:t>
      </w:r>
      <w:r>
        <w:rPr>
          <w:spacing w:val="-4"/>
        </w:rPr>
        <w:t> </w:t>
      </w:r>
      <w:r>
        <w:rPr/>
        <w:t>tả,</w:t>
      </w:r>
      <w:r>
        <w:rPr>
          <w:spacing w:val="-2"/>
        </w:rPr>
        <w:t> </w:t>
      </w:r>
      <w:r>
        <w:rPr/>
        <w:t>nhưng</w:t>
      </w:r>
      <w:r>
        <w:rPr>
          <w:spacing w:val="-4"/>
        </w:rPr>
        <w:t> </w:t>
      </w:r>
      <w:r>
        <w:rPr/>
        <w:t>không</w:t>
      </w:r>
      <w:r>
        <w:rPr>
          <w:spacing w:val="-4"/>
        </w:rPr>
        <w:t> </w:t>
      </w:r>
      <w:r>
        <w:rPr/>
        <w:t>làm</w:t>
      </w:r>
      <w:r>
        <w:rPr>
          <w:spacing w:val="-6"/>
        </w:rPr>
        <w:t> </w:t>
      </w:r>
      <w:r>
        <w:rPr/>
        <w:t>thay</w:t>
      </w:r>
      <w:r>
        <w:rPr>
          <w:spacing w:val="-5"/>
        </w:rPr>
        <w:t> </w:t>
      </w:r>
      <w:r>
        <w:rPr/>
        <w:t>đổi bản chất cũng</w:t>
      </w:r>
      <w:r>
        <w:rPr>
          <w:spacing w:val="-4"/>
        </w:rPr>
        <w:t> </w:t>
      </w:r>
      <w:r>
        <w:rPr/>
        <w:t>như</w:t>
      </w:r>
      <w:r>
        <w:rPr>
          <w:spacing w:val="-2"/>
        </w:rPr>
        <w:t> </w:t>
      </w:r>
      <w:r>
        <w:rPr/>
        <w:t>nội dung của quyết định, cũng không làm thay đổi tính chất của vụ việc. Hơn nữa, ông Vũ đã thi hành xong các quyết định khắc phục hậu quả, nên HĐXX không chấp nhận theo kháng nghị của</w:t>
      </w:r>
      <w:r>
        <w:rPr>
          <w:spacing w:val="-1"/>
        </w:rPr>
        <w:t> </w:t>
      </w:r>
      <w:r>
        <w:rPr/>
        <w:t>Viện</w:t>
      </w:r>
      <w:r>
        <w:rPr>
          <w:spacing w:val="-1"/>
        </w:rPr>
        <w:t> </w:t>
      </w:r>
      <w:r>
        <w:rPr/>
        <w:t>trưởng Viện</w:t>
      </w:r>
      <w:r>
        <w:rPr>
          <w:spacing w:val="-1"/>
        </w:rPr>
        <w:t> </w:t>
      </w:r>
      <w:r>
        <w:rPr/>
        <w:t>kiểm</w:t>
      </w:r>
      <w:r>
        <w:rPr>
          <w:spacing w:val="-6"/>
        </w:rPr>
        <w:t> </w:t>
      </w:r>
      <w:r>
        <w:rPr/>
        <w:t>sát</w:t>
      </w:r>
      <w:r>
        <w:rPr>
          <w:spacing w:val="-1"/>
        </w:rPr>
        <w:t> </w:t>
      </w:r>
      <w:r>
        <w:rPr/>
        <w:t>nhân</w:t>
      </w:r>
      <w:r>
        <w:rPr>
          <w:spacing w:val="-2"/>
        </w:rPr>
        <w:t> </w:t>
      </w:r>
      <w:r>
        <w:rPr/>
        <w:t>dân Thành</w:t>
      </w:r>
      <w:r>
        <w:rPr>
          <w:spacing w:val="-1"/>
        </w:rPr>
        <w:t> </w:t>
      </w:r>
      <w:r>
        <w:rPr/>
        <w:t>phố</w:t>
      </w:r>
      <w:r>
        <w:rPr>
          <w:spacing w:val="-2"/>
        </w:rPr>
        <w:t> </w:t>
      </w:r>
      <w:r>
        <w:rPr/>
        <w:t>Hồ Chí Minh, cũng</w:t>
      </w:r>
      <w:r>
        <w:rPr>
          <w:spacing w:val="-1"/>
        </w:rPr>
        <w:t> </w:t>
      </w:r>
      <w:r>
        <w:rPr/>
        <w:t>như không chấp nhận theo đề nghị của đại diện Viện kiểm sát nhân dân cấp cao tại Thành phố Hồ Chí Minh tại tòa, giữ nguyên bản án sơ thẩm xử.</w:t>
      </w:r>
    </w:p>
    <w:p>
      <w:pPr>
        <w:pStyle w:val="BodyText"/>
        <w:spacing w:line="316" w:lineRule="exact"/>
        <w:ind w:left="903" w:firstLine="0"/>
      </w:pPr>
      <w:r>
        <w:rPr/>
        <w:t>Bởi</w:t>
      </w:r>
      <w:r>
        <w:rPr>
          <w:spacing w:val="-3"/>
        </w:rPr>
        <w:t> </w:t>
      </w:r>
      <w:r>
        <w:rPr/>
        <w:t>các</w:t>
      </w:r>
      <w:r>
        <w:rPr>
          <w:spacing w:val="-1"/>
        </w:rPr>
        <w:t> </w:t>
      </w:r>
      <w:r>
        <w:rPr/>
        <w:t>lẽ</w:t>
      </w:r>
      <w:r>
        <w:rPr>
          <w:spacing w:val="-2"/>
        </w:rPr>
        <w:t> trên,</w:t>
      </w:r>
    </w:p>
    <w:p>
      <w:pPr>
        <w:spacing w:after="0" w:line="316" w:lineRule="exact"/>
        <w:sectPr>
          <w:pgSz w:w="11910" w:h="16850"/>
          <w:pgMar w:header="0" w:footer="677" w:top="800" w:bottom="920" w:left="940" w:right="600"/>
        </w:sectPr>
      </w:pPr>
    </w:p>
    <w:p>
      <w:pPr>
        <w:spacing w:before="77"/>
        <w:ind w:left="1436" w:right="639" w:firstLine="0"/>
        <w:jc w:val="center"/>
        <w:rPr>
          <w:b/>
          <w:sz w:val="28"/>
        </w:rPr>
      </w:pPr>
      <w:r>
        <w:rPr>
          <w:b/>
          <w:sz w:val="28"/>
        </w:rPr>
        <w:t>QUYẾT</w:t>
      </w:r>
      <w:r>
        <w:rPr>
          <w:b/>
          <w:spacing w:val="-4"/>
          <w:sz w:val="28"/>
        </w:rPr>
        <w:t> </w:t>
      </w:r>
      <w:r>
        <w:rPr>
          <w:b/>
          <w:spacing w:val="-2"/>
          <w:sz w:val="28"/>
        </w:rPr>
        <w:t>ĐỊNH:</w:t>
      </w:r>
    </w:p>
    <w:p>
      <w:pPr>
        <w:pStyle w:val="ListParagraph"/>
        <w:numPr>
          <w:ilvl w:val="0"/>
          <w:numId w:val="4"/>
        </w:numPr>
        <w:tabs>
          <w:tab w:pos="1300" w:val="left" w:leader="none"/>
        </w:tabs>
        <w:spacing w:line="240" w:lineRule="auto" w:before="39" w:after="0"/>
        <w:ind w:left="1299" w:right="0" w:hanging="397"/>
        <w:jc w:val="both"/>
        <w:rPr>
          <w:sz w:val="28"/>
        </w:rPr>
      </w:pPr>
      <w:r>
        <w:rPr>
          <w:sz w:val="28"/>
        </w:rPr>
        <w:t>Căn</w:t>
      </w:r>
      <w:r>
        <w:rPr>
          <w:spacing w:val="-4"/>
          <w:sz w:val="28"/>
        </w:rPr>
        <w:t> </w:t>
      </w:r>
      <w:r>
        <w:rPr>
          <w:sz w:val="28"/>
        </w:rPr>
        <w:t>cứ</w:t>
      </w:r>
      <w:r>
        <w:rPr>
          <w:spacing w:val="-4"/>
          <w:sz w:val="28"/>
        </w:rPr>
        <w:t> </w:t>
      </w:r>
      <w:r>
        <w:rPr>
          <w:sz w:val="28"/>
        </w:rPr>
        <w:t>khoản</w:t>
      </w:r>
      <w:r>
        <w:rPr>
          <w:spacing w:val="-4"/>
          <w:sz w:val="28"/>
        </w:rPr>
        <w:t> </w:t>
      </w:r>
      <w:r>
        <w:rPr>
          <w:sz w:val="28"/>
        </w:rPr>
        <w:t>1</w:t>
      </w:r>
      <w:r>
        <w:rPr>
          <w:spacing w:val="-2"/>
          <w:sz w:val="28"/>
        </w:rPr>
        <w:t> </w:t>
      </w:r>
      <w:r>
        <w:rPr>
          <w:sz w:val="28"/>
        </w:rPr>
        <w:t>Điều</w:t>
      </w:r>
      <w:r>
        <w:rPr>
          <w:spacing w:val="-4"/>
          <w:sz w:val="28"/>
        </w:rPr>
        <w:t> </w:t>
      </w:r>
      <w:r>
        <w:rPr>
          <w:sz w:val="28"/>
        </w:rPr>
        <w:t>241</w:t>
      </w:r>
      <w:r>
        <w:rPr>
          <w:spacing w:val="-2"/>
          <w:sz w:val="28"/>
        </w:rPr>
        <w:t> </w:t>
      </w:r>
      <w:r>
        <w:rPr>
          <w:sz w:val="28"/>
        </w:rPr>
        <w:t>Luật</w:t>
      </w:r>
      <w:r>
        <w:rPr>
          <w:spacing w:val="-4"/>
          <w:sz w:val="28"/>
        </w:rPr>
        <w:t> </w:t>
      </w:r>
      <w:r>
        <w:rPr>
          <w:sz w:val="28"/>
        </w:rPr>
        <w:t>tố</w:t>
      </w:r>
      <w:r>
        <w:rPr>
          <w:spacing w:val="-5"/>
          <w:sz w:val="28"/>
        </w:rPr>
        <w:t> </w:t>
      </w:r>
      <w:r>
        <w:rPr>
          <w:sz w:val="28"/>
        </w:rPr>
        <w:t>tụng</w:t>
      </w:r>
      <w:r>
        <w:rPr>
          <w:spacing w:val="-5"/>
          <w:sz w:val="28"/>
        </w:rPr>
        <w:t> </w:t>
      </w:r>
      <w:r>
        <w:rPr>
          <w:sz w:val="28"/>
        </w:rPr>
        <w:t>hành</w:t>
      </w:r>
      <w:r>
        <w:rPr>
          <w:spacing w:val="-2"/>
          <w:sz w:val="28"/>
        </w:rPr>
        <w:t> </w:t>
      </w:r>
      <w:r>
        <w:rPr>
          <w:sz w:val="28"/>
        </w:rPr>
        <w:t>chính</w:t>
      </w:r>
      <w:r>
        <w:rPr>
          <w:spacing w:val="4"/>
          <w:sz w:val="28"/>
        </w:rPr>
        <w:t> </w:t>
      </w:r>
      <w:r>
        <w:rPr>
          <w:sz w:val="28"/>
        </w:rPr>
        <w:t>năm</w:t>
      </w:r>
      <w:r>
        <w:rPr>
          <w:spacing w:val="-8"/>
          <w:sz w:val="28"/>
        </w:rPr>
        <w:t> </w:t>
      </w:r>
      <w:r>
        <w:rPr>
          <w:spacing w:val="-2"/>
          <w:sz w:val="28"/>
        </w:rPr>
        <w:t>2015.</w:t>
      </w:r>
    </w:p>
    <w:p>
      <w:pPr>
        <w:pStyle w:val="BodyText"/>
        <w:spacing w:line="268" w:lineRule="auto" w:before="38"/>
        <w:ind w:right="106"/>
      </w:pPr>
      <w:r>
        <w:rPr/>
        <w:t>- Không</w:t>
      </w:r>
      <w:r>
        <w:rPr>
          <w:spacing w:val="-1"/>
        </w:rPr>
        <w:t> </w:t>
      </w:r>
      <w:r>
        <w:rPr/>
        <w:t>chấp</w:t>
      </w:r>
      <w:r>
        <w:rPr>
          <w:spacing w:val="-2"/>
        </w:rPr>
        <w:t> </w:t>
      </w:r>
      <w:r>
        <w:rPr/>
        <w:t>nhận</w:t>
      </w:r>
      <w:r>
        <w:rPr>
          <w:spacing w:val="-1"/>
        </w:rPr>
        <w:t> </w:t>
      </w:r>
      <w:r>
        <w:rPr/>
        <w:t>kháng</w:t>
      </w:r>
      <w:r>
        <w:rPr>
          <w:spacing w:val="-1"/>
        </w:rPr>
        <w:t> </w:t>
      </w:r>
      <w:r>
        <w:rPr/>
        <w:t>nghị</w:t>
      </w:r>
      <w:r>
        <w:rPr>
          <w:spacing w:val="-2"/>
        </w:rPr>
        <w:t> </w:t>
      </w:r>
      <w:r>
        <w:rPr/>
        <w:t>của Viện</w:t>
      </w:r>
      <w:r>
        <w:rPr>
          <w:spacing w:val="-3"/>
        </w:rPr>
        <w:t> </w:t>
      </w:r>
      <w:r>
        <w:rPr/>
        <w:t>trưởng</w:t>
      </w:r>
      <w:r>
        <w:rPr>
          <w:spacing w:val="-2"/>
        </w:rPr>
        <w:t> </w:t>
      </w:r>
      <w:r>
        <w:rPr/>
        <w:t>Viện</w:t>
      </w:r>
      <w:r>
        <w:rPr>
          <w:spacing w:val="-2"/>
        </w:rPr>
        <w:t> </w:t>
      </w:r>
      <w:r>
        <w:rPr/>
        <w:t>kiểm</w:t>
      </w:r>
      <w:r>
        <w:rPr>
          <w:spacing w:val="-6"/>
        </w:rPr>
        <w:t> </w:t>
      </w:r>
      <w:r>
        <w:rPr/>
        <w:t>sát</w:t>
      </w:r>
      <w:r>
        <w:rPr>
          <w:spacing w:val="-2"/>
        </w:rPr>
        <w:t> </w:t>
      </w:r>
      <w:r>
        <w:rPr/>
        <w:t>nhân</w:t>
      </w:r>
      <w:r>
        <w:rPr>
          <w:spacing w:val="-1"/>
        </w:rPr>
        <w:t> </w:t>
      </w:r>
      <w:r>
        <w:rPr/>
        <w:t>dân Thành</w:t>
      </w:r>
      <w:r>
        <w:rPr>
          <w:spacing w:val="-1"/>
        </w:rPr>
        <w:t> </w:t>
      </w:r>
      <w:r>
        <w:rPr/>
        <w:t>phố Hồ Chí Minh.</w:t>
      </w:r>
    </w:p>
    <w:p>
      <w:pPr>
        <w:pStyle w:val="BodyText"/>
        <w:spacing w:line="321" w:lineRule="exact"/>
        <w:ind w:left="903" w:firstLine="0"/>
      </w:pPr>
      <w:r>
        <w:rPr/>
        <w:t>Giữ</w:t>
      </w:r>
      <w:r>
        <w:rPr>
          <w:spacing w:val="-4"/>
        </w:rPr>
        <w:t> </w:t>
      </w:r>
      <w:r>
        <w:rPr/>
        <w:t>nguyên</w:t>
      </w:r>
      <w:r>
        <w:rPr>
          <w:spacing w:val="-1"/>
        </w:rPr>
        <w:t> </w:t>
      </w:r>
      <w:r>
        <w:rPr/>
        <w:t>bản</w:t>
      </w:r>
      <w:r>
        <w:rPr>
          <w:spacing w:val="-2"/>
        </w:rPr>
        <w:t> </w:t>
      </w:r>
      <w:r>
        <w:rPr/>
        <w:t>án</w:t>
      </w:r>
      <w:r>
        <w:rPr>
          <w:spacing w:val="-1"/>
        </w:rPr>
        <w:t> </w:t>
      </w:r>
      <w:r>
        <w:rPr/>
        <w:t>sơ</w:t>
      </w:r>
      <w:r>
        <w:rPr>
          <w:spacing w:val="-2"/>
        </w:rPr>
        <w:t> </w:t>
      </w:r>
      <w:r>
        <w:rPr/>
        <w:t>thẩm</w:t>
      </w:r>
      <w:r>
        <w:rPr>
          <w:spacing w:val="-6"/>
        </w:rPr>
        <w:t> </w:t>
      </w:r>
      <w:r>
        <w:rPr>
          <w:spacing w:val="-5"/>
        </w:rPr>
        <w:t>xử.</w:t>
      </w:r>
    </w:p>
    <w:p>
      <w:pPr>
        <w:pStyle w:val="ListParagraph"/>
        <w:numPr>
          <w:ilvl w:val="0"/>
          <w:numId w:val="4"/>
        </w:numPr>
        <w:tabs>
          <w:tab w:pos="1307" w:val="left" w:leader="none"/>
        </w:tabs>
        <w:spacing w:line="240" w:lineRule="auto" w:before="124" w:after="0"/>
        <w:ind w:left="337" w:right="101" w:firstLine="566"/>
        <w:jc w:val="both"/>
        <w:rPr>
          <w:sz w:val="28"/>
        </w:rPr>
      </w:pPr>
      <w:r>
        <w:rPr>
          <w:sz w:val="28"/>
        </w:rPr>
        <w:t>– Áp dụng Khoản 1 Điều 30, Khoản 4 Điều 32, Điều 115, Điều 116, Điều 158, Điều 193, Điều 206 Luật Tố tụng hành chính năm 2015; Nghị định 26/2013/NĐ-CP ngày 29/3/2013 của Chính phủ; Nghị định 139/2017/NĐ-CP của Chính phủ ngày 27/11/2017 và Luật Thanh tra năm 2010; Nghị quyết số 326/2016/UBTVQH14 ngày 30/12/2016 của Ủy ban Thường vụ Quốc hội quy định về mức thu, miễn, giảm, thu,</w:t>
      </w:r>
      <w:r>
        <w:rPr>
          <w:spacing w:val="40"/>
          <w:sz w:val="28"/>
        </w:rPr>
        <w:t> </w:t>
      </w:r>
      <w:r>
        <w:rPr>
          <w:sz w:val="28"/>
        </w:rPr>
        <w:t>nộp, quản lý và sử dụng án phí và lệ phí Tòa án.</w:t>
      </w:r>
    </w:p>
    <w:p>
      <w:pPr>
        <w:pStyle w:val="BodyText"/>
        <w:spacing w:before="121"/>
        <w:ind w:left="903" w:firstLine="0"/>
      </w:pPr>
      <w:r>
        <w:rPr/>
        <w:t>Tuyên</w:t>
      </w:r>
      <w:r>
        <w:rPr>
          <w:spacing w:val="-5"/>
        </w:rPr>
        <w:t> xử:</w:t>
      </w:r>
    </w:p>
    <w:p>
      <w:pPr>
        <w:pStyle w:val="BodyText"/>
        <w:spacing w:before="120"/>
        <w:ind w:right="100"/>
      </w:pPr>
      <w:r>
        <w:rPr/>
        <w:t>Không</w:t>
      </w:r>
      <w:r>
        <w:rPr>
          <w:spacing w:val="-2"/>
        </w:rPr>
        <w:t> </w:t>
      </w:r>
      <w:r>
        <w:rPr/>
        <w:t>chấp</w:t>
      </w:r>
      <w:r>
        <w:rPr>
          <w:spacing w:val="-2"/>
        </w:rPr>
        <w:t> </w:t>
      </w:r>
      <w:r>
        <w:rPr/>
        <w:t>nhận yêu</w:t>
      </w:r>
      <w:r>
        <w:rPr>
          <w:spacing w:val="-2"/>
        </w:rPr>
        <w:t> </w:t>
      </w:r>
      <w:r>
        <w:rPr/>
        <w:t>cầu</w:t>
      </w:r>
      <w:r>
        <w:rPr>
          <w:spacing w:val="-2"/>
        </w:rPr>
        <w:t> </w:t>
      </w:r>
      <w:r>
        <w:rPr/>
        <w:t>khởi</w:t>
      </w:r>
      <w:r>
        <w:rPr>
          <w:spacing w:val="-1"/>
        </w:rPr>
        <w:t> </w:t>
      </w:r>
      <w:r>
        <w:rPr/>
        <w:t>kiện của</w:t>
      </w:r>
      <w:r>
        <w:rPr>
          <w:spacing w:val="-3"/>
        </w:rPr>
        <w:t> </w:t>
      </w:r>
      <w:r>
        <w:rPr/>
        <w:t>ông Võ Văn Vũ</w:t>
      </w:r>
      <w:r>
        <w:rPr>
          <w:spacing w:val="-1"/>
        </w:rPr>
        <w:t> </w:t>
      </w:r>
      <w:r>
        <w:rPr/>
        <w:t>về</w:t>
      </w:r>
      <w:r>
        <w:rPr>
          <w:spacing w:val="-2"/>
        </w:rPr>
        <w:t> </w:t>
      </w:r>
      <w:r>
        <w:rPr/>
        <w:t>việc</w:t>
      </w:r>
      <w:r>
        <w:rPr>
          <w:spacing w:val="-2"/>
        </w:rPr>
        <w:t> </w:t>
      </w:r>
      <w:r>
        <w:rPr/>
        <w:t>yêu cầu</w:t>
      </w:r>
      <w:r>
        <w:rPr>
          <w:spacing w:val="-1"/>
        </w:rPr>
        <w:t> </w:t>
      </w:r>
      <w:r>
        <w:rPr/>
        <w:t>tuyên</w:t>
      </w:r>
      <w:r>
        <w:rPr>
          <w:spacing w:val="-1"/>
        </w:rPr>
        <w:t> </w:t>
      </w:r>
      <w:r>
        <w:rPr/>
        <w:t>hủy Quyết định số 286/QĐ-XPVPHC ngày 28/01/2018, Quyết định số 891A/QĐ-ĐC ngày 17/4/2019 của Chánh Thanh tra Sở Xây dựng Thành phố Hồ Chí Minh, Quyết định số 1678/QĐ-XPVPHC ngày 04/5/ 2019 của Chủ tịch Ủy ban nhân dân Thành phố Hồ Chí </w:t>
      </w:r>
      <w:r>
        <w:rPr>
          <w:spacing w:val="-2"/>
        </w:rPr>
        <w:t>Minh.</w:t>
      </w:r>
    </w:p>
    <w:p>
      <w:pPr>
        <w:pStyle w:val="ListParagraph"/>
        <w:numPr>
          <w:ilvl w:val="0"/>
          <w:numId w:val="4"/>
        </w:numPr>
        <w:tabs>
          <w:tab w:pos="1305" w:val="left" w:leader="none"/>
        </w:tabs>
        <w:spacing w:line="266" w:lineRule="auto" w:before="116" w:after="0"/>
        <w:ind w:left="337" w:right="115" w:firstLine="566"/>
        <w:jc w:val="both"/>
        <w:rPr>
          <w:sz w:val="28"/>
        </w:rPr>
      </w:pPr>
      <w:r>
        <w:rPr>
          <w:sz w:val="28"/>
        </w:rPr>
        <w:t>Các</w:t>
      </w:r>
      <w:r>
        <w:rPr>
          <w:spacing w:val="-1"/>
          <w:sz w:val="28"/>
        </w:rPr>
        <w:t> </w:t>
      </w:r>
      <w:r>
        <w:rPr>
          <w:sz w:val="28"/>
        </w:rPr>
        <w:t>quyết định khác</w:t>
      </w:r>
      <w:r>
        <w:rPr>
          <w:spacing w:val="-1"/>
          <w:sz w:val="28"/>
        </w:rPr>
        <w:t> </w:t>
      </w:r>
      <w:r>
        <w:rPr>
          <w:sz w:val="28"/>
        </w:rPr>
        <w:t>của</w:t>
      </w:r>
      <w:r>
        <w:rPr>
          <w:spacing w:val="-1"/>
          <w:sz w:val="28"/>
        </w:rPr>
        <w:t> </w:t>
      </w:r>
      <w:r>
        <w:rPr>
          <w:sz w:val="28"/>
        </w:rPr>
        <w:t>bản án sơ thẩm</w:t>
      </w:r>
      <w:r>
        <w:rPr>
          <w:spacing w:val="-3"/>
          <w:sz w:val="28"/>
        </w:rPr>
        <w:t> </w:t>
      </w:r>
      <w:r>
        <w:rPr>
          <w:sz w:val="28"/>
        </w:rPr>
        <w:t>không có kháng cáo, kháng nghị đã có hiệu lực pháp luật kể từ ngày hết thời hạn kháng cáo, kháng nghị.</w:t>
      </w:r>
    </w:p>
    <w:p>
      <w:pPr>
        <w:pStyle w:val="BodyText"/>
        <w:spacing w:before="36"/>
        <w:ind w:left="903" w:firstLine="0"/>
      </w:pPr>
      <w:r>
        <w:rPr/>
        <w:t>Bản</w:t>
      </w:r>
      <w:r>
        <w:rPr>
          <w:spacing w:val="-3"/>
        </w:rPr>
        <w:t> </w:t>
      </w:r>
      <w:r>
        <w:rPr/>
        <w:t>án này</w:t>
      </w:r>
      <w:r>
        <w:rPr>
          <w:spacing w:val="-5"/>
        </w:rPr>
        <w:t> </w:t>
      </w:r>
      <w:r>
        <w:rPr/>
        <w:t>là</w:t>
      </w:r>
      <w:r>
        <w:rPr>
          <w:spacing w:val="-1"/>
        </w:rPr>
        <w:t> </w:t>
      </w:r>
      <w:r>
        <w:rPr/>
        <w:t>phúc</w:t>
      </w:r>
      <w:r>
        <w:rPr>
          <w:spacing w:val="-2"/>
        </w:rPr>
        <w:t> </w:t>
      </w:r>
      <w:r>
        <w:rPr/>
        <w:t>thẩm</w:t>
      </w:r>
      <w:r>
        <w:rPr>
          <w:spacing w:val="-6"/>
        </w:rPr>
        <w:t> </w:t>
      </w:r>
      <w:r>
        <w:rPr/>
        <w:t>có</w:t>
      </w:r>
      <w:r>
        <w:rPr>
          <w:spacing w:val="-2"/>
        </w:rPr>
        <w:t> </w:t>
      </w:r>
      <w:r>
        <w:rPr/>
        <w:t>hiệu</w:t>
      </w:r>
      <w:r>
        <w:rPr>
          <w:spacing w:val="-4"/>
        </w:rPr>
        <w:t> </w:t>
      </w:r>
      <w:r>
        <w:rPr/>
        <w:t>lực</w:t>
      </w:r>
      <w:r>
        <w:rPr>
          <w:spacing w:val="-1"/>
        </w:rPr>
        <w:t> </w:t>
      </w:r>
      <w:r>
        <w:rPr/>
        <w:t>thi</w:t>
      </w:r>
      <w:r>
        <w:rPr>
          <w:spacing w:val="-4"/>
        </w:rPr>
        <w:t> </w:t>
      </w:r>
      <w:r>
        <w:rPr/>
        <w:t>hành</w:t>
      </w:r>
      <w:r>
        <w:rPr>
          <w:spacing w:val="-4"/>
        </w:rPr>
        <w:t> </w:t>
      </w:r>
      <w:r>
        <w:rPr/>
        <w:t>kể</w:t>
      </w:r>
      <w:r>
        <w:rPr>
          <w:spacing w:val="-2"/>
        </w:rPr>
        <w:t> </w:t>
      </w:r>
      <w:r>
        <w:rPr/>
        <w:t>từ</w:t>
      </w:r>
      <w:r>
        <w:rPr>
          <w:spacing w:val="-5"/>
        </w:rPr>
        <w:t> </w:t>
      </w:r>
      <w:r>
        <w:rPr/>
        <w:t>ngày </w:t>
      </w:r>
      <w:r>
        <w:rPr>
          <w:spacing w:val="-2"/>
        </w:rPr>
        <w:t>04/01/2023.</w:t>
      </w:r>
    </w:p>
    <w:p>
      <w:pPr>
        <w:pStyle w:val="BodyText"/>
        <w:ind w:left="0" w:firstLine="0"/>
        <w:jc w:val="left"/>
        <w:rPr>
          <w:sz w:val="20"/>
        </w:rPr>
      </w:pPr>
    </w:p>
    <w:p>
      <w:pPr>
        <w:pStyle w:val="BodyText"/>
        <w:spacing w:before="6"/>
        <w:ind w:left="0" w:firstLine="0"/>
        <w:jc w:val="left"/>
        <w:rPr>
          <w:sz w:val="12"/>
        </w:rPr>
      </w:pPr>
    </w:p>
    <w:tbl>
      <w:tblPr>
        <w:tblW w:w="0" w:type="auto"/>
        <w:jc w:val="left"/>
        <w:tblInd w:w="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51"/>
        <w:gridCol w:w="5529"/>
      </w:tblGrid>
      <w:tr>
        <w:trPr>
          <w:trHeight w:val="2914" w:hRule="atLeast"/>
        </w:trPr>
        <w:tc>
          <w:tcPr>
            <w:tcW w:w="3651" w:type="dxa"/>
          </w:tcPr>
          <w:p>
            <w:pPr>
              <w:pStyle w:val="TableParagraph"/>
              <w:spacing w:line="266" w:lineRule="exact"/>
              <w:ind w:left="50"/>
              <w:rPr>
                <w:i/>
                <w:sz w:val="24"/>
              </w:rPr>
            </w:pPr>
            <w:r>
              <w:rPr>
                <w:b/>
                <w:i/>
                <w:sz w:val="24"/>
              </w:rPr>
              <w:t>Nơi</w:t>
            </w:r>
            <w:r>
              <w:rPr>
                <w:b/>
                <w:i/>
                <w:spacing w:val="-5"/>
                <w:sz w:val="24"/>
              </w:rPr>
              <w:t> </w:t>
            </w:r>
            <w:r>
              <w:rPr>
                <w:b/>
                <w:i/>
                <w:spacing w:val="-2"/>
                <w:sz w:val="24"/>
              </w:rPr>
              <w:t>nhận</w:t>
            </w:r>
            <w:r>
              <w:rPr>
                <w:i/>
                <w:spacing w:val="-2"/>
                <w:sz w:val="24"/>
              </w:rPr>
              <w:t>:</w:t>
            </w:r>
          </w:p>
          <w:p>
            <w:pPr>
              <w:pStyle w:val="TableParagraph"/>
              <w:numPr>
                <w:ilvl w:val="0"/>
                <w:numId w:val="5"/>
              </w:numPr>
              <w:tabs>
                <w:tab w:pos="214" w:val="left" w:leader="none"/>
              </w:tabs>
              <w:spacing w:line="320" w:lineRule="exact" w:before="6" w:after="0"/>
              <w:ind w:left="213" w:right="0" w:hanging="164"/>
              <w:jc w:val="left"/>
              <w:rPr>
                <w:b/>
                <w:sz w:val="28"/>
              </w:rPr>
            </w:pPr>
            <w:r>
              <w:rPr>
                <w:sz w:val="22"/>
              </w:rPr>
              <w:t>Tòa</w:t>
            </w:r>
            <w:r>
              <w:rPr>
                <w:spacing w:val="-6"/>
                <w:sz w:val="22"/>
              </w:rPr>
              <w:t> </w:t>
            </w:r>
            <w:r>
              <w:rPr>
                <w:sz w:val="22"/>
              </w:rPr>
              <w:t>án</w:t>
            </w:r>
            <w:r>
              <w:rPr>
                <w:spacing w:val="-1"/>
                <w:sz w:val="22"/>
              </w:rPr>
              <w:t> </w:t>
            </w:r>
            <w:r>
              <w:rPr>
                <w:sz w:val="22"/>
              </w:rPr>
              <w:t>nhân</w:t>
            </w:r>
            <w:r>
              <w:rPr>
                <w:spacing w:val="-1"/>
                <w:sz w:val="22"/>
              </w:rPr>
              <w:t> </w:t>
            </w:r>
            <w:r>
              <w:rPr>
                <w:sz w:val="22"/>
              </w:rPr>
              <w:t>dân</w:t>
            </w:r>
            <w:r>
              <w:rPr>
                <w:spacing w:val="-2"/>
                <w:sz w:val="22"/>
              </w:rPr>
              <w:t> </w:t>
            </w:r>
            <w:r>
              <w:rPr>
                <w:sz w:val="22"/>
              </w:rPr>
              <w:t>tối cao</w:t>
            </w:r>
            <w:r>
              <w:rPr>
                <w:spacing w:val="-1"/>
                <w:sz w:val="22"/>
              </w:rPr>
              <w:t> </w:t>
            </w:r>
            <w:r>
              <w:rPr>
                <w:spacing w:val="-4"/>
                <w:sz w:val="22"/>
              </w:rPr>
              <w:t>(1);</w:t>
            </w:r>
          </w:p>
          <w:p>
            <w:pPr>
              <w:pStyle w:val="TableParagraph"/>
              <w:numPr>
                <w:ilvl w:val="0"/>
                <w:numId w:val="5"/>
              </w:numPr>
              <w:tabs>
                <w:tab w:pos="175" w:val="left" w:leader="none"/>
              </w:tabs>
              <w:spacing w:line="250" w:lineRule="exact" w:before="0" w:after="0"/>
              <w:ind w:left="174" w:right="0" w:hanging="125"/>
              <w:jc w:val="left"/>
              <w:rPr>
                <w:sz w:val="22"/>
              </w:rPr>
            </w:pPr>
            <w:r>
              <w:rPr>
                <w:sz w:val="22"/>
              </w:rPr>
              <w:t>VKSNDCC</w:t>
            </w:r>
            <w:r>
              <w:rPr>
                <w:spacing w:val="-3"/>
                <w:sz w:val="22"/>
              </w:rPr>
              <w:t> </w:t>
            </w:r>
            <w:r>
              <w:rPr>
                <w:sz w:val="22"/>
              </w:rPr>
              <w:t>tại</w:t>
            </w:r>
            <w:r>
              <w:rPr>
                <w:spacing w:val="-4"/>
                <w:sz w:val="22"/>
              </w:rPr>
              <w:t> </w:t>
            </w:r>
            <w:r>
              <w:rPr>
                <w:sz w:val="22"/>
              </w:rPr>
              <w:t>TP.HCM</w:t>
            </w:r>
            <w:r>
              <w:rPr>
                <w:spacing w:val="51"/>
                <w:sz w:val="22"/>
              </w:rPr>
              <w:t> </w:t>
            </w:r>
            <w:r>
              <w:rPr>
                <w:spacing w:val="-4"/>
                <w:sz w:val="22"/>
              </w:rPr>
              <w:t>(1);</w:t>
            </w:r>
          </w:p>
          <w:p>
            <w:pPr>
              <w:pStyle w:val="TableParagraph"/>
              <w:numPr>
                <w:ilvl w:val="0"/>
                <w:numId w:val="5"/>
              </w:numPr>
              <w:tabs>
                <w:tab w:pos="175" w:val="left" w:leader="none"/>
              </w:tabs>
              <w:spacing w:line="252" w:lineRule="exact" w:before="0" w:after="0"/>
              <w:ind w:left="174" w:right="0" w:hanging="125"/>
              <w:jc w:val="left"/>
              <w:rPr>
                <w:sz w:val="22"/>
              </w:rPr>
            </w:pPr>
            <w:r>
              <w:rPr>
                <w:sz w:val="22"/>
              </w:rPr>
              <w:t>TAND</w:t>
            </w:r>
            <w:r>
              <w:rPr>
                <w:spacing w:val="-5"/>
                <w:sz w:val="22"/>
              </w:rPr>
              <w:t> </w:t>
            </w:r>
            <w:r>
              <w:rPr>
                <w:sz w:val="22"/>
              </w:rPr>
              <w:t>TP.HCM</w:t>
            </w:r>
            <w:r>
              <w:rPr>
                <w:spacing w:val="53"/>
                <w:sz w:val="22"/>
              </w:rPr>
              <w:t> </w:t>
            </w:r>
            <w:r>
              <w:rPr>
                <w:spacing w:val="-4"/>
                <w:sz w:val="22"/>
              </w:rPr>
              <w:t>(1);</w:t>
            </w:r>
          </w:p>
          <w:p>
            <w:pPr>
              <w:pStyle w:val="TableParagraph"/>
              <w:numPr>
                <w:ilvl w:val="0"/>
                <w:numId w:val="5"/>
              </w:numPr>
              <w:tabs>
                <w:tab w:pos="175" w:val="left" w:leader="none"/>
              </w:tabs>
              <w:spacing w:line="252" w:lineRule="exact" w:before="1" w:after="0"/>
              <w:ind w:left="174" w:right="0" w:hanging="125"/>
              <w:jc w:val="left"/>
              <w:rPr>
                <w:sz w:val="22"/>
              </w:rPr>
            </w:pPr>
            <w:r>
              <w:rPr>
                <w:sz w:val="22"/>
              </w:rPr>
              <w:t>VKSND</w:t>
            </w:r>
            <w:r>
              <w:rPr>
                <w:spacing w:val="-2"/>
                <w:sz w:val="22"/>
              </w:rPr>
              <w:t> </w:t>
            </w:r>
            <w:r>
              <w:rPr>
                <w:sz w:val="22"/>
              </w:rPr>
              <w:t>TP.HCM</w:t>
            </w:r>
            <w:r>
              <w:rPr>
                <w:spacing w:val="52"/>
                <w:sz w:val="22"/>
              </w:rPr>
              <w:t> </w:t>
            </w:r>
            <w:r>
              <w:rPr>
                <w:spacing w:val="-4"/>
                <w:sz w:val="22"/>
              </w:rPr>
              <w:t>(1);</w:t>
            </w:r>
          </w:p>
          <w:p>
            <w:pPr>
              <w:pStyle w:val="TableParagraph"/>
              <w:numPr>
                <w:ilvl w:val="0"/>
                <w:numId w:val="5"/>
              </w:numPr>
              <w:tabs>
                <w:tab w:pos="178" w:val="left" w:leader="none"/>
              </w:tabs>
              <w:spacing w:line="252" w:lineRule="exact" w:before="0" w:after="0"/>
              <w:ind w:left="177" w:right="0" w:hanging="128"/>
              <w:jc w:val="left"/>
              <w:rPr>
                <w:sz w:val="22"/>
              </w:rPr>
            </w:pPr>
            <w:r>
              <w:rPr>
                <w:sz w:val="22"/>
              </w:rPr>
              <w:t>Đương</w:t>
            </w:r>
            <w:r>
              <w:rPr>
                <w:spacing w:val="-5"/>
                <w:sz w:val="22"/>
              </w:rPr>
              <w:t> sự;</w:t>
            </w:r>
          </w:p>
          <w:p>
            <w:pPr>
              <w:pStyle w:val="TableParagraph"/>
              <w:numPr>
                <w:ilvl w:val="0"/>
                <w:numId w:val="5"/>
              </w:numPr>
              <w:tabs>
                <w:tab w:pos="178" w:val="left" w:leader="none"/>
              </w:tabs>
              <w:spacing w:line="252" w:lineRule="exact" w:before="1" w:after="0"/>
              <w:ind w:left="177" w:right="0" w:hanging="128"/>
              <w:jc w:val="left"/>
              <w:rPr>
                <w:sz w:val="22"/>
              </w:rPr>
            </w:pPr>
            <w:r>
              <w:rPr>
                <w:sz w:val="22"/>
              </w:rPr>
              <w:t>Cục</w:t>
            </w:r>
            <w:r>
              <w:rPr>
                <w:spacing w:val="-2"/>
                <w:sz w:val="22"/>
              </w:rPr>
              <w:t> </w:t>
            </w:r>
            <w:r>
              <w:rPr>
                <w:sz w:val="22"/>
              </w:rPr>
              <w:t>THA</w:t>
            </w:r>
            <w:r>
              <w:rPr>
                <w:spacing w:val="-1"/>
                <w:sz w:val="22"/>
              </w:rPr>
              <w:t> </w:t>
            </w:r>
            <w:r>
              <w:rPr>
                <w:sz w:val="22"/>
              </w:rPr>
              <w:t>DS</w:t>
            </w:r>
            <w:r>
              <w:rPr>
                <w:spacing w:val="-4"/>
                <w:sz w:val="22"/>
              </w:rPr>
              <w:t> </w:t>
            </w:r>
            <w:r>
              <w:rPr>
                <w:sz w:val="22"/>
              </w:rPr>
              <w:t>TP.HCM</w:t>
            </w:r>
            <w:r>
              <w:rPr>
                <w:spacing w:val="54"/>
                <w:sz w:val="22"/>
              </w:rPr>
              <w:t> </w:t>
            </w:r>
            <w:r>
              <w:rPr>
                <w:spacing w:val="-4"/>
                <w:sz w:val="22"/>
              </w:rPr>
              <w:t>(1);</w:t>
            </w:r>
          </w:p>
          <w:p>
            <w:pPr>
              <w:pStyle w:val="TableParagraph"/>
              <w:numPr>
                <w:ilvl w:val="0"/>
                <w:numId w:val="5"/>
              </w:numPr>
              <w:tabs>
                <w:tab w:pos="175" w:val="left" w:leader="none"/>
              </w:tabs>
              <w:spacing w:line="252" w:lineRule="exact" w:before="0" w:after="0"/>
              <w:ind w:left="174" w:right="0" w:hanging="125"/>
              <w:jc w:val="left"/>
              <w:rPr>
                <w:sz w:val="22"/>
              </w:rPr>
            </w:pPr>
            <w:r>
              <w:rPr>
                <w:sz w:val="22"/>
              </w:rPr>
              <w:t>Lưu</w:t>
            </w:r>
            <w:r>
              <w:rPr>
                <w:spacing w:val="-1"/>
                <w:sz w:val="22"/>
              </w:rPr>
              <w:t> </w:t>
            </w:r>
            <w:r>
              <w:rPr>
                <w:sz w:val="22"/>
              </w:rPr>
              <w:t>hồ</w:t>
            </w:r>
            <w:r>
              <w:rPr>
                <w:spacing w:val="-1"/>
                <w:sz w:val="22"/>
              </w:rPr>
              <w:t> </w:t>
            </w:r>
            <w:r>
              <w:rPr>
                <w:sz w:val="22"/>
              </w:rPr>
              <w:t>sơ vụ</w:t>
            </w:r>
            <w:r>
              <w:rPr>
                <w:spacing w:val="-1"/>
                <w:sz w:val="22"/>
              </w:rPr>
              <w:t> </w:t>
            </w:r>
            <w:r>
              <w:rPr>
                <w:sz w:val="22"/>
              </w:rPr>
              <w:t>án</w:t>
            </w:r>
            <w:r>
              <w:rPr>
                <w:spacing w:val="-1"/>
                <w:sz w:val="22"/>
              </w:rPr>
              <w:t> </w:t>
            </w:r>
            <w:r>
              <w:rPr>
                <w:sz w:val="22"/>
              </w:rPr>
              <w:t>(2) </w:t>
            </w:r>
            <w:r>
              <w:rPr>
                <w:spacing w:val="-2"/>
                <w:sz w:val="22"/>
              </w:rPr>
              <w:t>(NĐT).</w:t>
            </w:r>
          </w:p>
        </w:tc>
        <w:tc>
          <w:tcPr>
            <w:tcW w:w="5529" w:type="dxa"/>
          </w:tcPr>
          <w:p>
            <w:pPr>
              <w:pStyle w:val="TableParagraph"/>
              <w:ind w:left="875" w:hanging="27"/>
              <w:rPr>
                <w:b/>
                <w:sz w:val="26"/>
              </w:rPr>
            </w:pPr>
            <w:r>
              <w:rPr>
                <w:b/>
                <w:sz w:val="26"/>
              </w:rPr>
              <w:t>TM.</w:t>
            </w:r>
            <w:r>
              <w:rPr>
                <w:b/>
                <w:spacing w:val="-8"/>
                <w:sz w:val="26"/>
              </w:rPr>
              <w:t> </w:t>
            </w:r>
            <w:r>
              <w:rPr>
                <w:b/>
                <w:sz w:val="26"/>
              </w:rPr>
              <w:t>HỘI</w:t>
            </w:r>
            <w:r>
              <w:rPr>
                <w:b/>
                <w:spacing w:val="-6"/>
                <w:sz w:val="26"/>
              </w:rPr>
              <w:t> </w:t>
            </w:r>
            <w:r>
              <w:rPr>
                <w:b/>
                <w:sz w:val="26"/>
              </w:rPr>
              <w:t>ĐỒNG</w:t>
            </w:r>
            <w:r>
              <w:rPr>
                <w:b/>
                <w:spacing w:val="-6"/>
                <w:sz w:val="26"/>
              </w:rPr>
              <w:t> </w:t>
            </w:r>
            <w:r>
              <w:rPr>
                <w:b/>
                <w:sz w:val="26"/>
              </w:rPr>
              <w:t>XÉT</w:t>
            </w:r>
            <w:r>
              <w:rPr>
                <w:b/>
                <w:spacing w:val="-6"/>
                <w:sz w:val="26"/>
              </w:rPr>
              <w:t> </w:t>
            </w:r>
            <w:r>
              <w:rPr>
                <w:b/>
                <w:sz w:val="26"/>
              </w:rPr>
              <w:t>XỬ</w:t>
            </w:r>
            <w:r>
              <w:rPr>
                <w:b/>
                <w:spacing w:val="-8"/>
                <w:sz w:val="26"/>
              </w:rPr>
              <w:t> </w:t>
            </w:r>
            <w:r>
              <w:rPr>
                <w:b/>
                <w:sz w:val="26"/>
              </w:rPr>
              <w:t>PHÚC</w:t>
            </w:r>
            <w:r>
              <w:rPr>
                <w:b/>
                <w:spacing w:val="-8"/>
                <w:sz w:val="26"/>
              </w:rPr>
              <w:t> </w:t>
            </w:r>
            <w:r>
              <w:rPr>
                <w:b/>
                <w:sz w:val="26"/>
              </w:rPr>
              <w:t>THẨM THẨM PHÁN - CHỦ TỌA PHIÊN TÒA</w:t>
            </w: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spacing w:before="5"/>
              <w:rPr>
                <w:sz w:val="33"/>
              </w:rPr>
            </w:pPr>
          </w:p>
          <w:p>
            <w:pPr>
              <w:pStyle w:val="TableParagraph"/>
              <w:spacing w:line="302" w:lineRule="exact"/>
              <w:ind w:left="2399"/>
              <w:rPr>
                <w:b/>
                <w:sz w:val="28"/>
              </w:rPr>
            </w:pPr>
            <w:r>
              <w:rPr>
                <w:b/>
                <w:sz w:val="28"/>
              </w:rPr>
              <w:t>Tô</w:t>
            </w:r>
            <w:r>
              <w:rPr>
                <w:b/>
                <w:spacing w:val="1"/>
                <w:sz w:val="28"/>
              </w:rPr>
              <w:t> </w:t>
            </w:r>
            <w:r>
              <w:rPr>
                <w:b/>
                <w:sz w:val="28"/>
              </w:rPr>
              <w:t>Chánh </w:t>
            </w:r>
            <w:r>
              <w:rPr>
                <w:b/>
                <w:spacing w:val="-4"/>
                <w:sz w:val="28"/>
              </w:rPr>
              <w:t>Trung</w:t>
            </w:r>
          </w:p>
        </w:tc>
      </w:tr>
    </w:tbl>
    <w:sectPr>
      <w:pgSz w:w="11910" w:h="16850"/>
      <w:pgMar w:header="0" w:footer="677" w:top="800" w:bottom="920" w:left="94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305.470001pt;margin-top:794.928772pt;width:14.05pt;height:17.55pt;mso-position-horizontal-relative:page;mso-position-vertical-relative:page;z-index:-15819776" type="#_x0000_t202" id="docshape2" filled="false" stroked="false">
          <v:textbox inset="0,0,0,0">
            <w:txbxContent>
              <w:p>
                <w:pPr>
                  <w:pStyle w:val="BodyText"/>
                  <w:spacing w:before="9"/>
                  <w:ind w:left="60" w:firstLine="0"/>
                  <w:jc w:val="left"/>
                </w:pPr>
                <w:r>
                  <w:rPr>
                    <w:w w:val="100"/>
                  </w:rPr>
                  <w:fldChar w:fldCharType="begin"/>
                </w:r>
                <w:r>
                  <w:rPr>
                    <w:w w:val="100"/>
                  </w:rPr>
                  <w:instrText> PAGE </w:instrText>
                </w:r>
                <w:r>
                  <w:rPr>
                    <w:w w:val="100"/>
                  </w:rPr>
                  <w:fldChar w:fldCharType="separate"/>
                </w:r>
                <w:r>
                  <w:rPr>
                    <w:w w:val="100"/>
                  </w:rPr>
                  <w:t>6</w:t>
                </w:r>
                <w:r>
                  <w:rPr>
                    <w:w w:val="100"/>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213" w:hanging="164"/>
      </w:pPr>
      <w:rPr>
        <w:rFonts w:hint="default" w:ascii="Times New Roman" w:hAnsi="Times New Roman" w:eastAsia="Times New Roman" w:cs="Times New Roman"/>
        <w:w w:val="100"/>
        <w:lang w:val="vi" w:eastAsia="en-US" w:bidi="ar-SA"/>
      </w:rPr>
    </w:lvl>
    <w:lvl w:ilvl="1">
      <w:start w:val="0"/>
      <w:numFmt w:val="bullet"/>
      <w:lvlText w:val="•"/>
      <w:lvlJc w:val="left"/>
      <w:pPr>
        <w:ind w:left="563" w:hanging="164"/>
      </w:pPr>
      <w:rPr>
        <w:rFonts w:hint="default"/>
        <w:lang w:val="vi" w:eastAsia="en-US" w:bidi="ar-SA"/>
      </w:rPr>
    </w:lvl>
    <w:lvl w:ilvl="2">
      <w:start w:val="0"/>
      <w:numFmt w:val="bullet"/>
      <w:lvlText w:val="•"/>
      <w:lvlJc w:val="left"/>
      <w:pPr>
        <w:ind w:left="906" w:hanging="164"/>
      </w:pPr>
      <w:rPr>
        <w:rFonts w:hint="default"/>
        <w:lang w:val="vi" w:eastAsia="en-US" w:bidi="ar-SA"/>
      </w:rPr>
    </w:lvl>
    <w:lvl w:ilvl="3">
      <w:start w:val="0"/>
      <w:numFmt w:val="bullet"/>
      <w:lvlText w:val="•"/>
      <w:lvlJc w:val="left"/>
      <w:pPr>
        <w:ind w:left="1249" w:hanging="164"/>
      </w:pPr>
      <w:rPr>
        <w:rFonts w:hint="default"/>
        <w:lang w:val="vi" w:eastAsia="en-US" w:bidi="ar-SA"/>
      </w:rPr>
    </w:lvl>
    <w:lvl w:ilvl="4">
      <w:start w:val="0"/>
      <w:numFmt w:val="bullet"/>
      <w:lvlText w:val="•"/>
      <w:lvlJc w:val="left"/>
      <w:pPr>
        <w:ind w:left="1592" w:hanging="164"/>
      </w:pPr>
      <w:rPr>
        <w:rFonts w:hint="default"/>
        <w:lang w:val="vi" w:eastAsia="en-US" w:bidi="ar-SA"/>
      </w:rPr>
    </w:lvl>
    <w:lvl w:ilvl="5">
      <w:start w:val="0"/>
      <w:numFmt w:val="bullet"/>
      <w:lvlText w:val="•"/>
      <w:lvlJc w:val="left"/>
      <w:pPr>
        <w:ind w:left="1935" w:hanging="164"/>
      </w:pPr>
      <w:rPr>
        <w:rFonts w:hint="default"/>
        <w:lang w:val="vi" w:eastAsia="en-US" w:bidi="ar-SA"/>
      </w:rPr>
    </w:lvl>
    <w:lvl w:ilvl="6">
      <w:start w:val="0"/>
      <w:numFmt w:val="bullet"/>
      <w:lvlText w:val="•"/>
      <w:lvlJc w:val="left"/>
      <w:pPr>
        <w:ind w:left="2278" w:hanging="164"/>
      </w:pPr>
      <w:rPr>
        <w:rFonts w:hint="default"/>
        <w:lang w:val="vi" w:eastAsia="en-US" w:bidi="ar-SA"/>
      </w:rPr>
    </w:lvl>
    <w:lvl w:ilvl="7">
      <w:start w:val="0"/>
      <w:numFmt w:val="bullet"/>
      <w:lvlText w:val="•"/>
      <w:lvlJc w:val="left"/>
      <w:pPr>
        <w:ind w:left="2621" w:hanging="164"/>
      </w:pPr>
      <w:rPr>
        <w:rFonts w:hint="default"/>
        <w:lang w:val="vi" w:eastAsia="en-US" w:bidi="ar-SA"/>
      </w:rPr>
    </w:lvl>
    <w:lvl w:ilvl="8">
      <w:start w:val="0"/>
      <w:numFmt w:val="bullet"/>
      <w:lvlText w:val="•"/>
      <w:lvlJc w:val="left"/>
      <w:pPr>
        <w:ind w:left="2964" w:hanging="164"/>
      </w:pPr>
      <w:rPr>
        <w:rFonts w:hint="default"/>
        <w:lang w:val="vi" w:eastAsia="en-US" w:bidi="ar-SA"/>
      </w:rPr>
    </w:lvl>
  </w:abstractNum>
  <w:abstractNum w:abstractNumId="3">
    <w:multiLevelType w:val="hybridMultilevel"/>
    <w:lvl w:ilvl="0">
      <w:start w:val="1"/>
      <w:numFmt w:val="decimal"/>
      <w:lvlText w:val="[%1]"/>
      <w:lvlJc w:val="left"/>
      <w:pPr>
        <w:ind w:left="1299" w:hanging="396"/>
        <w:jc w:val="lef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2206" w:hanging="396"/>
      </w:pPr>
      <w:rPr>
        <w:rFonts w:hint="default"/>
        <w:lang w:val="vi" w:eastAsia="en-US" w:bidi="ar-SA"/>
      </w:rPr>
    </w:lvl>
    <w:lvl w:ilvl="2">
      <w:start w:val="0"/>
      <w:numFmt w:val="bullet"/>
      <w:lvlText w:val="•"/>
      <w:lvlJc w:val="left"/>
      <w:pPr>
        <w:ind w:left="3113" w:hanging="396"/>
      </w:pPr>
      <w:rPr>
        <w:rFonts w:hint="default"/>
        <w:lang w:val="vi" w:eastAsia="en-US" w:bidi="ar-SA"/>
      </w:rPr>
    </w:lvl>
    <w:lvl w:ilvl="3">
      <w:start w:val="0"/>
      <w:numFmt w:val="bullet"/>
      <w:lvlText w:val="•"/>
      <w:lvlJc w:val="left"/>
      <w:pPr>
        <w:ind w:left="4019" w:hanging="396"/>
      </w:pPr>
      <w:rPr>
        <w:rFonts w:hint="default"/>
        <w:lang w:val="vi" w:eastAsia="en-US" w:bidi="ar-SA"/>
      </w:rPr>
    </w:lvl>
    <w:lvl w:ilvl="4">
      <w:start w:val="0"/>
      <w:numFmt w:val="bullet"/>
      <w:lvlText w:val="•"/>
      <w:lvlJc w:val="left"/>
      <w:pPr>
        <w:ind w:left="4926" w:hanging="396"/>
      </w:pPr>
      <w:rPr>
        <w:rFonts w:hint="default"/>
        <w:lang w:val="vi" w:eastAsia="en-US" w:bidi="ar-SA"/>
      </w:rPr>
    </w:lvl>
    <w:lvl w:ilvl="5">
      <w:start w:val="0"/>
      <w:numFmt w:val="bullet"/>
      <w:lvlText w:val="•"/>
      <w:lvlJc w:val="left"/>
      <w:pPr>
        <w:ind w:left="5833" w:hanging="396"/>
      </w:pPr>
      <w:rPr>
        <w:rFonts w:hint="default"/>
        <w:lang w:val="vi" w:eastAsia="en-US" w:bidi="ar-SA"/>
      </w:rPr>
    </w:lvl>
    <w:lvl w:ilvl="6">
      <w:start w:val="0"/>
      <w:numFmt w:val="bullet"/>
      <w:lvlText w:val="•"/>
      <w:lvlJc w:val="left"/>
      <w:pPr>
        <w:ind w:left="6739" w:hanging="396"/>
      </w:pPr>
      <w:rPr>
        <w:rFonts w:hint="default"/>
        <w:lang w:val="vi" w:eastAsia="en-US" w:bidi="ar-SA"/>
      </w:rPr>
    </w:lvl>
    <w:lvl w:ilvl="7">
      <w:start w:val="0"/>
      <w:numFmt w:val="bullet"/>
      <w:lvlText w:val="•"/>
      <w:lvlJc w:val="left"/>
      <w:pPr>
        <w:ind w:left="7646" w:hanging="396"/>
      </w:pPr>
      <w:rPr>
        <w:rFonts w:hint="default"/>
        <w:lang w:val="vi" w:eastAsia="en-US" w:bidi="ar-SA"/>
      </w:rPr>
    </w:lvl>
    <w:lvl w:ilvl="8">
      <w:start w:val="0"/>
      <w:numFmt w:val="bullet"/>
      <w:lvlText w:val="•"/>
      <w:lvlJc w:val="left"/>
      <w:pPr>
        <w:ind w:left="8553" w:hanging="396"/>
      </w:pPr>
      <w:rPr>
        <w:rFonts w:hint="default"/>
        <w:lang w:val="vi" w:eastAsia="en-US" w:bidi="ar-SA"/>
      </w:rPr>
    </w:lvl>
  </w:abstractNum>
  <w:abstractNum w:abstractNumId="2">
    <w:multiLevelType w:val="hybridMultilevel"/>
    <w:lvl w:ilvl="0">
      <w:start w:val="1"/>
      <w:numFmt w:val="decimal"/>
      <w:lvlText w:val="[%1]"/>
      <w:lvlJc w:val="left"/>
      <w:pPr>
        <w:ind w:left="337" w:hanging="408"/>
        <w:jc w:val="lef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342" w:hanging="408"/>
      </w:pPr>
      <w:rPr>
        <w:rFonts w:hint="default"/>
        <w:lang w:val="vi" w:eastAsia="en-US" w:bidi="ar-SA"/>
      </w:rPr>
    </w:lvl>
    <w:lvl w:ilvl="2">
      <w:start w:val="0"/>
      <w:numFmt w:val="bullet"/>
      <w:lvlText w:val="•"/>
      <w:lvlJc w:val="left"/>
      <w:pPr>
        <w:ind w:left="2345" w:hanging="408"/>
      </w:pPr>
      <w:rPr>
        <w:rFonts w:hint="default"/>
        <w:lang w:val="vi" w:eastAsia="en-US" w:bidi="ar-SA"/>
      </w:rPr>
    </w:lvl>
    <w:lvl w:ilvl="3">
      <w:start w:val="0"/>
      <w:numFmt w:val="bullet"/>
      <w:lvlText w:val="•"/>
      <w:lvlJc w:val="left"/>
      <w:pPr>
        <w:ind w:left="3347" w:hanging="408"/>
      </w:pPr>
      <w:rPr>
        <w:rFonts w:hint="default"/>
        <w:lang w:val="vi" w:eastAsia="en-US" w:bidi="ar-SA"/>
      </w:rPr>
    </w:lvl>
    <w:lvl w:ilvl="4">
      <w:start w:val="0"/>
      <w:numFmt w:val="bullet"/>
      <w:lvlText w:val="•"/>
      <w:lvlJc w:val="left"/>
      <w:pPr>
        <w:ind w:left="4350" w:hanging="408"/>
      </w:pPr>
      <w:rPr>
        <w:rFonts w:hint="default"/>
        <w:lang w:val="vi" w:eastAsia="en-US" w:bidi="ar-SA"/>
      </w:rPr>
    </w:lvl>
    <w:lvl w:ilvl="5">
      <w:start w:val="0"/>
      <w:numFmt w:val="bullet"/>
      <w:lvlText w:val="•"/>
      <w:lvlJc w:val="left"/>
      <w:pPr>
        <w:ind w:left="5353" w:hanging="408"/>
      </w:pPr>
      <w:rPr>
        <w:rFonts w:hint="default"/>
        <w:lang w:val="vi" w:eastAsia="en-US" w:bidi="ar-SA"/>
      </w:rPr>
    </w:lvl>
    <w:lvl w:ilvl="6">
      <w:start w:val="0"/>
      <w:numFmt w:val="bullet"/>
      <w:lvlText w:val="•"/>
      <w:lvlJc w:val="left"/>
      <w:pPr>
        <w:ind w:left="6355" w:hanging="408"/>
      </w:pPr>
      <w:rPr>
        <w:rFonts w:hint="default"/>
        <w:lang w:val="vi" w:eastAsia="en-US" w:bidi="ar-SA"/>
      </w:rPr>
    </w:lvl>
    <w:lvl w:ilvl="7">
      <w:start w:val="0"/>
      <w:numFmt w:val="bullet"/>
      <w:lvlText w:val="•"/>
      <w:lvlJc w:val="left"/>
      <w:pPr>
        <w:ind w:left="7358" w:hanging="408"/>
      </w:pPr>
      <w:rPr>
        <w:rFonts w:hint="default"/>
        <w:lang w:val="vi" w:eastAsia="en-US" w:bidi="ar-SA"/>
      </w:rPr>
    </w:lvl>
    <w:lvl w:ilvl="8">
      <w:start w:val="0"/>
      <w:numFmt w:val="bullet"/>
      <w:lvlText w:val="•"/>
      <w:lvlJc w:val="left"/>
      <w:pPr>
        <w:ind w:left="8361" w:hanging="408"/>
      </w:pPr>
      <w:rPr>
        <w:rFonts w:hint="default"/>
        <w:lang w:val="vi" w:eastAsia="en-US" w:bidi="ar-SA"/>
      </w:rPr>
    </w:lvl>
  </w:abstractNum>
  <w:abstractNum w:abstractNumId="1">
    <w:multiLevelType w:val="hybridMultilevel"/>
    <w:lvl w:ilvl="0">
      <w:start w:val="0"/>
      <w:numFmt w:val="bullet"/>
      <w:lvlText w:val="-"/>
      <w:lvlJc w:val="left"/>
      <w:pPr>
        <w:ind w:left="337" w:hanging="173"/>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342" w:hanging="173"/>
      </w:pPr>
      <w:rPr>
        <w:rFonts w:hint="default"/>
        <w:lang w:val="vi" w:eastAsia="en-US" w:bidi="ar-SA"/>
      </w:rPr>
    </w:lvl>
    <w:lvl w:ilvl="2">
      <w:start w:val="0"/>
      <w:numFmt w:val="bullet"/>
      <w:lvlText w:val="•"/>
      <w:lvlJc w:val="left"/>
      <w:pPr>
        <w:ind w:left="2345" w:hanging="173"/>
      </w:pPr>
      <w:rPr>
        <w:rFonts w:hint="default"/>
        <w:lang w:val="vi" w:eastAsia="en-US" w:bidi="ar-SA"/>
      </w:rPr>
    </w:lvl>
    <w:lvl w:ilvl="3">
      <w:start w:val="0"/>
      <w:numFmt w:val="bullet"/>
      <w:lvlText w:val="•"/>
      <w:lvlJc w:val="left"/>
      <w:pPr>
        <w:ind w:left="3347" w:hanging="173"/>
      </w:pPr>
      <w:rPr>
        <w:rFonts w:hint="default"/>
        <w:lang w:val="vi" w:eastAsia="en-US" w:bidi="ar-SA"/>
      </w:rPr>
    </w:lvl>
    <w:lvl w:ilvl="4">
      <w:start w:val="0"/>
      <w:numFmt w:val="bullet"/>
      <w:lvlText w:val="•"/>
      <w:lvlJc w:val="left"/>
      <w:pPr>
        <w:ind w:left="4350" w:hanging="173"/>
      </w:pPr>
      <w:rPr>
        <w:rFonts w:hint="default"/>
        <w:lang w:val="vi" w:eastAsia="en-US" w:bidi="ar-SA"/>
      </w:rPr>
    </w:lvl>
    <w:lvl w:ilvl="5">
      <w:start w:val="0"/>
      <w:numFmt w:val="bullet"/>
      <w:lvlText w:val="•"/>
      <w:lvlJc w:val="left"/>
      <w:pPr>
        <w:ind w:left="5353" w:hanging="173"/>
      </w:pPr>
      <w:rPr>
        <w:rFonts w:hint="default"/>
        <w:lang w:val="vi" w:eastAsia="en-US" w:bidi="ar-SA"/>
      </w:rPr>
    </w:lvl>
    <w:lvl w:ilvl="6">
      <w:start w:val="0"/>
      <w:numFmt w:val="bullet"/>
      <w:lvlText w:val="•"/>
      <w:lvlJc w:val="left"/>
      <w:pPr>
        <w:ind w:left="6355" w:hanging="173"/>
      </w:pPr>
      <w:rPr>
        <w:rFonts w:hint="default"/>
        <w:lang w:val="vi" w:eastAsia="en-US" w:bidi="ar-SA"/>
      </w:rPr>
    </w:lvl>
    <w:lvl w:ilvl="7">
      <w:start w:val="0"/>
      <w:numFmt w:val="bullet"/>
      <w:lvlText w:val="•"/>
      <w:lvlJc w:val="left"/>
      <w:pPr>
        <w:ind w:left="7358" w:hanging="173"/>
      </w:pPr>
      <w:rPr>
        <w:rFonts w:hint="default"/>
        <w:lang w:val="vi" w:eastAsia="en-US" w:bidi="ar-SA"/>
      </w:rPr>
    </w:lvl>
    <w:lvl w:ilvl="8">
      <w:start w:val="0"/>
      <w:numFmt w:val="bullet"/>
      <w:lvlText w:val="•"/>
      <w:lvlJc w:val="left"/>
      <w:pPr>
        <w:ind w:left="8361" w:hanging="173"/>
      </w:pPr>
      <w:rPr>
        <w:rFonts w:hint="default"/>
        <w:lang w:val="vi" w:eastAsia="en-US" w:bidi="ar-SA"/>
      </w:rPr>
    </w:lvl>
  </w:abstractNum>
  <w:abstractNum w:abstractNumId="0">
    <w:multiLevelType w:val="hybridMultilevel"/>
    <w:lvl w:ilvl="0">
      <w:start w:val="0"/>
      <w:numFmt w:val="bullet"/>
      <w:lvlText w:val="-"/>
      <w:lvlJc w:val="left"/>
      <w:pPr>
        <w:ind w:left="337" w:hanging="164"/>
      </w:pPr>
      <w:rPr>
        <w:rFonts w:hint="default" w:ascii="Times New Roman" w:hAnsi="Times New Roman" w:eastAsia="Times New Roman" w:cs="Times New Roman"/>
        <w:w w:val="100"/>
        <w:lang w:val="vi" w:eastAsia="en-US" w:bidi="ar-SA"/>
      </w:rPr>
    </w:lvl>
    <w:lvl w:ilvl="1">
      <w:start w:val="0"/>
      <w:numFmt w:val="bullet"/>
      <w:lvlText w:val="•"/>
      <w:lvlJc w:val="left"/>
      <w:pPr>
        <w:ind w:left="1342" w:hanging="164"/>
      </w:pPr>
      <w:rPr>
        <w:rFonts w:hint="default"/>
        <w:lang w:val="vi" w:eastAsia="en-US" w:bidi="ar-SA"/>
      </w:rPr>
    </w:lvl>
    <w:lvl w:ilvl="2">
      <w:start w:val="0"/>
      <w:numFmt w:val="bullet"/>
      <w:lvlText w:val="•"/>
      <w:lvlJc w:val="left"/>
      <w:pPr>
        <w:ind w:left="2345" w:hanging="164"/>
      </w:pPr>
      <w:rPr>
        <w:rFonts w:hint="default"/>
        <w:lang w:val="vi" w:eastAsia="en-US" w:bidi="ar-SA"/>
      </w:rPr>
    </w:lvl>
    <w:lvl w:ilvl="3">
      <w:start w:val="0"/>
      <w:numFmt w:val="bullet"/>
      <w:lvlText w:val="•"/>
      <w:lvlJc w:val="left"/>
      <w:pPr>
        <w:ind w:left="3347" w:hanging="164"/>
      </w:pPr>
      <w:rPr>
        <w:rFonts w:hint="default"/>
        <w:lang w:val="vi" w:eastAsia="en-US" w:bidi="ar-SA"/>
      </w:rPr>
    </w:lvl>
    <w:lvl w:ilvl="4">
      <w:start w:val="0"/>
      <w:numFmt w:val="bullet"/>
      <w:lvlText w:val="•"/>
      <w:lvlJc w:val="left"/>
      <w:pPr>
        <w:ind w:left="4350" w:hanging="164"/>
      </w:pPr>
      <w:rPr>
        <w:rFonts w:hint="default"/>
        <w:lang w:val="vi" w:eastAsia="en-US" w:bidi="ar-SA"/>
      </w:rPr>
    </w:lvl>
    <w:lvl w:ilvl="5">
      <w:start w:val="0"/>
      <w:numFmt w:val="bullet"/>
      <w:lvlText w:val="•"/>
      <w:lvlJc w:val="left"/>
      <w:pPr>
        <w:ind w:left="5353" w:hanging="164"/>
      </w:pPr>
      <w:rPr>
        <w:rFonts w:hint="default"/>
        <w:lang w:val="vi" w:eastAsia="en-US" w:bidi="ar-SA"/>
      </w:rPr>
    </w:lvl>
    <w:lvl w:ilvl="6">
      <w:start w:val="0"/>
      <w:numFmt w:val="bullet"/>
      <w:lvlText w:val="•"/>
      <w:lvlJc w:val="left"/>
      <w:pPr>
        <w:ind w:left="6355" w:hanging="164"/>
      </w:pPr>
      <w:rPr>
        <w:rFonts w:hint="default"/>
        <w:lang w:val="vi" w:eastAsia="en-US" w:bidi="ar-SA"/>
      </w:rPr>
    </w:lvl>
    <w:lvl w:ilvl="7">
      <w:start w:val="0"/>
      <w:numFmt w:val="bullet"/>
      <w:lvlText w:val="•"/>
      <w:lvlJc w:val="left"/>
      <w:pPr>
        <w:ind w:left="7358" w:hanging="164"/>
      </w:pPr>
      <w:rPr>
        <w:rFonts w:hint="default"/>
        <w:lang w:val="vi" w:eastAsia="en-US" w:bidi="ar-SA"/>
      </w:rPr>
    </w:lvl>
    <w:lvl w:ilvl="8">
      <w:start w:val="0"/>
      <w:numFmt w:val="bullet"/>
      <w:lvlText w:val="•"/>
      <w:lvlJc w:val="left"/>
      <w:pPr>
        <w:ind w:left="8361" w:hanging="164"/>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337" w:firstLine="566"/>
      <w:jc w:val="both"/>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spacing w:before="119"/>
      <w:ind w:left="337" w:firstLine="566"/>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Windows</dc:creator>
  <dcterms:created xsi:type="dcterms:W3CDTF">2023-04-24T23:40:42Z</dcterms:created>
  <dcterms:modified xsi:type="dcterms:W3CDTF">2023-04-24T23:40:42Z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2023-02-01T00:00:00Z</vt:filetime>
  </property>
  <property fmtid="{D5CDD505-2E9C-101B-9397-08002B2CF9AE}" pid="3" name="Creator">
    <vt:lpwstr>Microsoft® Word 2010</vt:lpwstr>
  </property>
  <property fmtid="{D5CDD505-2E9C-101B-9397-08002B2CF9AE}" pid="4" name="LastSaved">
    <vt:filetime>2023-04-24T00:00:00Z</vt:filetime>
  </property>
  <property fmtid="{D5CDD505-2E9C-101B-9397-08002B2CF9AE}" pid="5" name="Producer">
    <vt:lpwstr>Microsoft® Word 2010</vt:lpwstr>
  </property>
</Properties>
</file>