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5"/>
        <w:gridCol w:w="5348"/>
      </w:tblGrid>
      <w:tr>
        <w:trPr>
          <w:trHeight w:val="1513" w:hRule="atLeast"/>
        </w:trPr>
        <w:tc>
          <w:tcPr>
            <w:tcW w:w="3305" w:type="dxa"/>
          </w:tcPr>
          <w:p>
            <w:pPr>
              <w:pStyle w:val="TableParagraph"/>
              <w:spacing w:line="264" w:lineRule="auto"/>
              <w:ind w:left="50" w:firstLine="331"/>
              <w:rPr>
                <w:b/>
                <w:sz w:val="24"/>
              </w:rPr>
            </w:pPr>
            <w:r>
              <w:rPr>
                <w:b/>
                <w:sz w:val="24"/>
              </w:rPr>
              <w:t>TOÀ ÁN NHÂN DÂN THÀNH</w:t>
            </w:r>
            <w:r>
              <w:rPr>
                <w:b/>
                <w:spacing w:val="-12"/>
                <w:sz w:val="24"/>
              </w:rPr>
              <w:t> </w:t>
            </w:r>
            <w:r>
              <w:rPr>
                <w:b/>
                <w:sz w:val="24"/>
              </w:rPr>
              <w:t>PHỐ</w:t>
            </w:r>
            <w:r>
              <w:rPr>
                <w:b/>
                <w:spacing w:val="-12"/>
                <w:sz w:val="24"/>
              </w:rPr>
              <w:t> </w:t>
            </w:r>
            <w:r>
              <w:rPr>
                <w:b/>
                <w:sz w:val="24"/>
              </w:rPr>
              <w:t>HẢI</w:t>
            </w:r>
            <w:r>
              <w:rPr>
                <w:b/>
                <w:spacing w:val="-13"/>
                <w:sz w:val="24"/>
              </w:rPr>
              <w:t> </w:t>
            </w:r>
            <w:r>
              <w:rPr>
                <w:b/>
                <w:sz w:val="24"/>
              </w:rPr>
              <w:t>DƯƠNG</w:t>
            </w:r>
          </w:p>
          <w:p>
            <w:pPr>
              <w:pStyle w:val="TableParagraph"/>
              <w:spacing w:line="274" w:lineRule="exact"/>
              <w:ind w:left="472"/>
              <w:rPr>
                <w:b/>
                <w:sz w:val="24"/>
              </w:rPr>
            </w:pPr>
            <w:r>
              <w:rPr>
                <w:b/>
                <w:sz w:val="24"/>
              </w:rPr>
              <w:t>TỈNH</w:t>
            </w:r>
            <w:r>
              <w:rPr>
                <w:b/>
                <w:spacing w:val="-2"/>
                <w:sz w:val="24"/>
              </w:rPr>
              <w:t> </w:t>
            </w:r>
            <w:r>
              <w:rPr>
                <w:b/>
                <w:sz w:val="24"/>
              </w:rPr>
              <w:t>HẢI</w:t>
            </w:r>
            <w:r>
              <w:rPr>
                <w:b/>
                <w:spacing w:val="-2"/>
                <w:sz w:val="24"/>
              </w:rPr>
              <w:t> DƯƠNG</w:t>
            </w:r>
          </w:p>
          <w:p>
            <w:pPr>
              <w:pStyle w:val="TableParagraph"/>
              <w:spacing w:before="4" w:after="1"/>
              <w:ind w:left="0"/>
              <w:rPr>
                <w:sz w:val="17"/>
              </w:rPr>
            </w:pPr>
          </w:p>
          <w:p>
            <w:pPr>
              <w:pStyle w:val="TableParagraph"/>
              <w:spacing w:line="20" w:lineRule="exact"/>
              <w:ind w:left="702"/>
              <w:rPr>
                <w:sz w:val="2"/>
              </w:rPr>
            </w:pPr>
            <w:r>
              <w:rPr>
                <w:sz w:val="2"/>
              </w:rPr>
              <w:pict>
                <v:group style="width:98.1pt;height:.75pt;mso-position-horizontal-relative:char;mso-position-vertical-relative:line" id="docshapegroup2" coordorigin="0,0" coordsize="1962,15">
                  <v:line style="position:absolute" from="0,8" to="1962,8" stroked="true" strokeweight=".75pt" strokecolor="#000000">
                    <v:stroke dashstyle="solid"/>
                  </v:line>
                </v:group>
              </w:pict>
            </w:r>
            <w:r>
              <w:rPr>
                <w:sz w:val="2"/>
              </w:rPr>
            </w:r>
          </w:p>
          <w:p>
            <w:pPr>
              <w:pStyle w:val="TableParagraph"/>
              <w:spacing w:line="279" w:lineRule="exact" w:before="113"/>
              <w:ind w:left="448"/>
              <w:rPr>
                <w:sz w:val="26"/>
              </w:rPr>
            </w:pPr>
            <w:r>
              <w:rPr>
                <w:spacing w:val="-2"/>
                <w:sz w:val="26"/>
              </w:rPr>
              <w:t>Số:</w:t>
            </w:r>
            <w:r>
              <w:rPr>
                <w:spacing w:val="8"/>
                <w:sz w:val="26"/>
              </w:rPr>
              <w:t> </w:t>
            </w:r>
            <w:r>
              <w:rPr>
                <w:spacing w:val="-2"/>
                <w:sz w:val="26"/>
              </w:rPr>
              <w:t>06/2023/QĐ-</w:t>
            </w:r>
            <w:r>
              <w:rPr>
                <w:spacing w:val="-5"/>
                <w:sz w:val="26"/>
              </w:rPr>
              <w:t>TA</w:t>
            </w:r>
          </w:p>
        </w:tc>
        <w:tc>
          <w:tcPr>
            <w:tcW w:w="5348" w:type="dxa"/>
          </w:tcPr>
          <w:p>
            <w:pPr>
              <w:pStyle w:val="TableParagraph"/>
              <w:spacing w:line="262" w:lineRule="exact"/>
              <w:ind w:left="301" w:right="44"/>
              <w:jc w:val="center"/>
              <w:rPr>
                <w:b/>
                <w:sz w:val="24"/>
              </w:rPr>
            </w:pPr>
            <w:r>
              <w:rPr>
                <w:b/>
                <w:sz w:val="24"/>
              </w:rPr>
              <w:t>CỘNG</w:t>
            </w:r>
            <w:r>
              <w:rPr>
                <w:b/>
                <w:spacing w:val="-2"/>
                <w:sz w:val="24"/>
              </w:rPr>
              <w:t> </w:t>
            </w:r>
            <w:r>
              <w:rPr>
                <w:b/>
                <w:sz w:val="24"/>
              </w:rPr>
              <w:t>HOÀ</w:t>
            </w:r>
            <w:r>
              <w:rPr>
                <w:b/>
                <w:spacing w:val="-5"/>
                <w:sz w:val="24"/>
              </w:rPr>
              <w:t> </w:t>
            </w:r>
            <w:r>
              <w:rPr>
                <w:b/>
                <w:sz w:val="24"/>
              </w:rPr>
              <w:t>XÃ</w:t>
            </w:r>
            <w:r>
              <w:rPr>
                <w:b/>
                <w:spacing w:val="-6"/>
                <w:sz w:val="24"/>
              </w:rPr>
              <w:t> </w:t>
            </w:r>
            <w:r>
              <w:rPr>
                <w:b/>
                <w:sz w:val="24"/>
              </w:rPr>
              <w:t>HỘI</w:t>
            </w:r>
            <w:r>
              <w:rPr>
                <w:b/>
                <w:spacing w:val="-7"/>
                <w:sz w:val="24"/>
              </w:rPr>
              <w:t> </w:t>
            </w:r>
            <w:r>
              <w:rPr>
                <w:b/>
                <w:sz w:val="24"/>
              </w:rPr>
              <w:t>CHỦ</w:t>
            </w:r>
            <w:r>
              <w:rPr>
                <w:b/>
                <w:spacing w:val="-6"/>
                <w:sz w:val="24"/>
              </w:rPr>
              <w:t> </w:t>
            </w:r>
            <w:r>
              <w:rPr>
                <w:b/>
                <w:sz w:val="24"/>
              </w:rPr>
              <w:t>NGHĨA</w:t>
            </w:r>
            <w:r>
              <w:rPr>
                <w:b/>
                <w:spacing w:val="-1"/>
                <w:sz w:val="24"/>
              </w:rPr>
              <w:t> </w:t>
            </w:r>
            <w:r>
              <w:rPr>
                <w:b/>
                <w:sz w:val="24"/>
              </w:rPr>
              <w:t>VIỆT</w:t>
            </w:r>
            <w:r>
              <w:rPr>
                <w:b/>
                <w:spacing w:val="-3"/>
                <w:sz w:val="24"/>
              </w:rPr>
              <w:t> </w:t>
            </w:r>
            <w:r>
              <w:rPr>
                <w:b/>
                <w:spacing w:val="-5"/>
                <w:sz w:val="24"/>
              </w:rPr>
              <w:t>NAM</w:t>
            </w:r>
          </w:p>
          <w:p>
            <w:pPr>
              <w:pStyle w:val="TableParagraph"/>
              <w:spacing w:line="296" w:lineRule="exact" w:after="52"/>
              <w:ind w:left="299" w:right="44"/>
              <w:jc w:val="center"/>
              <w:rPr>
                <w:b/>
                <w:sz w:val="26"/>
              </w:rPr>
            </w:pPr>
            <w:r>
              <w:rPr>
                <w:b/>
                <w:sz w:val="26"/>
              </w:rPr>
              <w:t>Độc</w:t>
            </w:r>
            <w:r>
              <w:rPr>
                <w:b/>
                <w:spacing w:val="-2"/>
                <w:sz w:val="26"/>
              </w:rPr>
              <w:t> </w:t>
            </w:r>
            <w:r>
              <w:rPr>
                <w:b/>
                <w:sz w:val="26"/>
              </w:rPr>
              <w:t>lập</w:t>
            </w:r>
            <w:r>
              <w:rPr>
                <w:b/>
                <w:spacing w:val="-6"/>
                <w:sz w:val="26"/>
              </w:rPr>
              <w:t> </w:t>
            </w:r>
            <w:r>
              <w:rPr>
                <w:b/>
                <w:sz w:val="26"/>
              </w:rPr>
              <w:t>-</w:t>
            </w:r>
            <w:r>
              <w:rPr>
                <w:b/>
                <w:spacing w:val="-1"/>
                <w:sz w:val="26"/>
              </w:rPr>
              <w:t> </w:t>
            </w:r>
            <w:r>
              <w:rPr>
                <w:b/>
                <w:sz w:val="26"/>
              </w:rPr>
              <w:t>Tự</w:t>
            </w:r>
            <w:r>
              <w:rPr>
                <w:b/>
                <w:spacing w:val="-4"/>
                <w:sz w:val="26"/>
              </w:rPr>
              <w:t> </w:t>
            </w:r>
            <w:r>
              <w:rPr>
                <w:b/>
                <w:sz w:val="26"/>
              </w:rPr>
              <w:t>do</w:t>
            </w:r>
            <w:r>
              <w:rPr>
                <w:b/>
                <w:spacing w:val="-6"/>
                <w:sz w:val="26"/>
              </w:rPr>
              <w:t> </w:t>
            </w:r>
            <w:r>
              <w:rPr>
                <w:b/>
                <w:sz w:val="26"/>
              </w:rPr>
              <w:t>-</w:t>
            </w:r>
            <w:r>
              <w:rPr>
                <w:b/>
                <w:spacing w:val="-2"/>
                <w:sz w:val="26"/>
              </w:rPr>
              <w:t> </w:t>
            </w:r>
            <w:r>
              <w:rPr>
                <w:b/>
                <w:sz w:val="26"/>
              </w:rPr>
              <w:t>Hạnh</w:t>
            </w:r>
            <w:r>
              <w:rPr>
                <w:b/>
                <w:spacing w:val="-2"/>
                <w:sz w:val="26"/>
              </w:rPr>
              <w:t> </w:t>
            </w:r>
            <w:r>
              <w:rPr>
                <w:b/>
                <w:spacing w:val="-4"/>
                <w:sz w:val="26"/>
              </w:rPr>
              <w:t>phúc</w:t>
            </w:r>
          </w:p>
          <w:p>
            <w:pPr>
              <w:pStyle w:val="TableParagraph"/>
              <w:spacing w:line="20" w:lineRule="exact"/>
              <w:ind w:left="1420"/>
              <w:rPr>
                <w:sz w:val="2"/>
              </w:rPr>
            </w:pPr>
            <w:r>
              <w:rPr>
                <w:sz w:val="2"/>
              </w:rPr>
              <w:pict>
                <v:group style="width:155.9pt;height:.75pt;mso-position-horizontal-relative:char;mso-position-vertical-relative:line" id="docshapegroup3" coordorigin="0,0" coordsize="3118,15">
                  <v:line style="position:absolute" from="0,8" to="3118,8" stroked="true" strokeweight=".75pt" strokecolor="#000000">
                    <v:stroke dashstyle="solid"/>
                  </v:line>
                </v:group>
              </w:pict>
            </w:r>
            <w:r>
              <w:rPr>
                <w:sz w:val="2"/>
              </w:rPr>
            </w:r>
          </w:p>
          <w:p>
            <w:pPr>
              <w:pStyle w:val="TableParagraph"/>
              <w:spacing w:before="9"/>
              <w:ind w:left="0"/>
              <w:rPr>
                <w:sz w:val="22"/>
              </w:rPr>
            </w:pPr>
          </w:p>
          <w:p>
            <w:pPr>
              <w:pStyle w:val="TableParagraph"/>
              <w:ind w:left="301" w:right="30"/>
              <w:jc w:val="center"/>
              <w:rPr>
                <w:i/>
                <w:sz w:val="26"/>
              </w:rPr>
            </w:pPr>
            <w:r>
              <w:rPr>
                <w:i/>
                <w:sz w:val="26"/>
              </w:rPr>
              <w:t>Hải</w:t>
            </w:r>
            <w:r>
              <w:rPr>
                <w:i/>
                <w:spacing w:val="-6"/>
                <w:sz w:val="26"/>
              </w:rPr>
              <w:t> </w:t>
            </w:r>
            <w:r>
              <w:rPr>
                <w:i/>
                <w:sz w:val="26"/>
              </w:rPr>
              <w:t>Dương,</w:t>
            </w:r>
            <w:r>
              <w:rPr>
                <w:i/>
                <w:spacing w:val="-1"/>
                <w:sz w:val="26"/>
              </w:rPr>
              <w:t> </w:t>
            </w:r>
            <w:r>
              <w:rPr>
                <w:i/>
                <w:sz w:val="26"/>
              </w:rPr>
              <w:t>ngày</w:t>
            </w:r>
            <w:r>
              <w:rPr>
                <w:i/>
                <w:spacing w:val="-4"/>
                <w:sz w:val="26"/>
              </w:rPr>
              <w:t> </w:t>
            </w:r>
            <w:r>
              <w:rPr>
                <w:i/>
                <w:sz w:val="26"/>
              </w:rPr>
              <w:t>17</w:t>
            </w:r>
            <w:r>
              <w:rPr>
                <w:i/>
                <w:spacing w:val="-4"/>
                <w:sz w:val="26"/>
              </w:rPr>
              <w:t> </w:t>
            </w:r>
            <w:r>
              <w:rPr>
                <w:i/>
                <w:sz w:val="26"/>
              </w:rPr>
              <w:t>tháng</w:t>
            </w:r>
            <w:r>
              <w:rPr>
                <w:i/>
                <w:spacing w:val="-4"/>
                <w:sz w:val="26"/>
              </w:rPr>
              <w:t> </w:t>
            </w:r>
            <w:r>
              <w:rPr>
                <w:i/>
                <w:sz w:val="26"/>
              </w:rPr>
              <w:t>01</w:t>
            </w:r>
            <w:r>
              <w:rPr>
                <w:i/>
                <w:spacing w:val="-9"/>
                <w:sz w:val="26"/>
              </w:rPr>
              <w:t> </w:t>
            </w:r>
            <w:r>
              <w:rPr>
                <w:i/>
                <w:sz w:val="26"/>
              </w:rPr>
              <w:t>năm</w:t>
            </w:r>
            <w:r>
              <w:rPr>
                <w:i/>
                <w:spacing w:val="-4"/>
                <w:sz w:val="26"/>
              </w:rPr>
              <w:t> 2023</w:t>
            </w:r>
          </w:p>
        </w:tc>
      </w:tr>
    </w:tbl>
    <w:p>
      <w:pPr>
        <w:pStyle w:val="Heading1"/>
        <w:spacing w:before="29"/>
        <w:ind w:right="848"/>
      </w:pPr>
      <w:bookmarkStart w:name="QUYẾT ĐỊNH" w:id="1"/>
      <w:bookmarkEnd w:id="1"/>
      <w:r>
        <w:rPr>
          <w:b w:val="0"/>
        </w:rPr>
      </w:r>
      <w:r>
        <w:rPr/>
        <w:t>QUYẾT</w:t>
      </w:r>
      <w:r>
        <w:rPr>
          <w:spacing w:val="-5"/>
        </w:rPr>
        <w:t> </w:t>
      </w:r>
      <w:r>
        <w:rPr>
          <w:spacing w:val="-4"/>
        </w:rPr>
        <w:t>ĐỊNH</w:t>
      </w:r>
    </w:p>
    <w:p>
      <w:pPr>
        <w:spacing w:before="33"/>
        <w:ind w:left="692" w:right="0" w:firstLine="0"/>
        <w:jc w:val="both"/>
        <w:rPr>
          <w:b/>
          <w:sz w:val="28"/>
        </w:rPr>
      </w:pPr>
      <w:r>
        <w:rPr>
          <w:b/>
          <w:sz w:val="28"/>
        </w:rPr>
        <w:t>Áp</w:t>
      </w:r>
      <w:r>
        <w:rPr>
          <w:b/>
          <w:spacing w:val="-10"/>
          <w:sz w:val="28"/>
        </w:rPr>
        <w:t> </w:t>
      </w:r>
      <w:r>
        <w:rPr>
          <w:b/>
          <w:sz w:val="28"/>
        </w:rPr>
        <w:t>dụng</w:t>
      </w:r>
      <w:r>
        <w:rPr>
          <w:b/>
          <w:spacing w:val="-3"/>
          <w:sz w:val="28"/>
        </w:rPr>
        <w:t> </w:t>
      </w:r>
      <w:r>
        <w:rPr>
          <w:b/>
          <w:sz w:val="28"/>
        </w:rPr>
        <w:t>biện</w:t>
      </w:r>
      <w:r>
        <w:rPr>
          <w:b/>
          <w:spacing w:val="-10"/>
          <w:sz w:val="28"/>
        </w:rPr>
        <w:t> </w:t>
      </w:r>
      <w:r>
        <w:rPr>
          <w:b/>
          <w:sz w:val="28"/>
        </w:rPr>
        <w:t>pháp</w:t>
      </w:r>
      <w:r>
        <w:rPr>
          <w:b/>
          <w:spacing w:val="-3"/>
          <w:sz w:val="28"/>
        </w:rPr>
        <w:t> </w:t>
      </w:r>
      <w:r>
        <w:rPr>
          <w:b/>
          <w:sz w:val="28"/>
        </w:rPr>
        <w:t>xử</w:t>
      </w:r>
      <w:r>
        <w:rPr>
          <w:b/>
          <w:spacing w:val="-4"/>
          <w:sz w:val="28"/>
        </w:rPr>
        <w:t> </w:t>
      </w:r>
      <w:r>
        <w:rPr>
          <w:b/>
          <w:sz w:val="28"/>
        </w:rPr>
        <w:t>lý</w:t>
      </w:r>
      <w:r>
        <w:rPr>
          <w:b/>
          <w:spacing w:val="-3"/>
          <w:sz w:val="28"/>
        </w:rPr>
        <w:t> </w:t>
      </w:r>
      <w:r>
        <w:rPr>
          <w:b/>
          <w:sz w:val="28"/>
        </w:rPr>
        <w:t>hành</w:t>
      </w:r>
      <w:r>
        <w:rPr>
          <w:b/>
          <w:spacing w:val="-10"/>
          <w:sz w:val="28"/>
        </w:rPr>
        <w:t> </w:t>
      </w:r>
      <w:r>
        <w:rPr>
          <w:b/>
          <w:sz w:val="28"/>
        </w:rPr>
        <w:t>chính</w:t>
      </w:r>
      <w:r>
        <w:rPr>
          <w:b/>
          <w:spacing w:val="-4"/>
          <w:sz w:val="28"/>
        </w:rPr>
        <w:t> </w:t>
      </w:r>
      <w:r>
        <w:rPr>
          <w:b/>
          <w:sz w:val="28"/>
        </w:rPr>
        <w:t>đưa vào</w:t>
      </w:r>
      <w:r>
        <w:rPr>
          <w:b/>
          <w:spacing w:val="-8"/>
          <w:sz w:val="28"/>
        </w:rPr>
        <w:t> </w:t>
      </w:r>
      <w:r>
        <w:rPr>
          <w:b/>
          <w:sz w:val="28"/>
        </w:rPr>
        <w:t>cơ</w:t>
      </w:r>
      <w:r>
        <w:rPr>
          <w:b/>
          <w:spacing w:val="-4"/>
          <w:sz w:val="28"/>
        </w:rPr>
        <w:t> </w:t>
      </w:r>
      <w:r>
        <w:rPr>
          <w:b/>
          <w:sz w:val="28"/>
        </w:rPr>
        <w:t>sở</w:t>
      </w:r>
      <w:r>
        <w:rPr>
          <w:b/>
          <w:spacing w:val="-5"/>
          <w:sz w:val="28"/>
        </w:rPr>
        <w:t> </w:t>
      </w:r>
      <w:r>
        <w:rPr>
          <w:b/>
          <w:sz w:val="28"/>
        </w:rPr>
        <w:t>cai</w:t>
      </w:r>
      <w:r>
        <w:rPr>
          <w:b/>
          <w:spacing w:val="-4"/>
          <w:sz w:val="28"/>
        </w:rPr>
        <w:t> </w:t>
      </w:r>
      <w:r>
        <w:rPr>
          <w:b/>
          <w:sz w:val="28"/>
        </w:rPr>
        <w:t>nghiện</w:t>
      </w:r>
      <w:r>
        <w:rPr>
          <w:b/>
          <w:spacing w:val="-9"/>
          <w:sz w:val="28"/>
        </w:rPr>
        <w:t> </w:t>
      </w:r>
      <w:r>
        <w:rPr>
          <w:b/>
          <w:sz w:val="28"/>
        </w:rPr>
        <w:t>bắt</w:t>
      </w:r>
      <w:r>
        <w:rPr>
          <w:b/>
          <w:spacing w:val="-5"/>
          <w:sz w:val="28"/>
        </w:rPr>
        <w:t> </w:t>
      </w:r>
      <w:r>
        <w:rPr>
          <w:b/>
          <w:spacing w:val="-4"/>
          <w:sz w:val="28"/>
        </w:rPr>
        <w:t>buộc</w:t>
      </w:r>
    </w:p>
    <w:p>
      <w:pPr>
        <w:spacing w:before="163"/>
        <w:ind w:left="874" w:right="848" w:firstLine="0"/>
        <w:jc w:val="center"/>
        <w:rPr>
          <w:b/>
          <w:sz w:val="26"/>
        </w:rPr>
      </w:pPr>
      <w:r>
        <w:rPr>
          <w:b/>
          <w:sz w:val="26"/>
        </w:rPr>
        <w:t>TÒA</w:t>
      </w:r>
      <w:r>
        <w:rPr>
          <w:b/>
          <w:spacing w:val="-6"/>
          <w:sz w:val="26"/>
        </w:rPr>
        <w:t> </w:t>
      </w:r>
      <w:r>
        <w:rPr>
          <w:b/>
          <w:sz w:val="26"/>
        </w:rPr>
        <w:t>ÁN</w:t>
      </w:r>
      <w:r>
        <w:rPr>
          <w:b/>
          <w:spacing w:val="-6"/>
          <w:sz w:val="26"/>
        </w:rPr>
        <w:t> </w:t>
      </w:r>
      <w:r>
        <w:rPr>
          <w:b/>
          <w:sz w:val="26"/>
        </w:rPr>
        <w:t>NHÂN</w:t>
      </w:r>
      <w:r>
        <w:rPr>
          <w:b/>
          <w:spacing w:val="-5"/>
          <w:sz w:val="26"/>
        </w:rPr>
        <w:t> </w:t>
      </w:r>
      <w:r>
        <w:rPr>
          <w:b/>
          <w:sz w:val="26"/>
        </w:rPr>
        <w:t>DÂN</w:t>
      </w:r>
      <w:r>
        <w:rPr>
          <w:b/>
          <w:spacing w:val="-5"/>
          <w:sz w:val="26"/>
        </w:rPr>
        <w:t> </w:t>
      </w:r>
      <w:r>
        <w:rPr>
          <w:b/>
          <w:sz w:val="26"/>
        </w:rPr>
        <w:t>THÀNH</w:t>
      </w:r>
      <w:r>
        <w:rPr>
          <w:b/>
          <w:spacing w:val="-6"/>
          <w:sz w:val="26"/>
        </w:rPr>
        <w:t> </w:t>
      </w:r>
      <w:r>
        <w:rPr>
          <w:b/>
          <w:sz w:val="26"/>
        </w:rPr>
        <w:t>PHỐ</w:t>
      </w:r>
      <w:r>
        <w:rPr>
          <w:b/>
          <w:spacing w:val="-7"/>
          <w:sz w:val="26"/>
        </w:rPr>
        <w:t> </w:t>
      </w:r>
      <w:r>
        <w:rPr>
          <w:b/>
          <w:sz w:val="26"/>
        </w:rPr>
        <w:t>HẢI</w:t>
      </w:r>
      <w:r>
        <w:rPr>
          <w:b/>
          <w:spacing w:val="-10"/>
          <w:sz w:val="26"/>
        </w:rPr>
        <w:t> </w:t>
      </w:r>
      <w:r>
        <w:rPr>
          <w:b/>
          <w:sz w:val="26"/>
        </w:rPr>
        <w:t>DƯƠNG,</w:t>
      </w:r>
      <w:r>
        <w:rPr>
          <w:b/>
          <w:spacing w:val="-8"/>
          <w:sz w:val="26"/>
        </w:rPr>
        <w:t> </w:t>
      </w:r>
      <w:r>
        <w:rPr>
          <w:b/>
          <w:sz w:val="26"/>
        </w:rPr>
        <w:t>TỈNH</w:t>
      </w:r>
      <w:r>
        <w:rPr>
          <w:b/>
          <w:spacing w:val="-6"/>
          <w:sz w:val="26"/>
        </w:rPr>
        <w:t> </w:t>
      </w:r>
      <w:r>
        <w:rPr>
          <w:b/>
          <w:sz w:val="26"/>
        </w:rPr>
        <w:t>HẢI</w:t>
      </w:r>
      <w:r>
        <w:rPr>
          <w:b/>
          <w:spacing w:val="-5"/>
          <w:sz w:val="26"/>
        </w:rPr>
        <w:t> </w:t>
      </w:r>
      <w:r>
        <w:rPr>
          <w:b/>
          <w:spacing w:val="-2"/>
          <w:sz w:val="26"/>
        </w:rPr>
        <w:t>DƯƠNG</w:t>
      </w:r>
    </w:p>
    <w:p>
      <w:pPr>
        <w:pStyle w:val="Heading1"/>
        <w:spacing w:before="104"/>
        <w:ind w:left="778"/>
        <w:jc w:val="both"/>
      </w:pPr>
      <w:bookmarkStart w:name="Với thành phần tiến hành phiên họp gồm c" w:id="2"/>
      <w:bookmarkEnd w:id="2"/>
      <w:r>
        <w:rPr>
          <w:b w:val="0"/>
        </w:rPr>
      </w:r>
      <w:r>
        <w:rPr/>
        <w:t>Với</w:t>
      </w:r>
      <w:r>
        <w:rPr>
          <w:spacing w:val="-8"/>
        </w:rPr>
        <w:t> </w:t>
      </w:r>
      <w:r>
        <w:rPr/>
        <w:t>thành</w:t>
      </w:r>
      <w:r>
        <w:rPr>
          <w:spacing w:val="-8"/>
        </w:rPr>
        <w:t> </w:t>
      </w:r>
      <w:r>
        <w:rPr/>
        <w:t>phần</w:t>
      </w:r>
      <w:r>
        <w:rPr>
          <w:spacing w:val="-13"/>
        </w:rPr>
        <w:t> </w:t>
      </w:r>
      <w:r>
        <w:rPr/>
        <w:t>tiến</w:t>
      </w:r>
      <w:r>
        <w:rPr>
          <w:spacing w:val="-3"/>
        </w:rPr>
        <w:t> </w:t>
      </w:r>
      <w:r>
        <w:rPr/>
        <w:t>hành</w:t>
      </w:r>
      <w:r>
        <w:rPr>
          <w:spacing w:val="-8"/>
        </w:rPr>
        <w:t> </w:t>
      </w:r>
      <w:r>
        <w:rPr/>
        <w:t>phiên</w:t>
      </w:r>
      <w:r>
        <w:rPr>
          <w:spacing w:val="-3"/>
        </w:rPr>
        <w:t> </w:t>
      </w:r>
      <w:r>
        <w:rPr/>
        <w:t>họp</w:t>
      </w:r>
      <w:r>
        <w:rPr>
          <w:spacing w:val="-9"/>
        </w:rPr>
        <w:t> </w:t>
      </w:r>
      <w:r>
        <w:rPr/>
        <w:t>gồm</w:t>
      </w:r>
      <w:r>
        <w:rPr>
          <w:spacing w:val="1"/>
        </w:rPr>
        <w:t> </w:t>
      </w:r>
      <w:r>
        <w:rPr>
          <w:spacing w:val="-5"/>
        </w:rPr>
        <w:t>có:</w:t>
      </w:r>
    </w:p>
    <w:p>
      <w:pPr>
        <w:pStyle w:val="ListParagraph"/>
        <w:numPr>
          <w:ilvl w:val="0"/>
          <w:numId w:val="1"/>
        </w:numPr>
        <w:tabs>
          <w:tab w:pos="1062" w:val="left" w:leader="none"/>
        </w:tabs>
        <w:spacing w:line="240" w:lineRule="auto" w:before="24" w:after="0"/>
        <w:ind w:left="1061" w:right="0" w:hanging="284"/>
        <w:jc w:val="both"/>
        <w:rPr>
          <w:sz w:val="28"/>
        </w:rPr>
      </w:pPr>
      <w:bookmarkStart w:name="1. Thẩm phán: Bà Trịnh Thị Ngọc Mai." w:id="3"/>
      <w:bookmarkEnd w:id="3"/>
      <w:r>
        <w:rPr>
          <w:sz w:val="28"/>
        </w:rPr>
        <w:t>T</w:t>
      </w:r>
      <w:r>
        <w:rPr>
          <w:sz w:val="28"/>
        </w:rPr>
        <w:t>hẩm</w:t>
      </w:r>
      <w:r>
        <w:rPr>
          <w:spacing w:val="-8"/>
          <w:sz w:val="28"/>
        </w:rPr>
        <w:t> </w:t>
      </w:r>
      <w:r>
        <w:rPr>
          <w:sz w:val="28"/>
        </w:rPr>
        <w:t>phán:</w:t>
      </w:r>
      <w:r>
        <w:rPr>
          <w:spacing w:val="-8"/>
          <w:sz w:val="28"/>
        </w:rPr>
        <w:t> </w:t>
      </w:r>
      <w:r>
        <w:rPr>
          <w:sz w:val="28"/>
        </w:rPr>
        <w:t>Bà</w:t>
      </w:r>
      <w:r>
        <w:rPr>
          <w:spacing w:val="3"/>
          <w:sz w:val="28"/>
        </w:rPr>
        <w:t> </w:t>
      </w:r>
      <w:r>
        <w:rPr>
          <w:sz w:val="28"/>
        </w:rPr>
        <w:t>Trịnh</w:t>
      </w:r>
      <w:r>
        <w:rPr>
          <w:spacing w:val="1"/>
          <w:sz w:val="28"/>
        </w:rPr>
        <w:t> </w:t>
      </w:r>
      <w:r>
        <w:rPr>
          <w:sz w:val="28"/>
        </w:rPr>
        <w:t>Thị</w:t>
      </w:r>
      <w:r>
        <w:rPr>
          <w:spacing w:val="-4"/>
          <w:sz w:val="28"/>
        </w:rPr>
        <w:t> </w:t>
      </w:r>
      <w:r>
        <w:rPr>
          <w:sz w:val="28"/>
        </w:rPr>
        <w:t>Ngọc</w:t>
      </w:r>
      <w:r>
        <w:rPr>
          <w:spacing w:val="-3"/>
          <w:sz w:val="28"/>
        </w:rPr>
        <w:t> </w:t>
      </w:r>
      <w:r>
        <w:rPr>
          <w:spacing w:val="-4"/>
          <w:sz w:val="28"/>
        </w:rPr>
        <w:t>Mai.</w:t>
      </w:r>
    </w:p>
    <w:p>
      <w:pPr>
        <w:pStyle w:val="ListParagraph"/>
        <w:numPr>
          <w:ilvl w:val="0"/>
          <w:numId w:val="1"/>
        </w:numPr>
        <w:tabs>
          <w:tab w:pos="1105" w:val="left" w:leader="none"/>
        </w:tabs>
        <w:spacing w:line="264" w:lineRule="auto" w:before="34" w:after="0"/>
        <w:ind w:left="154" w:right="124" w:firstLine="624"/>
        <w:jc w:val="both"/>
        <w:rPr>
          <w:sz w:val="28"/>
        </w:rPr>
      </w:pPr>
      <w:bookmarkStart w:name="2. Thư ký phiên họp: Ông Nguyễn Quang Dũ" w:id="4"/>
      <w:bookmarkEnd w:id="4"/>
      <w:r>
        <w:rPr>
          <w:sz w:val="28"/>
        </w:rPr>
        <w:t>T</w:t>
      </w:r>
      <w:r>
        <w:rPr>
          <w:sz w:val="28"/>
        </w:rPr>
        <w:t>hư ký phiên họp: Ông Nguyễn Quang Dũng- Thư ký Tòa án nhân dân thành phố Hải Dương, tỉnh Hải Dương.</w:t>
      </w:r>
    </w:p>
    <w:p>
      <w:pPr>
        <w:pStyle w:val="BodyText"/>
        <w:spacing w:line="264" w:lineRule="auto" w:before="2"/>
        <w:ind w:right="121"/>
      </w:pPr>
      <w:r>
        <w:rPr/>
        <w:t>Ngày 17 tháng</w:t>
      </w:r>
      <w:r>
        <w:rPr>
          <w:spacing w:val="14"/>
        </w:rPr>
        <w:t> 01</w:t>
      </w:r>
      <w:r>
        <w:rPr>
          <w:spacing w:val="40"/>
        </w:rPr>
        <w:t> </w:t>
      </w:r>
      <w:r>
        <w:rPr/>
        <w:t>năm 2023,</w:t>
      </w:r>
      <w:r>
        <w:rPr>
          <w:spacing w:val="40"/>
        </w:rPr>
        <w:t> </w:t>
      </w:r>
      <w:r>
        <w:rPr/>
        <w:t>tại trụ</w:t>
      </w:r>
      <w:r>
        <w:rPr>
          <w:spacing w:val="40"/>
        </w:rPr>
        <w:t> </w:t>
      </w:r>
      <w:r>
        <w:rPr/>
        <w:t>sở</w:t>
      </w:r>
      <w:r>
        <w:rPr>
          <w:spacing w:val="40"/>
        </w:rPr>
        <w:t> </w:t>
      </w:r>
      <w:r>
        <w:rPr/>
        <w:t>Tòa</w:t>
      </w:r>
      <w:r>
        <w:rPr>
          <w:spacing w:val="40"/>
        </w:rPr>
        <w:t> </w:t>
      </w:r>
      <w:r>
        <w:rPr/>
        <w:t>án</w:t>
      </w:r>
      <w:r>
        <w:rPr>
          <w:spacing w:val="40"/>
        </w:rPr>
        <w:t> </w:t>
      </w:r>
      <w:r>
        <w:rPr/>
        <w:t>nhân dân</w:t>
      </w:r>
      <w:r>
        <w:rPr>
          <w:spacing w:val="40"/>
        </w:rPr>
        <w:t> </w:t>
      </w:r>
      <w:r>
        <w:rPr/>
        <w:t>thành phố Hải Dương, tỉnh Hải Dương tiến hành phiên họp xem xét, quyết định áp dụng biện pháp xử lý hành Chinhnh đưa vào cơ sở cai nghiện bắt buộc, theo Quyết định mở phiên họp số 03/2023/QĐ-TA ngày 11/01/2023, đối với:</w:t>
      </w:r>
    </w:p>
    <w:p>
      <w:pPr>
        <w:pStyle w:val="BodyText"/>
        <w:spacing w:line="264" w:lineRule="auto"/>
        <w:ind w:left="778" w:right="3367" w:firstLine="0"/>
      </w:pPr>
      <w:r>
        <w:rPr/>
        <w:t>Họ và</w:t>
      </w:r>
      <w:r>
        <w:rPr>
          <w:spacing w:val="-3"/>
        </w:rPr>
        <w:t> </w:t>
      </w:r>
      <w:r>
        <w:rPr/>
        <w:t>tên:</w:t>
      </w:r>
      <w:r>
        <w:rPr>
          <w:spacing w:val="-8"/>
        </w:rPr>
        <w:t> </w:t>
      </w:r>
      <w:r>
        <w:rPr/>
        <w:t>Ông</w:t>
      </w:r>
      <w:r>
        <w:rPr>
          <w:spacing w:val="-8"/>
        </w:rPr>
        <w:t> </w:t>
      </w:r>
      <w:r>
        <w:rPr>
          <w:b/>
        </w:rPr>
        <w:t>Lại</w:t>
      </w:r>
      <w:r>
        <w:rPr>
          <w:b/>
          <w:spacing w:val="-4"/>
        </w:rPr>
        <w:t> </w:t>
      </w:r>
      <w:r>
        <w:rPr>
          <w:b/>
        </w:rPr>
        <w:t>Văn</w:t>
      </w:r>
      <w:r>
        <w:rPr>
          <w:b/>
          <w:spacing w:val="-10"/>
        </w:rPr>
        <w:t> </w:t>
      </w:r>
      <w:r>
        <w:rPr>
          <w:b/>
        </w:rPr>
        <w:t>Ch</w:t>
      </w:r>
      <w:r>
        <w:rPr/>
        <w:t>,</w:t>
      </w:r>
      <w:r>
        <w:rPr>
          <w:spacing w:val="-2"/>
        </w:rPr>
        <w:t> </w:t>
      </w:r>
      <w:r>
        <w:rPr/>
        <w:t>tên</w:t>
      </w:r>
      <w:r>
        <w:rPr>
          <w:spacing w:val="-4"/>
        </w:rPr>
        <w:t> </w:t>
      </w:r>
      <w:r>
        <w:rPr/>
        <w:t>gọi</w:t>
      </w:r>
      <w:r>
        <w:rPr>
          <w:spacing w:val="-9"/>
        </w:rPr>
        <w:t> </w:t>
      </w:r>
      <w:r>
        <w:rPr/>
        <w:t>khác:</w:t>
      </w:r>
      <w:r>
        <w:rPr>
          <w:spacing w:val="-9"/>
        </w:rPr>
        <w:t> </w:t>
      </w:r>
      <w:r>
        <w:rPr/>
        <w:t>Không. Giới tính: Nam, sinh năm: 1974;</w:t>
      </w:r>
    </w:p>
    <w:p>
      <w:pPr>
        <w:pStyle w:val="BodyText"/>
        <w:spacing w:line="261" w:lineRule="auto" w:before="2"/>
        <w:jc w:val="left"/>
      </w:pPr>
      <w:r>
        <w:rPr/>
        <w:t>CMND/CCCD/ĐDCN số:</w:t>
      </w:r>
      <w:r>
        <w:rPr>
          <w:spacing w:val="-2"/>
        </w:rPr>
        <w:t> </w:t>
      </w:r>
      <w:r>
        <w:rPr/>
        <w:t>030074006375;</w:t>
      </w:r>
      <w:r>
        <w:rPr>
          <w:spacing w:val="40"/>
        </w:rPr>
        <w:t> </w:t>
      </w:r>
      <w:r>
        <w:rPr/>
        <w:t>ngày</w:t>
      </w:r>
      <w:r>
        <w:rPr>
          <w:spacing w:val="35"/>
        </w:rPr>
        <w:t> </w:t>
      </w:r>
      <w:r>
        <w:rPr/>
        <w:t>cấp: 12/6/2022;</w:t>
      </w:r>
      <w:r>
        <w:rPr>
          <w:spacing w:val="40"/>
        </w:rPr>
        <w:t> </w:t>
      </w:r>
      <w:r>
        <w:rPr/>
        <w:t>nơi</w:t>
      </w:r>
      <w:r>
        <w:rPr>
          <w:spacing w:val="34"/>
        </w:rPr>
        <w:t> </w:t>
      </w:r>
      <w:r>
        <w:rPr/>
        <w:t>cấp:</w:t>
      </w:r>
      <w:r>
        <w:rPr>
          <w:spacing w:val="-1"/>
        </w:rPr>
        <w:t> </w:t>
      </w:r>
      <w:r>
        <w:rPr/>
        <w:t>Cục Cảnh sát quản lý hành chính về trật tự xã hội;</w:t>
      </w:r>
    </w:p>
    <w:p>
      <w:pPr>
        <w:pStyle w:val="BodyText"/>
        <w:spacing w:before="4"/>
        <w:ind w:left="778" w:firstLine="0"/>
        <w:jc w:val="left"/>
      </w:pPr>
      <w:r>
        <w:rPr/>
        <w:t>Dân</w:t>
      </w:r>
      <w:r>
        <w:rPr>
          <w:spacing w:val="-13"/>
        </w:rPr>
        <w:t> </w:t>
      </w:r>
      <w:r>
        <w:rPr/>
        <w:t>tộc:</w:t>
      </w:r>
      <w:r>
        <w:rPr>
          <w:spacing w:val="-2"/>
        </w:rPr>
        <w:t> </w:t>
      </w:r>
      <w:r>
        <w:rPr/>
        <w:t>Kinh;</w:t>
      </w:r>
      <w:r>
        <w:rPr>
          <w:spacing w:val="-9"/>
        </w:rPr>
        <w:t> </w:t>
      </w:r>
      <w:r>
        <w:rPr/>
        <w:t>Tôn</w:t>
      </w:r>
      <w:r>
        <w:rPr>
          <w:spacing w:val="-2"/>
        </w:rPr>
        <w:t> </w:t>
      </w:r>
      <w:r>
        <w:rPr/>
        <w:t>giáo:</w:t>
      </w:r>
      <w:r>
        <w:rPr>
          <w:spacing w:val="-3"/>
        </w:rPr>
        <w:t> </w:t>
      </w:r>
      <w:r>
        <w:rPr/>
        <w:t>Không;</w:t>
      </w:r>
      <w:r>
        <w:rPr>
          <w:spacing w:val="-2"/>
        </w:rPr>
        <w:t> </w:t>
      </w:r>
      <w:r>
        <w:rPr/>
        <w:t>Trình</w:t>
      </w:r>
      <w:r>
        <w:rPr>
          <w:spacing w:val="-8"/>
        </w:rPr>
        <w:t> </w:t>
      </w:r>
      <w:r>
        <w:rPr/>
        <w:t>độ</w:t>
      </w:r>
      <w:r>
        <w:rPr>
          <w:spacing w:val="1"/>
        </w:rPr>
        <w:t> </w:t>
      </w:r>
      <w:r>
        <w:rPr/>
        <w:t>văn</w:t>
      </w:r>
      <w:r>
        <w:rPr>
          <w:spacing w:val="-7"/>
        </w:rPr>
        <w:t> </w:t>
      </w:r>
      <w:r>
        <w:rPr/>
        <w:t>hóa:</w:t>
      </w:r>
      <w:r>
        <w:rPr>
          <w:spacing w:val="-3"/>
        </w:rPr>
        <w:t> </w:t>
      </w:r>
      <w:r>
        <w:rPr>
          <w:spacing w:val="-2"/>
        </w:rPr>
        <w:t>3/12.</w:t>
      </w:r>
    </w:p>
    <w:p>
      <w:pPr>
        <w:pStyle w:val="BodyText"/>
        <w:spacing w:line="264" w:lineRule="auto" w:before="33"/>
        <w:jc w:val="left"/>
      </w:pPr>
      <w:r>
        <w:rPr/>
        <w:t>Nơi đăng ký hộ khẩu thường trú và cư trú tại: Số 6/x THS, phường NC, thành phố Hải Dương, tỉnh Hải Dương;</w:t>
      </w:r>
    </w:p>
    <w:p>
      <w:pPr>
        <w:pStyle w:val="BodyText"/>
        <w:spacing w:line="264" w:lineRule="auto"/>
        <w:ind w:left="783" w:right="5205" w:hanging="5"/>
        <w:jc w:val="left"/>
      </w:pPr>
      <w:r>
        <w:rPr/>
        <w:t>Nghề</w:t>
      </w:r>
      <w:r>
        <w:rPr>
          <w:spacing w:val="-4"/>
        </w:rPr>
        <w:t> </w:t>
      </w:r>
      <w:r>
        <w:rPr/>
        <w:t>nghiệp:</w:t>
      </w:r>
      <w:r>
        <w:rPr>
          <w:spacing w:val="-9"/>
        </w:rPr>
        <w:t> </w:t>
      </w:r>
      <w:r>
        <w:rPr/>
        <w:t>Lao</w:t>
      </w:r>
      <w:r>
        <w:rPr>
          <w:spacing w:val="-9"/>
        </w:rPr>
        <w:t> </w:t>
      </w:r>
      <w:r>
        <w:rPr/>
        <w:t>động</w:t>
      </w:r>
      <w:r>
        <w:rPr>
          <w:spacing w:val="-13"/>
        </w:rPr>
        <w:t> </w:t>
      </w:r>
      <w:r>
        <w:rPr/>
        <w:t>tự</w:t>
      </w:r>
      <w:r>
        <w:rPr>
          <w:spacing w:val="-11"/>
        </w:rPr>
        <w:t> </w:t>
      </w:r>
      <w:r>
        <w:rPr/>
        <w:t>do; Tiền án:</w:t>
      </w:r>
    </w:p>
    <w:p>
      <w:pPr>
        <w:pStyle w:val="BodyText"/>
        <w:spacing w:line="264" w:lineRule="auto"/>
        <w:ind w:right="121"/>
      </w:pPr>
      <w:r>
        <w:rPr/>
        <w:t>Tiền sự: Quyết định áp dụng biện pháp xử lý hành chính đưa vào cơ sở cai nghiện bắt buộc số 22/2020/QĐ-TA ngày 13/7/2020 của Tòa án nhân dân thành phố Hải Dương đối với Lại Văn Ch, thời hạn 18 tháng, chấp hành xong ngày</w:t>
      </w:r>
      <w:r>
        <w:rPr>
          <w:spacing w:val="80"/>
        </w:rPr>
        <w:t> </w:t>
      </w:r>
      <w:r>
        <w:rPr>
          <w:spacing w:val="-2"/>
        </w:rPr>
        <w:t>14/01/2022.</w:t>
      </w:r>
    </w:p>
    <w:p>
      <w:pPr>
        <w:pStyle w:val="BodyText"/>
        <w:spacing w:line="264" w:lineRule="auto"/>
        <w:ind w:left="778" w:right="4670" w:firstLine="0"/>
      </w:pPr>
      <w:r>
        <w:rPr/>
        <w:t>Con</w:t>
      </w:r>
      <w:r>
        <w:rPr>
          <w:spacing w:val="-9"/>
        </w:rPr>
        <w:t> </w:t>
      </w:r>
      <w:r>
        <w:rPr/>
        <w:t>ông</w:t>
      </w:r>
      <w:r>
        <w:rPr>
          <w:spacing w:val="-4"/>
        </w:rPr>
        <w:t> </w:t>
      </w:r>
      <w:r>
        <w:rPr/>
        <w:t>Lại</w:t>
      </w:r>
      <w:r>
        <w:rPr>
          <w:spacing w:val="-10"/>
        </w:rPr>
        <w:t> </w:t>
      </w:r>
      <w:r>
        <w:rPr/>
        <w:t>Văn</w:t>
      </w:r>
      <w:r>
        <w:rPr>
          <w:spacing w:val="-9"/>
        </w:rPr>
        <w:t> </w:t>
      </w:r>
      <w:r>
        <w:rPr/>
        <w:t>Tr</w:t>
      </w:r>
      <w:r>
        <w:rPr>
          <w:spacing w:val="-5"/>
        </w:rPr>
        <w:t> </w:t>
      </w:r>
      <w:r>
        <w:rPr/>
        <w:t>và</w:t>
      </w:r>
      <w:r>
        <w:rPr>
          <w:spacing w:val="-5"/>
        </w:rPr>
        <w:t> </w:t>
      </w:r>
      <w:r>
        <w:rPr/>
        <w:t>bà</w:t>
      </w:r>
      <w:r>
        <w:rPr>
          <w:spacing w:val="-5"/>
        </w:rPr>
        <w:t> </w:t>
      </w:r>
      <w:r>
        <w:rPr/>
        <w:t>Trần</w:t>
      </w:r>
      <w:r>
        <w:rPr>
          <w:spacing w:val="-9"/>
        </w:rPr>
        <w:t> </w:t>
      </w:r>
      <w:r>
        <w:rPr/>
        <w:t>Thị</w:t>
      </w:r>
      <w:r>
        <w:rPr>
          <w:spacing w:val="-10"/>
        </w:rPr>
        <w:t> </w:t>
      </w:r>
      <w:r>
        <w:rPr/>
        <w:t>M. Vắng mặt.</w:t>
      </w:r>
    </w:p>
    <w:p>
      <w:pPr>
        <w:pStyle w:val="BodyText"/>
        <w:spacing w:before="2"/>
        <w:ind w:left="778" w:firstLine="0"/>
      </w:pPr>
      <w:r>
        <w:rPr/>
        <w:t>Có</w:t>
      </w:r>
      <w:r>
        <w:rPr>
          <w:spacing w:val="-3"/>
        </w:rPr>
        <w:t> </w:t>
      </w:r>
      <w:r>
        <w:rPr/>
        <w:t>sự</w:t>
      </w:r>
      <w:r>
        <w:rPr>
          <w:spacing w:val="-6"/>
        </w:rPr>
        <w:t> </w:t>
      </w:r>
      <w:r>
        <w:rPr/>
        <w:t>tham</w:t>
      </w:r>
      <w:r>
        <w:rPr>
          <w:spacing w:val="-4"/>
        </w:rPr>
        <w:t> </w:t>
      </w:r>
      <w:r>
        <w:rPr/>
        <w:t>gia</w:t>
      </w:r>
      <w:r>
        <w:rPr>
          <w:spacing w:val="-1"/>
        </w:rPr>
        <w:t> </w:t>
      </w:r>
      <w:r>
        <w:rPr>
          <w:spacing w:val="-4"/>
        </w:rPr>
        <w:t>của:</w:t>
      </w:r>
    </w:p>
    <w:p>
      <w:pPr>
        <w:pStyle w:val="ListParagraph"/>
        <w:numPr>
          <w:ilvl w:val="0"/>
          <w:numId w:val="2"/>
        </w:numPr>
        <w:tabs>
          <w:tab w:pos="1110" w:val="left" w:leader="none"/>
        </w:tabs>
        <w:spacing w:line="261" w:lineRule="auto" w:before="33" w:after="0"/>
        <w:ind w:left="154" w:right="144" w:firstLine="624"/>
        <w:jc w:val="both"/>
        <w:rPr>
          <w:sz w:val="28"/>
        </w:rPr>
      </w:pPr>
      <w:r>
        <w:rPr>
          <w:i/>
          <w:sz w:val="28"/>
        </w:rPr>
        <w:t>Đại diện cơ quan đề nghị</w:t>
      </w:r>
      <w:r>
        <w:rPr>
          <w:sz w:val="28"/>
        </w:rPr>
        <w:t>: </w:t>
      </w:r>
      <w:r>
        <w:rPr>
          <w:spacing w:val="12"/>
          <w:sz w:val="28"/>
        </w:rPr>
        <w:t>Ông</w:t>
      </w:r>
      <w:r>
        <w:rPr>
          <w:spacing w:val="12"/>
          <w:sz w:val="28"/>
        </w:rPr>
        <w:t> Phan</w:t>
      </w:r>
      <w:r>
        <w:rPr>
          <w:spacing w:val="12"/>
          <w:sz w:val="28"/>
        </w:rPr>
        <w:t> Quý</w:t>
      </w:r>
      <w:r>
        <w:rPr>
          <w:spacing w:val="12"/>
          <w:sz w:val="28"/>
        </w:rPr>
        <w:t> </w:t>
      </w:r>
      <w:r>
        <w:rPr>
          <w:spacing w:val="14"/>
          <w:sz w:val="28"/>
        </w:rPr>
        <w:t>Thanh-</w:t>
      </w:r>
      <w:r>
        <w:rPr>
          <w:spacing w:val="14"/>
          <w:sz w:val="28"/>
        </w:rPr>
        <w:t> </w:t>
      </w:r>
      <w:r>
        <w:rPr>
          <w:sz w:val="28"/>
        </w:rPr>
        <w:t>Là</w:t>
      </w:r>
      <w:r>
        <w:rPr>
          <w:spacing w:val="10"/>
          <w:sz w:val="28"/>
        </w:rPr>
        <w:t> Phó</w:t>
      </w:r>
      <w:r>
        <w:rPr>
          <w:spacing w:val="10"/>
          <w:sz w:val="28"/>
        </w:rPr>
        <w:t> </w:t>
      </w:r>
      <w:r>
        <w:rPr>
          <w:spacing w:val="14"/>
          <w:sz w:val="28"/>
        </w:rPr>
        <w:t>Trưởng</w:t>
      </w:r>
      <w:r>
        <w:rPr>
          <w:spacing w:val="80"/>
          <w:sz w:val="28"/>
        </w:rPr>
        <w:t> </w:t>
      </w:r>
      <w:r>
        <w:rPr>
          <w:spacing w:val="14"/>
          <w:sz w:val="28"/>
        </w:rPr>
        <w:t>phòng</w:t>
      </w:r>
      <w:r>
        <w:rPr>
          <w:spacing w:val="14"/>
          <w:sz w:val="28"/>
        </w:rPr>
        <w:t> </w:t>
      </w:r>
      <w:r>
        <w:rPr>
          <w:sz w:val="28"/>
        </w:rPr>
        <w:t>Phòng</w:t>
      </w:r>
      <w:r>
        <w:rPr>
          <w:spacing w:val="36"/>
          <w:sz w:val="28"/>
        </w:rPr>
        <w:t> </w:t>
      </w:r>
      <w:r>
        <w:rPr>
          <w:sz w:val="28"/>
        </w:rPr>
        <w:t>Lao động- Thương binh và Xã hội thành phố Hải Dương. (Có mặt)</w:t>
      </w:r>
    </w:p>
    <w:p>
      <w:pPr>
        <w:pStyle w:val="ListParagraph"/>
        <w:numPr>
          <w:ilvl w:val="0"/>
          <w:numId w:val="2"/>
        </w:numPr>
        <w:tabs>
          <w:tab w:pos="1129" w:val="left" w:leader="none"/>
        </w:tabs>
        <w:spacing w:line="264" w:lineRule="auto" w:before="4" w:after="0"/>
        <w:ind w:left="154" w:right="120" w:firstLine="624"/>
        <w:jc w:val="both"/>
        <w:rPr>
          <w:sz w:val="28"/>
        </w:rPr>
      </w:pPr>
      <w:r>
        <w:rPr>
          <w:i/>
          <w:sz w:val="28"/>
        </w:rPr>
        <w:t>Đại</w:t>
      </w:r>
      <w:r>
        <w:rPr>
          <w:i/>
          <w:spacing w:val="40"/>
          <w:sz w:val="28"/>
        </w:rPr>
        <w:t> </w:t>
      </w:r>
      <w:r>
        <w:rPr>
          <w:i/>
          <w:sz w:val="28"/>
        </w:rPr>
        <w:t>diện</w:t>
      </w:r>
      <w:r>
        <w:rPr>
          <w:i/>
          <w:spacing w:val="40"/>
          <w:sz w:val="28"/>
        </w:rPr>
        <w:t> </w:t>
      </w:r>
      <w:r>
        <w:rPr>
          <w:i/>
          <w:sz w:val="28"/>
        </w:rPr>
        <w:t>Viện</w:t>
      </w:r>
      <w:r>
        <w:rPr>
          <w:i/>
          <w:spacing w:val="40"/>
          <w:sz w:val="28"/>
        </w:rPr>
        <w:t> </w:t>
      </w:r>
      <w:r>
        <w:rPr>
          <w:i/>
          <w:sz w:val="28"/>
        </w:rPr>
        <w:t>kiểm</w:t>
      </w:r>
      <w:r>
        <w:rPr>
          <w:i/>
          <w:spacing w:val="40"/>
          <w:sz w:val="28"/>
        </w:rPr>
        <w:t> </w:t>
      </w:r>
      <w:r>
        <w:rPr>
          <w:i/>
          <w:sz w:val="28"/>
        </w:rPr>
        <w:t>sát</w:t>
      </w:r>
      <w:r>
        <w:rPr>
          <w:i/>
          <w:spacing w:val="40"/>
          <w:sz w:val="28"/>
        </w:rPr>
        <w:t> </w:t>
      </w:r>
      <w:r>
        <w:rPr>
          <w:i/>
          <w:sz w:val="28"/>
        </w:rPr>
        <w:t>nhân</w:t>
      </w:r>
      <w:r>
        <w:rPr>
          <w:i/>
          <w:spacing w:val="40"/>
          <w:sz w:val="28"/>
        </w:rPr>
        <w:t> </w:t>
      </w:r>
      <w:r>
        <w:rPr>
          <w:i/>
          <w:sz w:val="28"/>
        </w:rPr>
        <w:t>dân</w:t>
      </w:r>
      <w:r>
        <w:rPr>
          <w:i/>
          <w:spacing w:val="40"/>
          <w:sz w:val="28"/>
        </w:rPr>
        <w:t> </w:t>
      </w:r>
      <w:r>
        <w:rPr>
          <w:i/>
          <w:sz w:val="28"/>
        </w:rPr>
        <w:t>thành</w:t>
      </w:r>
      <w:r>
        <w:rPr>
          <w:i/>
          <w:spacing w:val="40"/>
          <w:sz w:val="28"/>
        </w:rPr>
        <w:t> </w:t>
      </w:r>
      <w:r>
        <w:rPr>
          <w:i/>
          <w:sz w:val="28"/>
        </w:rPr>
        <w:t>phố Hải</w:t>
      </w:r>
      <w:r>
        <w:rPr>
          <w:i/>
          <w:spacing w:val="40"/>
          <w:sz w:val="28"/>
        </w:rPr>
        <w:t> </w:t>
      </w:r>
      <w:r>
        <w:rPr>
          <w:i/>
          <w:sz w:val="28"/>
        </w:rPr>
        <w:t>Dương,</w:t>
      </w:r>
      <w:r>
        <w:rPr>
          <w:i/>
          <w:spacing w:val="40"/>
          <w:sz w:val="28"/>
        </w:rPr>
        <w:t> </w:t>
      </w:r>
      <w:r>
        <w:rPr>
          <w:i/>
          <w:sz w:val="28"/>
        </w:rPr>
        <w:t>tỉnh</w:t>
      </w:r>
      <w:r>
        <w:rPr>
          <w:i/>
          <w:spacing w:val="40"/>
          <w:sz w:val="28"/>
        </w:rPr>
        <w:t> </w:t>
      </w:r>
      <w:r>
        <w:rPr>
          <w:i/>
          <w:sz w:val="28"/>
        </w:rPr>
        <w:t>Hải</w:t>
      </w:r>
      <w:r>
        <w:rPr>
          <w:i/>
          <w:sz w:val="28"/>
        </w:rPr>
        <w:t> Dương</w:t>
      </w:r>
      <w:r>
        <w:rPr>
          <w:sz w:val="28"/>
        </w:rPr>
        <w:t>: Ông Vũ Đức Tâm- Kiểm sát viên. (Có mặt)</w:t>
      </w:r>
    </w:p>
    <w:p>
      <w:pPr>
        <w:pStyle w:val="Heading1"/>
        <w:ind w:left="870" w:right="848"/>
      </w:pPr>
      <w:bookmarkStart w:name="NHẬN THẤY:" w:id="5"/>
      <w:bookmarkEnd w:id="5"/>
      <w:r>
        <w:rPr>
          <w:b w:val="0"/>
        </w:rPr>
      </w:r>
      <w:r>
        <w:rPr/>
        <w:t>NHẬN</w:t>
      </w:r>
      <w:r>
        <w:rPr>
          <w:spacing w:val="-14"/>
        </w:rPr>
        <w:t> </w:t>
      </w:r>
      <w:r>
        <w:rPr>
          <w:spacing w:val="-4"/>
        </w:rPr>
        <w:t>THẤY:</w:t>
      </w:r>
    </w:p>
    <w:p>
      <w:pPr>
        <w:pStyle w:val="BodyText"/>
        <w:spacing w:line="264" w:lineRule="auto" w:before="24"/>
        <w:ind w:right="120"/>
      </w:pPr>
      <w:r>
        <w:rPr/>
        <w:t>Người bị đề nghị ông Lại Văn Ch là đối tượng sử dụng ma túy, đã bị áp dụng biện pháp xử lý hành chính đưa vào cơ sở cai nghiện bắt buộc theo Quyết định số 22/2020/QĐ-TA ngày 13/7/2020 của Tòa án nhân dân thành phố Hải Dương, thời hạn</w:t>
      </w:r>
      <w:r>
        <w:rPr>
          <w:spacing w:val="6"/>
        </w:rPr>
        <w:t> </w:t>
      </w:r>
      <w:r>
        <w:rPr/>
        <w:t>18</w:t>
      </w:r>
      <w:r>
        <w:rPr>
          <w:spacing w:val="10"/>
        </w:rPr>
        <w:t> </w:t>
      </w:r>
      <w:r>
        <w:rPr/>
        <w:t>tháng.</w:t>
      </w:r>
      <w:r>
        <w:rPr>
          <w:spacing w:val="13"/>
        </w:rPr>
        <w:t> </w:t>
      </w:r>
      <w:r>
        <w:rPr/>
        <w:t>Ch</w:t>
      </w:r>
      <w:r>
        <w:rPr>
          <w:spacing w:val="6"/>
        </w:rPr>
        <w:t> </w:t>
      </w:r>
      <w:r>
        <w:rPr/>
        <w:t>chấp</w:t>
      </w:r>
      <w:r>
        <w:rPr>
          <w:spacing w:val="11"/>
        </w:rPr>
        <w:t> </w:t>
      </w:r>
      <w:r>
        <w:rPr/>
        <w:t>hành</w:t>
      </w:r>
      <w:r>
        <w:rPr>
          <w:spacing w:val="12"/>
        </w:rPr>
        <w:t> </w:t>
      </w:r>
      <w:r>
        <w:rPr/>
        <w:t>xong</w:t>
      </w:r>
      <w:r>
        <w:rPr>
          <w:spacing w:val="11"/>
        </w:rPr>
        <w:t> </w:t>
      </w:r>
      <w:r>
        <w:rPr/>
        <w:t>ngày</w:t>
      </w:r>
      <w:r>
        <w:rPr>
          <w:spacing w:val="7"/>
        </w:rPr>
        <w:t> </w:t>
      </w:r>
      <w:r>
        <w:rPr/>
        <w:t>14/01/2022</w:t>
      </w:r>
      <w:r>
        <w:rPr>
          <w:spacing w:val="15"/>
        </w:rPr>
        <w:t> </w:t>
      </w:r>
      <w:r>
        <w:rPr/>
        <w:t>và</w:t>
      </w:r>
      <w:r>
        <w:rPr>
          <w:spacing w:val="13"/>
        </w:rPr>
        <w:t> </w:t>
      </w:r>
      <w:r>
        <w:rPr/>
        <w:t>trở</w:t>
      </w:r>
      <w:r>
        <w:rPr>
          <w:spacing w:val="12"/>
        </w:rPr>
        <w:t> </w:t>
      </w:r>
      <w:r>
        <w:rPr/>
        <w:t>về</w:t>
      </w:r>
      <w:r>
        <w:rPr>
          <w:spacing w:val="11"/>
        </w:rPr>
        <w:t> </w:t>
      </w:r>
      <w:r>
        <w:rPr/>
        <w:t>địa</w:t>
      </w:r>
      <w:r>
        <w:rPr>
          <w:spacing w:val="10"/>
        </w:rPr>
        <w:t> </w:t>
      </w:r>
      <w:r>
        <w:rPr/>
        <w:t>phương</w:t>
      </w:r>
      <w:r>
        <w:rPr>
          <w:spacing w:val="7"/>
        </w:rPr>
        <w:t> </w:t>
      </w:r>
      <w:r>
        <w:rPr/>
        <w:t>sinh</w:t>
      </w:r>
      <w:r>
        <w:rPr>
          <w:spacing w:val="5"/>
        </w:rPr>
        <w:t> </w:t>
      </w:r>
      <w:r>
        <w:rPr>
          <w:spacing w:val="-2"/>
        </w:rPr>
        <w:t>sống,</w:t>
      </w:r>
    </w:p>
    <w:p>
      <w:pPr>
        <w:spacing w:after="0" w:line="264" w:lineRule="auto"/>
        <w:sectPr>
          <w:footerReference w:type="default" r:id="rId5"/>
          <w:type w:val="continuous"/>
          <w:pgSz w:w="11910" w:h="16840"/>
          <w:pgMar w:footer="1000" w:header="0" w:top="860" w:bottom="1200" w:left="1320" w:right="780"/>
          <w:pgNumType w:start="1"/>
        </w:sectPr>
      </w:pPr>
    </w:p>
    <w:p>
      <w:pPr>
        <w:pStyle w:val="BodyText"/>
        <w:spacing w:line="264" w:lineRule="auto" w:before="62"/>
        <w:ind w:right="120" w:firstLine="0"/>
      </w:pPr>
      <w:r>
        <w:rPr/>
        <w:t>bị Uỷ ban nhân dân phường NC, thành phố Hải Dương áp dụng biện pháp quản lý sau cai nghiện ma túy tại nơi cư trú (Quyết định số 11/QĐ-UBND ngày</w:t>
      </w:r>
      <w:r>
        <w:rPr>
          <w:spacing w:val="80"/>
        </w:rPr>
        <w:t> </w:t>
      </w:r>
      <w:r>
        <w:rPr/>
        <w:t>20/01/2022). Tuy nhiên, bản thân lại tiếp tục sử dụng ma túy (Heroine), lần cuối cùng sử dụng ma túy (Heroine) vào ngày 26/12/2022 và bị phát hiện vào ngày 26/12/2022. Tại Phiếu kết quả xét nghiệm chất ma túy có trong cơ thể ngày 26/12/2022</w:t>
      </w:r>
      <w:r>
        <w:rPr>
          <w:spacing w:val="40"/>
        </w:rPr>
        <w:t> </w:t>
      </w:r>
      <w:r>
        <w:rPr/>
        <w:t>của</w:t>
      </w:r>
      <w:r>
        <w:rPr>
          <w:spacing w:val="33"/>
        </w:rPr>
        <w:t> </w:t>
      </w:r>
      <w:r>
        <w:rPr/>
        <w:t>Trạm</w:t>
      </w:r>
      <w:r>
        <w:rPr>
          <w:spacing w:val="40"/>
        </w:rPr>
        <w:t> </w:t>
      </w:r>
      <w:r>
        <w:rPr/>
        <w:t>Y</w:t>
      </w:r>
      <w:r>
        <w:rPr>
          <w:spacing w:val="40"/>
        </w:rPr>
        <w:t> </w:t>
      </w:r>
      <w:r>
        <w:rPr/>
        <w:t>tế</w:t>
      </w:r>
      <w:r>
        <w:rPr>
          <w:spacing w:val="40"/>
        </w:rPr>
        <w:t> </w:t>
      </w:r>
      <w:r>
        <w:rPr/>
        <w:t>phường</w:t>
      </w:r>
      <w:r>
        <w:rPr>
          <w:spacing w:val="40"/>
        </w:rPr>
        <w:t> </w:t>
      </w:r>
      <w:r>
        <w:rPr/>
        <w:t>NC</w:t>
      </w:r>
      <w:r>
        <w:rPr>
          <w:spacing w:val="40"/>
        </w:rPr>
        <w:t> </w:t>
      </w:r>
      <w:r>
        <w:rPr/>
        <w:t>thể</w:t>
      </w:r>
      <w:r>
        <w:rPr>
          <w:spacing w:val="40"/>
        </w:rPr>
        <w:t> </w:t>
      </w:r>
      <w:r>
        <w:rPr/>
        <w:t>hiện kết</w:t>
      </w:r>
      <w:r>
        <w:rPr>
          <w:spacing w:val="30"/>
        </w:rPr>
        <w:t> </w:t>
      </w:r>
      <w:r>
        <w:rPr/>
        <w:t>quả: Lại Văn Ch dương tính với ma túy, loại Heroine. Phiếu kết quả xác định tình trạng nghiện ma tuý ngày 30/12/2022 của Trạm Y tế phường NC khẳng định ông Lại Văn Ch có nghiện ma túy, loại: Heroine. Uỷ ban nhân dân phường NC đã lập biên bản vi phạm ngày 26/12/2022 và ra Quyết định chấm dứt quản lý sau cai nghiện ma túy tại nơi cư trú số 224/QĐ-UBND ngày 30/12/2022, sau đó giao ông Ch cho gia đình quản lý và</w:t>
      </w:r>
      <w:r>
        <w:rPr>
          <w:spacing w:val="40"/>
        </w:rPr>
        <w:t> </w:t>
      </w:r>
      <w:r>
        <w:rPr/>
        <w:t>tiến hành lập hồ sơ đề nghị</w:t>
      </w:r>
      <w:r>
        <w:rPr>
          <w:spacing w:val="-1"/>
        </w:rPr>
        <w:t> </w:t>
      </w:r>
      <w:r>
        <w:rPr/>
        <w:t>áp dụng</w:t>
      </w:r>
      <w:r>
        <w:rPr>
          <w:spacing w:val="-2"/>
        </w:rPr>
        <w:t> </w:t>
      </w:r>
      <w:r>
        <w:rPr/>
        <w:t>biện</w:t>
      </w:r>
      <w:r>
        <w:rPr>
          <w:spacing w:val="-2"/>
        </w:rPr>
        <w:t> </w:t>
      </w:r>
      <w:r>
        <w:rPr/>
        <w:t>pháp đưa vào cơ sở</w:t>
      </w:r>
      <w:r>
        <w:rPr>
          <w:spacing w:val="-1"/>
        </w:rPr>
        <w:t> </w:t>
      </w:r>
      <w:r>
        <w:rPr/>
        <w:t>cai</w:t>
      </w:r>
      <w:r>
        <w:rPr>
          <w:spacing w:val="-3"/>
        </w:rPr>
        <w:t> </w:t>
      </w:r>
      <w:r>
        <w:rPr/>
        <w:t>nghiện</w:t>
      </w:r>
      <w:r>
        <w:rPr>
          <w:spacing w:val="-2"/>
        </w:rPr>
        <w:t> </w:t>
      </w:r>
      <w:r>
        <w:rPr/>
        <w:t>bắt buộc đối với ông Ch. Ngày 04/01/2023, Uỷ ban nhân dân phường NC ra văn bản Đề nghị số 01/ĐN-CNBB xem xét hồ sơ đề nghị áp dụng biện pháp đưa vào cơ sở cai nghiện</w:t>
      </w:r>
      <w:r>
        <w:rPr>
          <w:spacing w:val="40"/>
        </w:rPr>
        <w:t> </w:t>
      </w:r>
      <w:r>
        <w:rPr/>
        <w:t>bắt buộc đối với ông Lại Văn Ch theo quy định của pháp luật.</w:t>
      </w:r>
    </w:p>
    <w:p>
      <w:pPr>
        <w:pStyle w:val="BodyText"/>
        <w:spacing w:line="264" w:lineRule="auto" w:before="3"/>
        <w:ind w:right="121"/>
      </w:pPr>
      <w:r>
        <w:rPr/>
        <w:t>Phòng Lao động- Thương binh và xã hội thành phố Hải Dương ban hành văn bản Đề nghị số 03/ĐN-CNBB ngày 05/01/2023 đề nghị Tòa án nhân dân thành phố Hải Dương xem xét, áp dụng biện pháp đưa vào cơ sở cai nghiện bắt buộc đối với ông Lại Văn Ch tại Cơ sở cai nghiện ma túy tỉnh Hải Dương.</w:t>
      </w:r>
    </w:p>
    <w:p>
      <w:pPr>
        <w:pStyle w:val="BodyText"/>
        <w:spacing w:line="322" w:lineRule="exact"/>
        <w:ind w:left="778" w:firstLine="0"/>
      </w:pPr>
      <w:r>
        <w:rPr/>
        <w:t>Tại</w:t>
      </w:r>
      <w:r>
        <w:rPr>
          <w:spacing w:val="-6"/>
        </w:rPr>
        <w:t> </w:t>
      </w:r>
      <w:r>
        <w:rPr/>
        <w:t>phiên</w:t>
      </w:r>
      <w:r>
        <w:rPr>
          <w:spacing w:val="-4"/>
        </w:rPr>
        <w:t> họp:</w:t>
      </w:r>
    </w:p>
    <w:p>
      <w:pPr>
        <w:pStyle w:val="BodyText"/>
        <w:spacing w:before="33"/>
        <w:ind w:left="778" w:firstLine="0"/>
      </w:pPr>
      <w:r>
        <w:rPr/>
        <w:t>Người</w:t>
      </w:r>
      <w:r>
        <w:rPr>
          <w:spacing w:val="-7"/>
        </w:rPr>
        <w:t> </w:t>
      </w:r>
      <w:r>
        <w:rPr/>
        <w:t>bị</w:t>
      </w:r>
      <w:r>
        <w:rPr>
          <w:spacing w:val="-7"/>
        </w:rPr>
        <w:t> </w:t>
      </w:r>
      <w:r>
        <w:rPr/>
        <w:t>đề nghị ông</w:t>
      </w:r>
      <w:r>
        <w:rPr>
          <w:spacing w:val="-1"/>
        </w:rPr>
        <w:t> </w:t>
      </w:r>
      <w:r>
        <w:rPr/>
        <w:t>Lại</w:t>
      </w:r>
      <w:r>
        <w:rPr>
          <w:spacing w:val="-7"/>
        </w:rPr>
        <w:t> </w:t>
      </w:r>
      <w:r>
        <w:rPr/>
        <w:t>Văn</w:t>
      </w:r>
      <w:r>
        <w:rPr>
          <w:spacing w:val="-5"/>
        </w:rPr>
        <w:t> </w:t>
      </w:r>
      <w:r>
        <w:rPr/>
        <w:t>Ch</w:t>
      </w:r>
      <w:r>
        <w:rPr>
          <w:spacing w:val="-5"/>
        </w:rPr>
        <w:t> </w:t>
      </w:r>
      <w:r>
        <w:rPr/>
        <w:t>vắng</w:t>
      </w:r>
      <w:r>
        <w:rPr>
          <w:spacing w:val="-1"/>
        </w:rPr>
        <w:t> </w:t>
      </w:r>
      <w:r>
        <w:rPr/>
        <w:t>mặt,</w:t>
      </w:r>
      <w:r>
        <w:rPr>
          <w:spacing w:val="1"/>
        </w:rPr>
        <w:t> </w:t>
      </w:r>
      <w:r>
        <w:rPr/>
        <w:t>không</w:t>
      </w:r>
      <w:r>
        <w:rPr>
          <w:spacing w:val="-5"/>
        </w:rPr>
        <w:t> </w:t>
      </w:r>
      <w:r>
        <w:rPr/>
        <w:t>có</w:t>
      </w:r>
      <w:r>
        <w:rPr>
          <w:spacing w:val="-2"/>
        </w:rPr>
        <w:t> </w:t>
      </w:r>
      <w:r>
        <w:rPr/>
        <w:t>lý</w:t>
      </w:r>
      <w:r>
        <w:rPr>
          <w:spacing w:val="-7"/>
        </w:rPr>
        <w:t> </w:t>
      </w:r>
      <w:r>
        <w:rPr>
          <w:spacing w:val="-5"/>
        </w:rPr>
        <w:t>do.</w:t>
      </w:r>
    </w:p>
    <w:p>
      <w:pPr>
        <w:pStyle w:val="BodyText"/>
        <w:spacing w:line="264" w:lineRule="auto" w:before="28"/>
        <w:ind w:right="115"/>
      </w:pPr>
      <w:r>
        <w:rPr/>
        <w:t>Đại diện Phòng Lao động- Thương binh và Xã hội thành phố Hải Dương giữ nguyên quan điểm,</w:t>
      </w:r>
      <w:r>
        <w:rPr>
          <w:spacing w:val="35"/>
        </w:rPr>
        <w:t> </w:t>
      </w:r>
      <w:r>
        <w:rPr/>
        <w:t>đề nghị Toà án xem xét, ra quyết định áp dụng biện pháp đưa vào cơ sở cai nghiện bắt buộc đối với ông Lại Văn Ch tại Cơ sở cai nghiện ma túy tỉnh</w:t>
      </w:r>
      <w:r>
        <w:rPr>
          <w:spacing w:val="33"/>
        </w:rPr>
        <w:t> </w:t>
      </w:r>
      <w:r>
        <w:rPr/>
        <w:t>Hải</w:t>
      </w:r>
      <w:r>
        <w:rPr>
          <w:spacing w:val="27"/>
        </w:rPr>
        <w:t> </w:t>
      </w:r>
      <w:r>
        <w:rPr/>
        <w:t>Dương, thời</w:t>
      </w:r>
      <w:r>
        <w:rPr>
          <w:spacing w:val="32"/>
        </w:rPr>
        <w:t> </w:t>
      </w:r>
      <w:r>
        <w:rPr/>
        <w:t>gian</w:t>
      </w:r>
      <w:r>
        <w:rPr>
          <w:spacing w:val="33"/>
        </w:rPr>
        <w:t> </w:t>
      </w:r>
      <w:r>
        <w:rPr/>
        <w:t>áp</w:t>
      </w:r>
      <w:r>
        <w:rPr>
          <w:spacing w:val="32"/>
        </w:rPr>
        <w:t> </w:t>
      </w:r>
      <w:r>
        <w:rPr/>
        <w:t>dụng</w:t>
      </w:r>
      <w:r>
        <w:rPr>
          <w:spacing w:val="9"/>
        </w:rPr>
        <w:t> 21</w:t>
      </w:r>
      <w:r>
        <w:rPr>
          <w:spacing w:val="40"/>
        </w:rPr>
        <w:t> </w:t>
      </w:r>
      <w:r>
        <w:rPr/>
        <w:t>tháng,</w:t>
      </w:r>
      <w:r>
        <w:rPr>
          <w:spacing w:val="39"/>
        </w:rPr>
        <w:t> </w:t>
      </w:r>
      <w:r>
        <w:rPr/>
        <w:t>kể</w:t>
      </w:r>
      <w:r>
        <w:rPr>
          <w:spacing w:val="38"/>
        </w:rPr>
        <w:t> </w:t>
      </w:r>
      <w:r>
        <w:rPr/>
        <w:t>từ ngày</w:t>
      </w:r>
      <w:r>
        <w:rPr>
          <w:spacing w:val="38"/>
        </w:rPr>
        <w:t> </w:t>
      </w:r>
      <w:r>
        <w:rPr/>
        <w:t>người</w:t>
      </w:r>
      <w:r>
        <w:rPr>
          <w:spacing w:val="32"/>
        </w:rPr>
        <w:t> </w:t>
      </w:r>
      <w:r>
        <w:rPr/>
        <w:t>bị</w:t>
      </w:r>
      <w:r>
        <w:rPr>
          <w:spacing w:val="32"/>
        </w:rPr>
        <w:t> </w:t>
      </w:r>
      <w:r>
        <w:rPr/>
        <w:t>đề</w:t>
      </w:r>
      <w:r>
        <w:rPr>
          <w:spacing w:val="33"/>
        </w:rPr>
        <w:t> </w:t>
      </w:r>
      <w:r>
        <w:rPr/>
        <w:t>nghị</w:t>
      </w:r>
      <w:r>
        <w:rPr>
          <w:spacing w:val="32"/>
        </w:rPr>
        <w:t> </w:t>
      </w:r>
      <w:r>
        <w:rPr/>
        <w:t>bị</w:t>
      </w:r>
      <w:r>
        <w:rPr>
          <w:spacing w:val="27"/>
        </w:rPr>
        <w:t> </w:t>
      </w:r>
      <w:r>
        <w:rPr/>
        <w:t>tạm giữ để đưa vào cơ sở cai nghiện bắt buộc.</w:t>
      </w:r>
    </w:p>
    <w:p>
      <w:pPr>
        <w:pStyle w:val="BodyText"/>
        <w:spacing w:line="264" w:lineRule="auto" w:before="1"/>
        <w:ind w:right="118"/>
      </w:pPr>
      <w:r>
        <w:rPr/>
        <w:t>Đại diện Viện kiểm sát nhân dân thành phố Hải Dương phát biểu quan điểm, xác định: Người tiến hành phiên họp đã tuân theo đúng quy định của pháp luật về việc xem xét, quyết định áp dụng biện pháp xử lý hành chính. Đối với người tham gia phiên họp là ông Lại Văn Ch không chấp hành quy định của pháp luật. Về nội dung đề nghị: Hồ sơ đề nghị áp dụng biện pháp xử lý hành chính đối với ông Lại Văn</w:t>
      </w:r>
      <w:r>
        <w:rPr>
          <w:spacing w:val="-1"/>
        </w:rPr>
        <w:t> </w:t>
      </w:r>
      <w:r>
        <w:rPr/>
        <w:t>Ch được lập theo đúng</w:t>
      </w:r>
      <w:r>
        <w:rPr>
          <w:spacing w:val="-1"/>
        </w:rPr>
        <w:t> </w:t>
      </w:r>
      <w:r>
        <w:rPr/>
        <w:t>quy</w:t>
      </w:r>
      <w:r>
        <w:rPr>
          <w:spacing w:val="-1"/>
        </w:rPr>
        <w:t> </w:t>
      </w:r>
      <w:r>
        <w:rPr/>
        <w:t>định của pháp luật, đủ</w:t>
      </w:r>
      <w:r>
        <w:rPr>
          <w:spacing w:val="-1"/>
        </w:rPr>
        <w:t> </w:t>
      </w:r>
      <w:r>
        <w:rPr/>
        <w:t>tài liệu và đảm</w:t>
      </w:r>
      <w:r>
        <w:rPr>
          <w:spacing w:val="-6"/>
        </w:rPr>
        <w:t> </w:t>
      </w:r>
      <w:r>
        <w:rPr/>
        <w:t>bảo tính</w:t>
      </w:r>
      <w:r>
        <w:rPr>
          <w:spacing w:val="-1"/>
        </w:rPr>
        <w:t> </w:t>
      </w:r>
      <w:r>
        <w:rPr/>
        <w:t>pháp lý. Căn cứ vào khoản 2 Điều 6, khoản 2 Điều 9, điểm b khoản 1 Điều 10, các Điều 95,</w:t>
      </w:r>
      <w:r>
        <w:rPr>
          <w:spacing w:val="39"/>
        </w:rPr>
        <w:t> </w:t>
      </w:r>
      <w:r>
        <w:rPr/>
        <w:t>96, 103, 104, 105, 107 và 110 của</w:t>
      </w:r>
      <w:r>
        <w:rPr>
          <w:spacing w:val="38"/>
        </w:rPr>
        <w:t> </w:t>
      </w:r>
      <w:r>
        <w:rPr/>
        <w:t>Luật</w:t>
      </w:r>
      <w:r>
        <w:rPr>
          <w:spacing w:val="80"/>
        </w:rPr>
        <w:t> </w:t>
      </w:r>
      <w:r>
        <w:rPr/>
        <w:t>Xử lý vi phạm hành chính; khoản 4 Điều 32 Luật Phòng, chống ma túy; Pháp lệnh số 09/2014/UBTVQH13 ngày 20/01/2014 của Ủy ban thường vụ Quốc hội về trình tự, thủ tục xem xét, quyết định áp dụng</w:t>
      </w:r>
      <w:r>
        <w:rPr>
          <w:spacing w:val="-1"/>
        </w:rPr>
        <w:t> </w:t>
      </w:r>
      <w:r>
        <w:rPr/>
        <w:t>các biện</w:t>
      </w:r>
      <w:r>
        <w:rPr>
          <w:spacing w:val="-1"/>
        </w:rPr>
        <w:t> </w:t>
      </w:r>
      <w:r>
        <w:rPr/>
        <w:t>pháp xử lý</w:t>
      </w:r>
      <w:r>
        <w:rPr>
          <w:spacing w:val="-1"/>
        </w:rPr>
        <w:t> </w:t>
      </w:r>
      <w:r>
        <w:rPr/>
        <w:t>hành chính</w:t>
      </w:r>
      <w:r>
        <w:rPr>
          <w:spacing w:val="-1"/>
        </w:rPr>
        <w:t> </w:t>
      </w:r>
      <w:r>
        <w:rPr/>
        <w:t>tại Tòa án</w:t>
      </w:r>
      <w:r>
        <w:rPr>
          <w:spacing w:val="-1"/>
        </w:rPr>
        <w:t> </w:t>
      </w:r>
      <w:r>
        <w:rPr/>
        <w:t>nhân</w:t>
      </w:r>
      <w:r>
        <w:rPr>
          <w:spacing w:val="-1"/>
        </w:rPr>
        <w:t> </w:t>
      </w:r>
      <w:r>
        <w:rPr/>
        <w:t>dân; Nghị</w:t>
      </w:r>
      <w:r>
        <w:rPr>
          <w:spacing w:val="-1"/>
        </w:rPr>
        <w:t> </w:t>
      </w:r>
      <w:r>
        <w:rPr/>
        <w:t>định</w:t>
      </w:r>
      <w:r>
        <w:rPr>
          <w:spacing w:val="-1"/>
        </w:rPr>
        <w:t> </w:t>
      </w:r>
      <w:r>
        <w:rPr/>
        <w:t>số 116/2021 ngày 21/12/2021 của Chính phủ: Có đủ căn cứ áp dụng biện pháp xử lý hành chính đưa vào cơ sở cai nghiện bắt buộc đối với ông Lại Văn Ch. Đề nghị Tòa</w:t>
      </w:r>
      <w:r>
        <w:rPr>
          <w:spacing w:val="40"/>
        </w:rPr>
        <w:t> </w:t>
      </w:r>
      <w:r>
        <w:rPr/>
        <w:t>án</w:t>
      </w:r>
      <w:r>
        <w:rPr>
          <w:spacing w:val="40"/>
        </w:rPr>
        <w:t> </w:t>
      </w:r>
      <w:r>
        <w:rPr/>
        <w:t>nhân dân</w:t>
      </w:r>
      <w:r>
        <w:rPr>
          <w:spacing w:val="40"/>
        </w:rPr>
        <w:t> </w:t>
      </w:r>
      <w:r>
        <w:rPr/>
        <w:t>thành phố Hải Dương:</w:t>
      </w:r>
      <w:r>
        <w:rPr>
          <w:spacing w:val="40"/>
        </w:rPr>
        <w:t> </w:t>
      </w:r>
      <w:r>
        <w:rPr/>
        <w:t>Quyết</w:t>
      </w:r>
      <w:r>
        <w:rPr>
          <w:spacing w:val="40"/>
        </w:rPr>
        <w:t> </w:t>
      </w:r>
      <w:r>
        <w:rPr/>
        <w:t>định</w:t>
      </w:r>
      <w:r>
        <w:rPr>
          <w:spacing w:val="40"/>
        </w:rPr>
        <w:t> </w:t>
      </w:r>
      <w:r>
        <w:rPr/>
        <w:t>áp</w:t>
      </w:r>
      <w:r>
        <w:rPr>
          <w:spacing w:val="40"/>
        </w:rPr>
        <w:t> </w:t>
      </w:r>
      <w:r>
        <w:rPr/>
        <w:t>dụng</w:t>
      </w:r>
      <w:r>
        <w:rPr>
          <w:spacing w:val="40"/>
        </w:rPr>
        <w:t> </w:t>
      </w:r>
      <w:r>
        <w:rPr/>
        <w:t>biện</w:t>
      </w:r>
      <w:r>
        <w:rPr>
          <w:spacing w:val="40"/>
        </w:rPr>
        <w:t> </w:t>
      </w:r>
      <w:r>
        <w:rPr/>
        <w:t>pháp</w:t>
      </w:r>
      <w:r>
        <w:rPr>
          <w:spacing w:val="40"/>
        </w:rPr>
        <w:t> </w:t>
      </w:r>
      <w:r>
        <w:rPr/>
        <w:t>xử</w:t>
      </w:r>
      <w:r>
        <w:rPr>
          <w:spacing w:val="40"/>
        </w:rPr>
        <w:t> </w:t>
      </w:r>
      <w:r>
        <w:rPr/>
        <w:t>lý</w:t>
      </w:r>
      <w:r>
        <w:rPr>
          <w:spacing w:val="40"/>
        </w:rPr>
        <w:t> </w:t>
      </w:r>
      <w:r>
        <w:rPr/>
        <w:t>hành</w:t>
      </w:r>
      <w:r>
        <w:rPr>
          <w:spacing w:val="40"/>
        </w:rPr>
        <w:t> </w:t>
      </w:r>
      <w:r>
        <w:rPr/>
        <w:t>chính</w:t>
      </w:r>
      <w:r>
        <w:rPr>
          <w:spacing w:val="40"/>
        </w:rPr>
        <w:t> </w:t>
      </w:r>
      <w:r>
        <w:rPr/>
        <w:t>đưa vào</w:t>
      </w:r>
      <w:r>
        <w:rPr>
          <w:spacing w:val="2"/>
        </w:rPr>
        <w:t> </w:t>
      </w:r>
      <w:r>
        <w:rPr/>
        <w:t>cơ</w:t>
      </w:r>
      <w:r>
        <w:rPr>
          <w:spacing w:val="4"/>
        </w:rPr>
        <w:t> </w:t>
      </w:r>
      <w:r>
        <w:rPr/>
        <w:t>sở</w:t>
      </w:r>
      <w:r>
        <w:rPr>
          <w:spacing w:val="4"/>
        </w:rPr>
        <w:t> </w:t>
      </w:r>
      <w:r>
        <w:rPr/>
        <w:t>cai</w:t>
      </w:r>
      <w:r>
        <w:rPr>
          <w:spacing w:val="-2"/>
        </w:rPr>
        <w:t> </w:t>
      </w:r>
      <w:r>
        <w:rPr/>
        <w:t>nghiện</w:t>
      </w:r>
      <w:r>
        <w:rPr>
          <w:spacing w:val="-1"/>
        </w:rPr>
        <w:t> </w:t>
      </w:r>
      <w:r>
        <w:rPr/>
        <w:t>bắt</w:t>
      </w:r>
      <w:r>
        <w:rPr>
          <w:spacing w:val="3"/>
        </w:rPr>
        <w:t> </w:t>
      </w:r>
      <w:r>
        <w:rPr/>
        <w:t>buộc</w:t>
      </w:r>
      <w:r>
        <w:rPr>
          <w:spacing w:val="10"/>
        </w:rPr>
        <w:t> </w:t>
      </w:r>
      <w:r>
        <w:rPr/>
        <w:t>đối</w:t>
      </w:r>
      <w:r>
        <w:rPr>
          <w:spacing w:val="3"/>
        </w:rPr>
        <w:t> </w:t>
      </w:r>
      <w:r>
        <w:rPr/>
        <w:t>với</w:t>
      </w:r>
      <w:r>
        <w:rPr>
          <w:spacing w:val="-1"/>
        </w:rPr>
        <w:t> </w:t>
      </w:r>
      <w:r>
        <w:rPr/>
        <w:t>ông</w:t>
      </w:r>
      <w:r>
        <w:rPr>
          <w:spacing w:val="4"/>
        </w:rPr>
        <w:t> </w:t>
      </w:r>
      <w:r>
        <w:rPr/>
        <w:t>Lại</w:t>
      </w:r>
      <w:r>
        <w:rPr>
          <w:spacing w:val="-2"/>
        </w:rPr>
        <w:t> </w:t>
      </w:r>
      <w:r>
        <w:rPr/>
        <w:t>Văn</w:t>
      </w:r>
      <w:r>
        <w:rPr>
          <w:spacing w:val="-2"/>
        </w:rPr>
        <w:t> </w:t>
      </w:r>
      <w:r>
        <w:rPr/>
        <w:t>Ch,</w:t>
      </w:r>
      <w:r>
        <w:rPr>
          <w:spacing w:val="5"/>
        </w:rPr>
        <w:t> </w:t>
      </w:r>
      <w:r>
        <w:rPr/>
        <w:t>thời</w:t>
      </w:r>
      <w:r>
        <w:rPr>
          <w:spacing w:val="3"/>
        </w:rPr>
        <w:t> </w:t>
      </w:r>
      <w:r>
        <w:rPr/>
        <w:t>gian</w:t>
      </w:r>
      <w:r>
        <w:rPr>
          <w:spacing w:val="-2"/>
        </w:rPr>
        <w:t> </w:t>
      </w:r>
      <w:r>
        <w:rPr/>
        <w:t>chấp</w:t>
      </w:r>
      <w:r>
        <w:rPr>
          <w:spacing w:val="8"/>
        </w:rPr>
        <w:t> </w:t>
      </w:r>
      <w:r>
        <w:rPr/>
        <w:t>hành</w:t>
      </w:r>
      <w:r>
        <w:rPr>
          <w:spacing w:val="2"/>
        </w:rPr>
        <w:t> </w:t>
      </w:r>
      <w:r>
        <w:rPr/>
        <w:t>tại</w:t>
      </w:r>
      <w:r>
        <w:rPr>
          <w:spacing w:val="-2"/>
        </w:rPr>
        <w:t> </w:t>
      </w:r>
      <w:r>
        <w:rPr/>
        <w:t>cơ</w:t>
      </w:r>
      <w:r>
        <w:rPr>
          <w:spacing w:val="4"/>
        </w:rPr>
        <w:t> </w:t>
      </w:r>
      <w:r>
        <w:rPr>
          <w:spacing w:val="-5"/>
        </w:rPr>
        <w:t>sở</w:t>
      </w:r>
    </w:p>
    <w:p>
      <w:pPr>
        <w:spacing w:after="0" w:line="264" w:lineRule="auto"/>
        <w:sectPr>
          <w:pgSz w:w="11910" w:h="16840"/>
          <w:pgMar w:header="0" w:footer="1000" w:top="820" w:bottom="1200" w:left="1320" w:right="780"/>
        </w:sectPr>
      </w:pPr>
    </w:p>
    <w:p>
      <w:pPr>
        <w:pStyle w:val="BodyText"/>
        <w:spacing w:line="264" w:lineRule="auto" w:before="62"/>
        <w:ind w:right="110" w:firstLine="0"/>
        <w:jc w:val="left"/>
      </w:pPr>
      <w:r>
        <w:rPr/>
        <w:t>cai nghiện bắt buộc</w:t>
      </w:r>
      <w:r>
        <w:rPr>
          <w:spacing w:val="23"/>
        </w:rPr>
        <w:t> </w:t>
      </w:r>
      <w:r>
        <w:rPr/>
        <w:t>là 21 tháng, tính từ ngày người bị đề</w:t>
      </w:r>
      <w:r>
        <w:rPr>
          <w:spacing w:val="19"/>
        </w:rPr>
        <w:t> </w:t>
      </w:r>
      <w:r>
        <w:rPr/>
        <w:t>nghị bị tạm giữ để</w:t>
      </w:r>
      <w:r>
        <w:rPr>
          <w:spacing w:val="18"/>
        </w:rPr>
        <w:t> </w:t>
      </w:r>
      <w:r>
        <w:rPr/>
        <w:t>đưa đi cơ sở cai nghiện bắt buộc.</w:t>
      </w:r>
    </w:p>
    <w:p>
      <w:pPr>
        <w:pStyle w:val="Heading1"/>
        <w:ind w:right="847"/>
      </w:pPr>
      <w:bookmarkStart w:name="XÉT THẤY:" w:id="6"/>
      <w:bookmarkEnd w:id="6"/>
      <w:r>
        <w:rPr>
          <w:b w:val="0"/>
        </w:rPr>
      </w:r>
      <w:r>
        <w:rPr/>
        <w:t>XÉT</w:t>
      </w:r>
      <w:r>
        <w:rPr>
          <w:spacing w:val="-2"/>
        </w:rPr>
        <w:t> THẤY:</w:t>
      </w:r>
    </w:p>
    <w:p>
      <w:pPr>
        <w:pStyle w:val="BodyText"/>
        <w:spacing w:before="23"/>
        <w:ind w:left="778" w:firstLine="0"/>
      </w:pPr>
      <w:r>
        <w:rPr/>
        <w:t>[1.1]</w:t>
      </w:r>
      <w:r>
        <w:rPr>
          <w:spacing w:val="-4"/>
        </w:rPr>
        <w:t> </w:t>
      </w:r>
      <w:r>
        <w:rPr/>
        <w:t>Về</w:t>
      </w:r>
      <w:r>
        <w:rPr>
          <w:spacing w:val="-2"/>
        </w:rPr>
        <w:t> </w:t>
      </w:r>
      <w:r>
        <w:rPr/>
        <w:t>thẩm</w:t>
      </w:r>
      <w:r>
        <w:rPr>
          <w:spacing w:val="-11"/>
        </w:rPr>
        <w:t> </w:t>
      </w:r>
      <w:r>
        <w:rPr/>
        <w:t>quyền</w:t>
      </w:r>
      <w:r>
        <w:rPr>
          <w:spacing w:val="-1"/>
        </w:rPr>
        <w:t> </w:t>
      </w:r>
      <w:r>
        <w:rPr/>
        <w:t>giải</w:t>
      </w:r>
      <w:r>
        <w:rPr>
          <w:spacing w:val="-8"/>
        </w:rPr>
        <w:t> </w:t>
      </w:r>
      <w:r>
        <w:rPr>
          <w:spacing w:val="-2"/>
        </w:rPr>
        <w:t>quyết:</w:t>
      </w:r>
    </w:p>
    <w:p>
      <w:pPr>
        <w:pStyle w:val="BodyText"/>
        <w:spacing w:line="264" w:lineRule="auto" w:before="34"/>
        <w:ind w:right="121"/>
      </w:pPr>
      <w:r>
        <w:rPr/>
        <w:t>Cơ quan đề nghị là Phòng Lao động- Thương binh và Xã hội thành phố Hải Dươngcó trụ sở tại thành phố Hải Dương, tỉnh Hải Dương đề nghị Tòa án nhân dân thành phố Hải Dương xem xét, quyết định áp dụng biện pháp xử lý hành chính đưa vào cơ sở cai nghiện bắt buộc đối với người bị đề nghị là ông Lại Văn Ch, trú tại phường NC, thành phố Hải Dương, tỉnh Hải Dương. Căn cứ khoản 2 Điều 105 Luật Xử lý vi phạm hành chính</w:t>
      </w:r>
      <w:r>
        <w:rPr>
          <w:spacing w:val="28"/>
        </w:rPr>
        <w:t> </w:t>
      </w:r>
      <w:r>
        <w:rPr/>
        <w:t>năm 2012;</w:t>
      </w:r>
      <w:r>
        <w:rPr>
          <w:spacing w:val="28"/>
        </w:rPr>
        <w:t> </w:t>
      </w:r>
      <w:r>
        <w:rPr/>
        <w:t>Luật</w:t>
      </w:r>
      <w:r>
        <w:rPr>
          <w:spacing w:val="24"/>
        </w:rPr>
        <w:t> </w:t>
      </w:r>
      <w:r>
        <w:rPr/>
        <w:t>sửa</w:t>
      </w:r>
      <w:r>
        <w:rPr>
          <w:spacing w:val="30"/>
        </w:rPr>
        <w:t> </w:t>
      </w:r>
      <w:r>
        <w:rPr/>
        <w:t>đổi,</w:t>
      </w:r>
      <w:r>
        <w:rPr>
          <w:spacing w:val="26"/>
        </w:rPr>
        <w:t> </w:t>
      </w:r>
      <w:r>
        <w:rPr/>
        <w:t>bổ</w:t>
      </w:r>
      <w:r>
        <w:rPr>
          <w:spacing w:val="24"/>
        </w:rPr>
        <w:t> </w:t>
      </w:r>
      <w:r>
        <w:rPr/>
        <w:t>sung</w:t>
      </w:r>
      <w:r>
        <w:rPr>
          <w:spacing w:val="28"/>
        </w:rPr>
        <w:t> </w:t>
      </w:r>
      <w:r>
        <w:rPr/>
        <w:t>một</w:t>
      </w:r>
      <w:r>
        <w:rPr>
          <w:spacing w:val="23"/>
        </w:rPr>
        <w:t> </w:t>
      </w:r>
      <w:r>
        <w:rPr/>
        <w:t>số</w:t>
      </w:r>
      <w:r>
        <w:rPr>
          <w:spacing w:val="24"/>
        </w:rPr>
        <w:t> </w:t>
      </w:r>
      <w:r>
        <w:rPr/>
        <w:t>điều của</w:t>
      </w:r>
      <w:r>
        <w:rPr>
          <w:spacing w:val="30"/>
        </w:rPr>
        <w:t> </w:t>
      </w:r>
      <w:r>
        <w:rPr/>
        <w:t>Luật xử lý vi phạm hành chính năm 2020); khoản 1 Điều 3 Pháp lệnh số 09/2014/UBTVQH13 ngày</w:t>
      </w:r>
      <w:r>
        <w:rPr>
          <w:spacing w:val="-6"/>
        </w:rPr>
        <w:t> </w:t>
      </w:r>
      <w:r>
        <w:rPr/>
        <w:t>20/01/2014</w:t>
      </w:r>
      <w:r>
        <w:rPr>
          <w:spacing w:val="-2"/>
        </w:rPr>
        <w:t> </w:t>
      </w:r>
      <w:r>
        <w:rPr/>
        <w:t>của Ủy</w:t>
      </w:r>
      <w:r>
        <w:rPr>
          <w:spacing w:val="-6"/>
        </w:rPr>
        <w:t> </w:t>
      </w:r>
      <w:r>
        <w:rPr/>
        <w:t>ban</w:t>
      </w:r>
      <w:r>
        <w:rPr>
          <w:spacing w:val="-6"/>
        </w:rPr>
        <w:t> </w:t>
      </w:r>
      <w:r>
        <w:rPr/>
        <w:t>thường</w:t>
      </w:r>
      <w:r>
        <w:rPr>
          <w:spacing w:val="-2"/>
        </w:rPr>
        <w:t> </w:t>
      </w:r>
      <w:r>
        <w:rPr/>
        <w:t>vụ</w:t>
      </w:r>
      <w:r>
        <w:rPr>
          <w:spacing w:val="-6"/>
        </w:rPr>
        <w:t> </w:t>
      </w:r>
      <w:r>
        <w:rPr/>
        <w:t>Quốc</w:t>
      </w:r>
      <w:r>
        <w:rPr>
          <w:spacing w:val="-1"/>
        </w:rPr>
        <w:t> </w:t>
      </w:r>
      <w:r>
        <w:rPr/>
        <w:t>Hội</w:t>
      </w:r>
      <w:r>
        <w:rPr>
          <w:spacing w:val="-7"/>
        </w:rPr>
        <w:t> </w:t>
      </w:r>
      <w:r>
        <w:rPr/>
        <w:t>quy</w:t>
      </w:r>
      <w:r>
        <w:rPr>
          <w:spacing w:val="-6"/>
        </w:rPr>
        <w:t> </w:t>
      </w:r>
      <w:r>
        <w:rPr/>
        <w:t>định</w:t>
      </w:r>
      <w:r>
        <w:rPr>
          <w:spacing w:val="-2"/>
        </w:rPr>
        <w:t> </w:t>
      </w:r>
      <w:r>
        <w:rPr/>
        <w:t>về trình</w:t>
      </w:r>
      <w:r>
        <w:rPr>
          <w:spacing w:val="-1"/>
        </w:rPr>
        <w:t> </w:t>
      </w:r>
      <w:r>
        <w:rPr/>
        <w:t>tự, thủ</w:t>
      </w:r>
      <w:r>
        <w:rPr>
          <w:spacing w:val="-1"/>
        </w:rPr>
        <w:t> </w:t>
      </w:r>
      <w:r>
        <w:rPr/>
        <w:t>tục xem xét, quyết định</w:t>
      </w:r>
      <w:r>
        <w:rPr>
          <w:spacing w:val="-1"/>
        </w:rPr>
        <w:t> </w:t>
      </w:r>
      <w:r>
        <w:rPr/>
        <w:t>áp dụng</w:t>
      </w:r>
      <w:r>
        <w:rPr>
          <w:spacing w:val="-1"/>
        </w:rPr>
        <w:t> </w:t>
      </w:r>
      <w:r>
        <w:rPr/>
        <w:t>các biện</w:t>
      </w:r>
      <w:r>
        <w:rPr>
          <w:spacing w:val="-1"/>
        </w:rPr>
        <w:t> </w:t>
      </w:r>
      <w:r>
        <w:rPr/>
        <w:t>pháp xử lý hành chính tại</w:t>
      </w:r>
      <w:r>
        <w:rPr>
          <w:spacing w:val="-1"/>
        </w:rPr>
        <w:t> </w:t>
      </w:r>
      <w:r>
        <w:rPr/>
        <w:t>Tòa án nhân dân, Toà án nhân dân thành phố Hải Dương xem xét, giải quyết là đúng thẩm quyền.</w:t>
      </w:r>
    </w:p>
    <w:p>
      <w:pPr>
        <w:pStyle w:val="ListParagraph"/>
        <w:numPr>
          <w:ilvl w:val="0"/>
          <w:numId w:val="3"/>
        </w:numPr>
        <w:tabs>
          <w:tab w:pos="1206" w:val="left" w:leader="none"/>
        </w:tabs>
        <w:spacing w:line="264" w:lineRule="auto" w:before="3" w:after="0"/>
        <w:ind w:left="154" w:right="124" w:firstLine="624"/>
        <w:jc w:val="both"/>
        <w:rPr>
          <w:sz w:val="28"/>
        </w:rPr>
      </w:pPr>
      <w:r>
        <w:rPr>
          <w:sz w:val="28"/>
        </w:rPr>
        <w:t>Về thủ tục: Tòa án đã tiến hành thủ tục tống đạt, niêm yết văn bản như Thông báo về việc thụ lý, Quyết định mở phiên họp, Giấy triệu tập đối với ông Ch. Tại phiên họp, Ch vắng mặt, không lý do. Căn cứ khoản 2 Điều 19 Pháp lệnh số 09 ngày 20/01/2014 của Ủy ban thường vụ Quốc hội, Tòa án tiến hành phiên họp theo thủ tục chung.</w:t>
      </w:r>
    </w:p>
    <w:p>
      <w:pPr>
        <w:pStyle w:val="ListParagraph"/>
        <w:numPr>
          <w:ilvl w:val="0"/>
          <w:numId w:val="3"/>
        </w:numPr>
        <w:tabs>
          <w:tab w:pos="1173" w:val="left" w:leader="none"/>
        </w:tabs>
        <w:spacing w:line="240" w:lineRule="auto" w:before="1" w:after="0"/>
        <w:ind w:left="1172" w:right="0" w:hanging="395"/>
        <w:jc w:val="both"/>
        <w:rPr>
          <w:sz w:val="28"/>
        </w:rPr>
      </w:pPr>
      <w:r>
        <w:rPr>
          <w:sz w:val="28"/>
        </w:rPr>
        <w:t>Về</w:t>
      </w:r>
      <w:r>
        <w:rPr>
          <w:spacing w:val="4"/>
          <w:sz w:val="28"/>
        </w:rPr>
        <w:t> </w:t>
      </w:r>
      <w:r>
        <w:rPr>
          <w:sz w:val="28"/>
        </w:rPr>
        <w:t>nội</w:t>
      </w:r>
      <w:r>
        <w:rPr>
          <w:spacing w:val="-6"/>
          <w:sz w:val="28"/>
        </w:rPr>
        <w:t> </w:t>
      </w:r>
      <w:r>
        <w:rPr>
          <w:sz w:val="28"/>
        </w:rPr>
        <w:t>dung</w:t>
      </w:r>
      <w:r>
        <w:rPr>
          <w:spacing w:val="-6"/>
          <w:sz w:val="28"/>
        </w:rPr>
        <w:t> </w:t>
      </w:r>
      <w:r>
        <w:rPr>
          <w:sz w:val="28"/>
        </w:rPr>
        <w:t>đề</w:t>
      </w:r>
      <w:r>
        <w:rPr>
          <w:spacing w:val="-1"/>
          <w:sz w:val="28"/>
        </w:rPr>
        <w:t> </w:t>
      </w:r>
      <w:r>
        <w:rPr>
          <w:spacing w:val="-2"/>
          <w:sz w:val="28"/>
        </w:rPr>
        <w:t>nghị:</w:t>
      </w:r>
    </w:p>
    <w:p>
      <w:pPr>
        <w:pStyle w:val="BodyText"/>
        <w:spacing w:line="264" w:lineRule="auto" w:before="28"/>
        <w:ind w:right="120"/>
      </w:pPr>
      <w:r>
        <w:rPr/>
        <w:t>Người bị đề nghị ông Lại Văn Ch là người trên 18 tuổi, có nơi cư trú ổn định tại</w:t>
      </w:r>
      <w:r>
        <w:rPr>
          <w:spacing w:val="-2"/>
        </w:rPr>
        <w:t> </w:t>
      </w:r>
      <w:r>
        <w:rPr/>
        <w:t>số 6/x</w:t>
      </w:r>
      <w:r>
        <w:rPr>
          <w:spacing w:val="-2"/>
        </w:rPr>
        <w:t> </w:t>
      </w:r>
      <w:r>
        <w:rPr/>
        <w:t>THS, phường</w:t>
      </w:r>
      <w:r>
        <w:rPr>
          <w:spacing w:val="-1"/>
        </w:rPr>
        <w:t> </w:t>
      </w:r>
      <w:r>
        <w:rPr/>
        <w:t>NC, thành</w:t>
      </w:r>
      <w:r>
        <w:rPr>
          <w:spacing w:val="-3"/>
        </w:rPr>
        <w:t> </w:t>
      </w:r>
      <w:r>
        <w:rPr/>
        <w:t>phố Hải Dương, tỉnh Hải</w:t>
      </w:r>
      <w:r>
        <w:rPr>
          <w:spacing w:val="-3"/>
        </w:rPr>
        <w:t> </w:t>
      </w:r>
      <w:r>
        <w:rPr/>
        <w:t>Dương, là người</w:t>
      </w:r>
      <w:r>
        <w:rPr>
          <w:spacing w:val="-3"/>
        </w:rPr>
        <w:t> </w:t>
      </w:r>
      <w:r>
        <w:rPr/>
        <w:t>nghiện ma túy, loại ma túy: Heroine. Ông Lại Văn Ch đã đi cai nghiện ma túy tại Cơ sở cai nghiện ma túy tỉnh Hải Dương theo Quyết định áp dụng biện pháp xử lý hành chính đưa vào cơ sở cai nghiện bắt buộc số 22/2020/QĐ-TA ngày 13/7/2020 của Tòa án nhân dân thành phố Hải Dương, thời hạn 18 tháng. Chinh chấp hành xong việc cai nghiện ngày 14/01/2022 và trở về địa phương sinh sống và bị áp dụng Quyết định quản lý sau cai nghiện ma túy tại nơi cư trú số 73 ngày 23/7/2022 của Chủ tịch Uỷ ban nhân dân phường NC. Tuy nhiên, khi kiểm tra và tiến hành xét nghiệm chất ma túy trong cơ thể Lại Văn Ch ngày 26/12/2022, thể hiện kết quả xét nghiệm: Chinh dương tính với ma túy, loại Heroine. Phiếu kết quả xác định tình trạng nghiện ma</w:t>
      </w:r>
      <w:r>
        <w:rPr>
          <w:spacing w:val="40"/>
        </w:rPr>
        <w:t> </w:t>
      </w:r>
      <w:r>
        <w:rPr/>
        <w:t>tuý ngày 30/12/2022 của Trạm Y tế phường NC khẳng định ông Lại Văn Ch có nghiện</w:t>
      </w:r>
      <w:r>
        <w:rPr>
          <w:spacing w:val="-2"/>
        </w:rPr>
        <w:t> </w:t>
      </w:r>
      <w:r>
        <w:rPr/>
        <w:t>ma</w:t>
      </w:r>
      <w:r>
        <w:rPr>
          <w:spacing w:val="-1"/>
        </w:rPr>
        <w:t> </w:t>
      </w:r>
      <w:r>
        <w:rPr/>
        <w:t>túy, loại ma</w:t>
      </w:r>
      <w:r>
        <w:rPr>
          <w:spacing w:val="-1"/>
        </w:rPr>
        <w:t> </w:t>
      </w:r>
      <w:r>
        <w:rPr/>
        <w:t>túy: Heroine. Chủ</w:t>
      </w:r>
      <w:r>
        <w:rPr>
          <w:spacing w:val="-6"/>
        </w:rPr>
        <w:t> </w:t>
      </w:r>
      <w:r>
        <w:rPr/>
        <w:t>tịch</w:t>
      </w:r>
      <w:r>
        <w:rPr>
          <w:spacing w:val="-6"/>
        </w:rPr>
        <w:t> </w:t>
      </w:r>
      <w:r>
        <w:rPr/>
        <w:t>Uỷ</w:t>
      </w:r>
      <w:r>
        <w:rPr>
          <w:spacing w:val="-6"/>
        </w:rPr>
        <w:t> </w:t>
      </w:r>
      <w:r>
        <w:rPr/>
        <w:t>ban</w:t>
      </w:r>
      <w:r>
        <w:rPr>
          <w:spacing w:val="-2"/>
        </w:rPr>
        <w:t> </w:t>
      </w:r>
      <w:r>
        <w:rPr/>
        <w:t>nhân</w:t>
      </w:r>
      <w:r>
        <w:rPr>
          <w:spacing w:val="-6"/>
        </w:rPr>
        <w:t> </w:t>
      </w:r>
      <w:r>
        <w:rPr/>
        <w:t>dân</w:t>
      </w:r>
      <w:r>
        <w:rPr>
          <w:spacing w:val="-5"/>
        </w:rPr>
        <w:t> </w:t>
      </w:r>
      <w:r>
        <w:rPr/>
        <w:t>phường</w:t>
      </w:r>
      <w:r>
        <w:rPr>
          <w:spacing w:val="-5"/>
        </w:rPr>
        <w:t> </w:t>
      </w:r>
      <w:r>
        <w:rPr/>
        <w:t>NC</w:t>
      </w:r>
      <w:r>
        <w:rPr>
          <w:spacing w:val="-1"/>
        </w:rPr>
        <w:t> </w:t>
      </w:r>
      <w:r>
        <w:rPr/>
        <w:t>đã</w:t>
      </w:r>
      <w:r>
        <w:rPr>
          <w:spacing w:val="-1"/>
        </w:rPr>
        <w:t> </w:t>
      </w:r>
      <w:r>
        <w:rPr/>
        <w:t>chấm dứt biện pháp quản lý sau cai nghiện ma túy tại nơi cư trú đối với Lại Văn Ch đồng thời tiến hành lập hồ sơ đề nghị áp dụng biện pháp đưa vào cơ sở cai nghiện bắt buộc. Trên cơ sở hồ sơ, Phòng Lao động - Thương binh và Xã hội thành phố Hải Dương có văn bản đề nghị Tòa án nhân dân thành phố Hải Dương xem xét, quyết định áp dụng biện pháp xử lý hành chính đưa vào cơ sở cai nghiện bắt buộc đối với ông Lại Văn Ch là hoàn toàn có căn cứ, đúng đối tượng bị áp dụng; còn thời hiệu áp dụng</w:t>
      </w:r>
      <w:r>
        <w:rPr>
          <w:spacing w:val="6"/>
        </w:rPr>
        <w:t> </w:t>
      </w:r>
      <w:r>
        <w:rPr/>
        <w:t>biện</w:t>
      </w:r>
      <w:r>
        <w:rPr>
          <w:spacing w:val="7"/>
        </w:rPr>
        <w:t> </w:t>
      </w:r>
      <w:r>
        <w:rPr/>
        <w:t>pháp</w:t>
      </w:r>
      <w:r>
        <w:rPr>
          <w:spacing w:val="11"/>
        </w:rPr>
        <w:t> </w:t>
      </w:r>
      <w:r>
        <w:rPr/>
        <w:t>xử</w:t>
      </w:r>
      <w:r>
        <w:rPr>
          <w:spacing w:val="13"/>
        </w:rPr>
        <w:t> </w:t>
      </w:r>
      <w:r>
        <w:rPr/>
        <w:t>lý</w:t>
      </w:r>
      <w:r>
        <w:rPr>
          <w:spacing w:val="5"/>
        </w:rPr>
        <w:t> </w:t>
      </w:r>
      <w:r>
        <w:rPr/>
        <w:t>hành</w:t>
      </w:r>
      <w:r>
        <w:rPr>
          <w:spacing w:val="11"/>
        </w:rPr>
        <w:t> </w:t>
      </w:r>
      <w:r>
        <w:rPr/>
        <w:t>chính</w:t>
      </w:r>
      <w:r>
        <w:rPr>
          <w:spacing w:val="6"/>
        </w:rPr>
        <w:t> </w:t>
      </w:r>
      <w:r>
        <w:rPr/>
        <w:t>đưa</w:t>
      </w:r>
      <w:r>
        <w:rPr>
          <w:spacing w:val="16"/>
        </w:rPr>
        <w:t> </w:t>
      </w:r>
      <w:r>
        <w:rPr/>
        <w:t>vào</w:t>
      </w:r>
      <w:r>
        <w:rPr>
          <w:spacing w:val="11"/>
        </w:rPr>
        <w:t> </w:t>
      </w:r>
      <w:r>
        <w:rPr/>
        <w:t>cơ</w:t>
      </w:r>
      <w:r>
        <w:rPr>
          <w:spacing w:val="13"/>
        </w:rPr>
        <w:t> </w:t>
      </w:r>
      <w:r>
        <w:rPr/>
        <w:t>sở</w:t>
      </w:r>
      <w:r>
        <w:rPr>
          <w:spacing w:val="7"/>
        </w:rPr>
        <w:t> </w:t>
      </w:r>
      <w:r>
        <w:rPr/>
        <w:t>cai</w:t>
      </w:r>
      <w:r>
        <w:rPr>
          <w:spacing w:val="6"/>
        </w:rPr>
        <w:t> </w:t>
      </w:r>
      <w:r>
        <w:rPr/>
        <w:t>nghiện</w:t>
      </w:r>
      <w:r>
        <w:rPr>
          <w:spacing w:val="6"/>
        </w:rPr>
        <w:t> </w:t>
      </w:r>
      <w:r>
        <w:rPr/>
        <w:t>bắt</w:t>
      </w:r>
      <w:r>
        <w:rPr>
          <w:spacing w:val="10"/>
        </w:rPr>
        <w:t> </w:t>
      </w:r>
      <w:r>
        <w:rPr/>
        <w:t>buộc</w:t>
      </w:r>
      <w:r>
        <w:rPr>
          <w:spacing w:val="12"/>
        </w:rPr>
        <w:t> </w:t>
      </w:r>
      <w:r>
        <w:rPr/>
        <w:t>(trong</w:t>
      </w:r>
      <w:r>
        <w:rPr>
          <w:spacing w:val="6"/>
        </w:rPr>
        <w:t> </w:t>
      </w:r>
      <w:r>
        <w:rPr/>
        <w:t>thời</w:t>
      </w:r>
      <w:r>
        <w:rPr>
          <w:spacing w:val="10"/>
        </w:rPr>
        <w:t> </w:t>
      </w:r>
      <w:r>
        <w:rPr>
          <w:spacing w:val="-5"/>
        </w:rPr>
        <w:t>hạn</w:t>
      </w:r>
    </w:p>
    <w:p>
      <w:pPr>
        <w:spacing w:after="0" w:line="264" w:lineRule="auto"/>
        <w:sectPr>
          <w:pgSz w:w="11910" w:h="16840"/>
          <w:pgMar w:header="0" w:footer="1000" w:top="820" w:bottom="1200" w:left="1320" w:right="780"/>
        </w:sectPr>
      </w:pPr>
    </w:p>
    <w:p>
      <w:pPr>
        <w:pStyle w:val="BodyText"/>
        <w:spacing w:line="264" w:lineRule="auto" w:before="62"/>
        <w:ind w:right="128" w:firstLine="0"/>
      </w:pPr>
      <w:r>
        <w:rPr/>
        <w:t>03 tháng kể từ ngày 26/12/2022); thẩm quyền, trình tự và thủ tục lập hồ sơ đề nghị đảm bảo, theo đúng quy định tại khoản 4 Điều 32 Luật Phòng, chống ma túy; Điểm</w:t>
      </w:r>
      <w:r>
        <w:rPr>
          <w:spacing w:val="40"/>
        </w:rPr>
        <w:t> </w:t>
      </w:r>
      <w:r>
        <w:rPr/>
        <w:t>d khoản 2 Điều 6, khoản 1 Điều 96 Luật Xử lý vi phạm hành chính; điểm c khoản 2 Điều 79 Nghị định số 116/2021/NĐ-CP ngày 21/12/2021 của Chính phủ.</w:t>
      </w:r>
    </w:p>
    <w:p>
      <w:pPr>
        <w:pStyle w:val="BodyText"/>
        <w:spacing w:line="264" w:lineRule="auto"/>
        <w:ind w:right="121"/>
      </w:pPr>
      <w:r>
        <w:rPr/>
        <w:t>Từ những phân tích trên, Tòa án chấp nhận yêu cầu đề nghị áp dụng biện pháp xử lý hành chính đưa vào cơ sở cai nghiện bắt buộc đối với ông Lại Văn Ch của cơ quan đề nghị là Phòng Lao động- Thương binh và Xã hội thành phố Hải Dương.</w:t>
      </w:r>
    </w:p>
    <w:p>
      <w:pPr>
        <w:pStyle w:val="ListParagraph"/>
        <w:numPr>
          <w:ilvl w:val="0"/>
          <w:numId w:val="4"/>
        </w:numPr>
        <w:tabs>
          <w:tab w:pos="1177" w:val="left" w:leader="none"/>
        </w:tabs>
        <w:spacing w:line="264" w:lineRule="auto" w:before="0" w:after="0"/>
        <w:ind w:left="154" w:right="120" w:firstLine="624"/>
        <w:jc w:val="both"/>
        <w:rPr>
          <w:sz w:val="28"/>
        </w:rPr>
      </w:pPr>
      <w:r>
        <w:rPr>
          <w:sz w:val="28"/>
        </w:rPr>
        <w:t>Về nhân</w:t>
      </w:r>
      <w:r>
        <w:rPr>
          <w:spacing w:val="-1"/>
          <w:sz w:val="28"/>
        </w:rPr>
        <w:t> </w:t>
      </w:r>
      <w:r>
        <w:rPr>
          <w:sz w:val="28"/>
        </w:rPr>
        <w:t>thân, tiền</w:t>
      </w:r>
      <w:r>
        <w:rPr>
          <w:spacing w:val="-2"/>
          <w:sz w:val="28"/>
        </w:rPr>
        <w:t> </w:t>
      </w:r>
      <w:r>
        <w:rPr>
          <w:sz w:val="28"/>
        </w:rPr>
        <w:t>án, tiền</w:t>
      </w:r>
      <w:r>
        <w:rPr>
          <w:spacing w:val="-3"/>
          <w:sz w:val="28"/>
        </w:rPr>
        <w:t> </w:t>
      </w:r>
      <w:r>
        <w:rPr>
          <w:sz w:val="28"/>
        </w:rPr>
        <w:t>sự, tình</w:t>
      </w:r>
      <w:r>
        <w:rPr>
          <w:spacing w:val="-3"/>
          <w:sz w:val="28"/>
        </w:rPr>
        <w:t> </w:t>
      </w:r>
      <w:r>
        <w:rPr>
          <w:sz w:val="28"/>
        </w:rPr>
        <w:t>tiết tăng nặng, giảm</w:t>
      </w:r>
      <w:r>
        <w:rPr>
          <w:spacing w:val="-3"/>
          <w:sz w:val="28"/>
        </w:rPr>
        <w:t> </w:t>
      </w:r>
      <w:r>
        <w:rPr>
          <w:sz w:val="28"/>
        </w:rPr>
        <w:t>nhẹ của người</w:t>
      </w:r>
      <w:r>
        <w:rPr>
          <w:spacing w:val="-1"/>
          <w:sz w:val="28"/>
        </w:rPr>
        <w:t> </w:t>
      </w:r>
      <w:r>
        <w:rPr>
          <w:sz w:val="28"/>
        </w:rPr>
        <w:t>bị</w:t>
      </w:r>
      <w:r>
        <w:rPr>
          <w:spacing w:val="-3"/>
          <w:sz w:val="28"/>
        </w:rPr>
        <w:t> </w:t>
      </w:r>
      <w:r>
        <w:rPr>
          <w:sz w:val="28"/>
        </w:rPr>
        <w:t>đề nghị, thấy: Ông Lại Văn Ch là người có nhân thân xấu. Về tình tiết tăng nặng: Lại Văn Ch</w:t>
      </w:r>
      <w:r>
        <w:rPr>
          <w:spacing w:val="25"/>
          <w:sz w:val="28"/>
        </w:rPr>
        <w:t> </w:t>
      </w:r>
      <w:r>
        <w:rPr>
          <w:sz w:val="28"/>
        </w:rPr>
        <w:t>đã</w:t>
      </w:r>
      <w:r>
        <w:rPr>
          <w:spacing w:val="30"/>
          <w:sz w:val="28"/>
        </w:rPr>
        <w:t> </w:t>
      </w:r>
      <w:r>
        <w:rPr>
          <w:sz w:val="28"/>
        </w:rPr>
        <w:t>bị</w:t>
      </w:r>
      <w:r>
        <w:rPr>
          <w:spacing w:val="23"/>
          <w:sz w:val="28"/>
        </w:rPr>
        <w:t> </w:t>
      </w:r>
      <w:r>
        <w:rPr>
          <w:sz w:val="28"/>
        </w:rPr>
        <w:t>áp</w:t>
      </w:r>
      <w:r>
        <w:rPr>
          <w:spacing w:val="28"/>
          <w:sz w:val="28"/>
        </w:rPr>
        <w:t> </w:t>
      </w:r>
      <w:r>
        <w:rPr>
          <w:sz w:val="28"/>
        </w:rPr>
        <w:t>dụng</w:t>
      </w:r>
      <w:r>
        <w:rPr>
          <w:spacing w:val="24"/>
          <w:sz w:val="28"/>
        </w:rPr>
        <w:t> </w:t>
      </w:r>
      <w:r>
        <w:rPr>
          <w:sz w:val="28"/>
        </w:rPr>
        <w:t>Quyết</w:t>
      </w:r>
      <w:r>
        <w:rPr>
          <w:spacing w:val="29"/>
          <w:sz w:val="28"/>
        </w:rPr>
        <w:t> </w:t>
      </w:r>
      <w:r>
        <w:rPr>
          <w:sz w:val="28"/>
        </w:rPr>
        <w:t>định</w:t>
      </w:r>
      <w:r>
        <w:rPr>
          <w:spacing w:val="24"/>
          <w:sz w:val="28"/>
        </w:rPr>
        <w:t> </w:t>
      </w:r>
      <w:r>
        <w:rPr>
          <w:sz w:val="28"/>
        </w:rPr>
        <w:t>áp</w:t>
      </w:r>
      <w:r>
        <w:rPr>
          <w:spacing w:val="28"/>
          <w:sz w:val="28"/>
        </w:rPr>
        <w:t> </w:t>
      </w:r>
      <w:r>
        <w:rPr>
          <w:sz w:val="28"/>
        </w:rPr>
        <w:t>dụng</w:t>
      </w:r>
      <w:r>
        <w:rPr>
          <w:spacing w:val="24"/>
          <w:sz w:val="28"/>
        </w:rPr>
        <w:t> </w:t>
      </w:r>
      <w:r>
        <w:rPr>
          <w:sz w:val="28"/>
        </w:rPr>
        <w:t>biện</w:t>
      </w:r>
      <w:r>
        <w:rPr>
          <w:spacing w:val="24"/>
          <w:sz w:val="28"/>
        </w:rPr>
        <w:t> </w:t>
      </w:r>
      <w:r>
        <w:rPr>
          <w:sz w:val="28"/>
        </w:rPr>
        <w:t>pháp xử lý hành chính đưa vào cơ sở cai nghiện bắt buộc số 22/2020/QĐ-TA ngày 13/7/2020 của Tòa án nhân dân thành phố Hải</w:t>
      </w:r>
      <w:r>
        <w:rPr>
          <w:spacing w:val="-2"/>
          <w:sz w:val="28"/>
        </w:rPr>
        <w:t> </w:t>
      </w:r>
      <w:r>
        <w:rPr>
          <w:sz w:val="28"/>
        </w:rPr>
        <w:t>Dương; chấp hành xong ngày 14/01/2022, chưa hết thời hạn</w:t>
      </w:r>
      <w:r>
        <w:rPr>
          <w:spacing w:val="-2"/>
          <w:sz w:val="28"/>
        </w:rPr>
        <w:t> </w:t>
      </w:r>
      <w:r>
        <w:rPr>
          <w:sz w:val="28"/>
        </w:rPr>
        <w:t>được coi là chưa bị áp dụng biện pháp xử lý hành chính (theo khoản 2 Điều 7 Luật Xử lý vi phạm</w:t>
      </w:r>
      <w:r>
        <w:rPr>
          <w:spacing w:val="-1"/>
          <w:sz w:val="28"/>
        </w:rPr>
        <w:t> </w:t>
      </w:r>
      <w:r>
        <w:rPr>
          <w:sz w:val="28"/>
        </w:rPr>
        <w:t>hành chính) mà Chinh lại tiếp tục thực hiện hành vi</w:t>
      </w:r>
      <w:r>
        <w:rPr>
          <w:spacing w:val="-1"/>
          <w:sz w:val="28"/>
        </w:rPr>
        <w:t> </w:t>
      </w:r>
      <w:r>
        <w:rPr>
          <w:sz w:val="28"/>
        </w:rPr>
        <w:t>sử dụng</w:t>
      </w:r>
      <w:r>
        <w:rPr>
          <w:spacing w:val="-1"/>
          <w:sz w:val="28"/>
        </w:rPr>
        <w:t> </w:t>
      </w:r>
      <w:r>
        <w:rPr>
          <w:sz w:val="28"/>
        </w:rPr>
        <w:t>trái phép chất ma túy và</w:t>
      </w:r>
      <w:r>
        <w:rPr>
          <w:spacing w:val="40"/>
          <w:sz w:val="28"/>
        </w:rPr>
        <w:t> </w:t>
      </w:r>
      <w:r>
        <w:rPr>
          <w:sz w:val="28"/>
        </w:rPr>
        <w:t>thuộc đối tượng bị áp dụng biện pháp xử lý hành chính đưa vào cơ sở cai nghiện bắt buộc</w:t>
      </w:r>
      <w:r>
        <w:rPr>
          <w:spacing w:val="28"/>
          <w:sz w:val="28"/>
        </w:rPr>
        <w:t> </w:t>
      </w:r>
      <w:r>
        <w:rPr>
          <w:sz w:val="28"/>
        </w:rPr>
        <w:t>nên Lại Văn Ch phải chịu tình tiết tăng nặng “tái phạm” quy định</w:t>
      </w:r>
      <w:r>
        <w:rPr>
          <w:spacing w:val="40"/>
          <w:sz w:val="28"/>
        </w:rPr>
        <w:t> </w:t>
      </w:r>
      <w:r>
        <w:rPr>
          <w:sz w:val="28"/>
        </w:rPr>
        <w:t>tại điểm b khoản 1 Điều 10 Luật Xử lý vi phạm hành chính. Về tình tiết giảm nhẹ: Trong quá trình lập hồ sơ, Lại Văn Ch tự nguyện khai báo, thành thật hối lỗi nên được áp dụng tình tiết giảm nhẹ theo khoản 2 Điều 9 Luật Xử lý vi phạm hành</w:t>
      </w:r>
      <w:r>
        <w:rPr>
          <w:spacing w:val="40"/>
          <w:sz w:val="28"/>
        </w:rPr>
        <w:t> </w:t>
      </w:r>
      <w:r>
        <w:rPr>
          <w:spacing w:val="-2"/>
          <w:sz w:val="28"/>
        </w:rPr>
        <w:t>chính.</w:t>
      </w:r>
    </w:p>
    <w:p>
      <w:pPr>
        <w:pStyle w:val="ListParagraph"/>
        <w:numPr>
          <w:ilvl w:val="0"/>
          <w:numId w:val="4"/>
        </w:numPr>
        <w:tabs>
          <w:tab w:pos="1177" w:val="left" w:leader="none"/>
        </w:tabs>
        <w:spacing w:line="264" w:lineRule="auto" w:before="3" w:after="0"/>
        <w:ind w:left="154" w:right="120" w:firstLine="624"/>
        <w:jc w:val="both"/>
        <w:rPr>
          <w:sz w:val="28"/>
        </w:rPr>
      </w:pPr>
      <w:r>
        <w:rPr>
          <w:sz w:val="28"/>
        </w:rPr>
        <w:t>Hành vi</w:t>
      </w:r>
      <w:r>
        <w:rPr>
          <w:spacing w:val="-4"/>
          <w:sz w:val="28"/>
        </w:rPr>
        <w:t> </w:t>
      </w:r>
      <w:r>
        <w:rPr>
          <w:sz w:val="28"/>
        </w:rPr>
        <w:t>sử</w:t>
      </w:r>
      <w:r>
        <w:rPr>
          <w:spacing w:val="-1"/>
          <w:sz w:val="28"/>
        </w:rPr>
        <w:t> </w:t>
      </w:r>
      <w:r>
        <w:rPr>
          <w:sz w:val="28"/>
        </w:rPr>
        <w:t>dụng</w:t>
      </w:r>
      <w:r>
        <w:rPr>
          <w:spacing w:val="-4"/>
          <w:sz w:val="28"/>
        </w:rPr>
        <w:t> </w:t>
      </w:r>
      <w:r>
        <w:rPr>
          <w:sz w:val="28"/>
        </w:rPr>
        <w:t>trái</w:t>
      </w:r>
      <w:r>
        <w:rPr>
          <w:spacing w:val="-4"/>
          <w:sz w:val="28"/>
        </w:rPr>
        <w:t> </w:t>
      </w:r>
      <w:r>
        <w:rPr>
          <w:sz w:val="28"/>
        </w:rPr>
        <w:t>phép chất ma túy</w:t>
      </w:r>
      <w:r>
        <w:rPr>
          <w:spacing w:val="-4"/>
          <w:sz w:val="28"/>
        </w:rPr>
        <w:t> </w:t>
      </w:r>
      <w:r>
        <w:rPr>
          <w:sz w:val="28"/>
        </w:rPr>
        <w:t>của Lại</w:t>
      </w:r>
      <w:r>
        <w:rPr>
          <w:spacing w:val="-4"/>
          <w:sz w:val="28"/>
        </w:rPr>
        <w:t> </w:t>
      </w:r>
      <w:r>
        <w:rPr>
          <w:sz w:val="28"/>
        </w:rPr>
        <w:t>Văn</w:t>
      </w:r>
      <w:r>
        <w:rPr>
          <w:spacing w:val="-4"/>
          <w:sz w:val="28"/>
        </w:rPr>
        <w:t> </w:t>
      </w:r>
      <w:r>
        <w:rPr>
          <w:sz w:val="28"/>
        </w:rPr>
        <w:t>Ch là nguy</w:t>
      </w:r>
      <w:r>
        <w:rPr>
          <w:spacing w:val="-4"/>
          <w:sz w:val="28"/>
        </w:rPr>
        <w:t> </w:t>
      </w:r>
      <w:r>
        <w:rPr>
          <w:sz w:val="28"/>
        </w:rPr>
        <w:t>hiểm</w:t>
      </w:r>
      <w:r>
        <w:rPr>
          <w:spacing w:val="-6"/>
          <w:sz w:val="28"/>
        </w:rPr>
        <w:t> </w:t>
      </w:r>
      <w:r>
        <w:rPr>
          <w:sz w:val="28"/>
        </w:rPr>
        <w:t>cho xã hội, xâm phạm</w:t>
      </w:r>
      <w:r>
        <w:rPr>
          <w:spacing w:val="-3"/>
          <w:sz w:val="28"/>
        </w:rPr>
        <w:t> </w:t>
      </w:r>
      <w:r>
        <w:rPr>
          <w:sz w:val="28"/>
        </w:rPr>
        <w:t>chế độ độc quyền quản lý của nhà nước về các chất ma túy, gây mất trật tự trị an, an toàn xã hội. Lại Văn Ch nhận thức được việc sử dụng ma túy là trái pháp luật nhưng vẫn tiếp tục thực hiện, nên phải chịu trách nhiệm về hành vi của mình. Vì vậy, cần</w:t>
      </w:r>
      <w:r>
        <w:rPr>
          <w:spacing w:val="-2"/>
          <w:sz w:val="28"/>
        </w:rPr>
        <w:t> </w:t>
      </w:r>
      <w:r>
        <w:rPr>
          <w:sz w:val="28"/>
        </w:rPr>
        <w:t>phải</w:t>
      </w:r>
      <w:r>
        <w:rPr>
          <w:spacing w:val="-2"/>
          <w:sz w:val="28"/>
        </w:rPr>
        <w:t> </w:t>
      </w:r>
      <w:r>
        <w:rPr>
          <w:sz w:val="28"/>
        </w:rPr>
        <w:t>áp dụng</w:t>
      </w:r>
      <w:r>
        <w:rPr>
          <w:spacing w:val="-2"/>
          <w:sz w:val="28"/>
        </w:rPr>
        <w:t> </w:t>
      </w:r>
      <w:r>
        <w:rPr>
          <w:sz w:val="28"/>
        </w:rPr>
        <w:t>biện</w:t>
      </w:r>
      <w:r>
        <w:rPr>
          <w:spacing w:val="-2"/>
          <w:sz w:val="28"/>
        </w:rPr>
        <w:t> </w:t>
      </w:r>
      <w:r>
        <w:rPr>
          <w:sz w:val="28"/>
        </w:rPr>
        <w:t>pháp đưa vào cơ sở cai</w:t>
      </w:r>
      <w:r>
        <w:rPr>
          <w:spacing w:val="-2"/>
          <w:sz w:val="28"/>
        </w:rPr>
        <w:t> </w:t>
      </w:r>
      <w:r>
        <w:rPr>
          <w:sz w:val="28"/>
        </w:rPr>
        <w:t>nghiện</w:t>
      </w:r>
      <w:r>
        <w:rPr>
          <w:spacing w:val="-2"/>
          <w:sz w:val="28"/>
        </w:rPr>
        <w:t> </w:t>
      </w:r>
      <w:r>
        <w:rPr>
          <w:sz w:val="28"/>
        </w:rPr>
        <w:t>bắt buộc đối với Lại Văn Ch trong một thời hạn nhất định phù hợp với tính chất, mức độ, hậu quả vi phạm,</w:t>
      </w:r>
      <w:r>
        <w:rPr>
          <w:spacing w:val="40"/>
          <w:sz w:val="28"/>
        </w:rPr>
        <w:t> </w:t>
      </w:r>
      <w:r>
        <w:rPr>
          <w:sz w:val="28"/>
        </w:rPr>
        <w:t>nhân thân, tiền án, tiền sự của người vi phạm cũng như các tình tiết tăng nặng, giảm nhẹ, mục đích để Lại Văn Ch cai nghiện, lao động, học văn hóa, học nghề, sinh hoạt dưới sự quản lý của cơ sở cai nghiện bắt buộc.</w:t>
      </w:r>
    </w:p>
    <w:p>
      <w:pPr>
        <w:pStyle w:val="BodyText"/>
        <w:spacing w:before="1"/>
        <w:ind w:left="778" w:firstLine="0"/>
      </w:pPr>
      <w:r>
        <w:rPr/>
        <w:t>Căn</w:t>
      </w:r>
      <w:r>
        <w:rPr>
          <w:spacing w:val="27"/>
        </w:rPr>
        <w:t> </w:t>
      </w:r>
      <w:r>
        <w:rPr/>
        <w:t>cứ:</w:t>
      </w:r>
      <w:r>
        <w:rPr>
          <w:spacing w:val="28"/>
        </w:rPr>
        <w:t> </w:t>
      </w:r>
      <w:r>
        <w:rPr/>
        <w:t>Điểm</w:t>
      </w:r>
      <w:r>
        <w:rPr>
          <w:spacing w:val="22"/>
        </w:rPr>
        <w:t> </w:t>
      </w:r>
      <w:r>
        <w:rPr/>
        <w:t>d</w:t>
      </w:r>
      <w:r>
        <w:rPr>
          <w:spacing w:val="32"/>
        </w:rPr>
        <w:t> </w:t>
      </w:r>
      <w:r>
        <w:rPr/>
        <w:t>khoản</w:t>
      </w:r>
      <w:r>
        <w:rPr>
          <w:spacing w:val="29"/>
        </w:rPr>
        <w:t> </w:t>
      </w:r>
      <w:r>
        <w:rPr/>
        <w:t>2</w:t>
      </w:r>
      <w:r>
        <w:rPr>
          <w:spacing w:val="32"/>
        </w:rPr>
        <w:t> </w:t>
      </w:r>
      <w:r>
        <w:rPr/>
        <w:t>Điều</w:t>
      </w:r>
      <w:r>
        <w:rPr>
          <w:spacing w:val="28"/>
        </w:rPr>
        <w:t> </w:t>
      </w:r>
      <w:r>
        <w:rPr/>
        <w:t>6,</w:t>
      </w:r>
      <w:r>
        <w:rPr>
          <w:spacing w:val="35"/>
        </w:rPr>
        <w:t> </w:t>
      </w:r>
      <w:r>
        <w:rPr/>
        <w:t>khoản</w:t>
      </w:r>
      <w:r>
        <w:rPr>
          <w:spacing w:val="28"/>
        </w:rPr>
        <w:t> </w:t>
      </w:r>
      <w:r>
        <w:rPr/>
        <w:t>2</w:t>
      </w:r>
      <w:r>
        <w:rPr>
          <w:spacing w:val="47"/>
        </w:rPr>
        <w:t> </w:t>
      </w:r>
      <w:r>
        <w:rPr/>
        <w:t>Điều</w:t>
      </w:r>
      <w:r>
        <w:rPr>
          <w:spacing w:val="28"/>
        </w:rPr>
        <w:t> </w:t>
      </w:r>
      <w:r>
        <w:rPr/>
        <w:t>9,</w:t>
      </w:r>
      <w:r>
        <w:rPr>
          <w:spacing w:val="39"/>
        </w:rPr>
        <w:t> </w:t>
      </w:r>
      <w:r>
        <w:rPr/>
        <w:t>điểm</w:t>
      </w:r>
      <w:r>
        <w:rPr>
          <w:spacing w:val="22"/>
        </w:rPr>
        <w:t> </w:t>
      </w:r>
      <w:r>
        <w:rPr/>
        <w:t>b</w:t>
      </w:r>
      <w:r>
        <w:rPr>
          <w:spacing w:val="33"/>
        </w:rPr>
        <w:t> </w:t>
      </w:r>
      <w:r>
        <w:rPr/>
        <w:t>khoản</w:t>
      </w:r>
      <w:r>
        <w:rPr>
          <w:spacing w:val="28"/>
        </w:rPr>
        <w:t> </w:t>
      </w:r>
      <w:r>
        <w:rPr/>
        <w:t>1</w:t>
      </w:r>
      <w:r>
        <w:rPr>
          <w:spacing w:val="32"/>
        </w:rPr>
        <w:t> </w:t>
      </w:r>
      <w:r>
        <w:rPr/>
        <w:t>Điều</w:t>
      </w:r>
      <w:r>
        <w:rPr>
          <w:spacing w:val="29"/>
        </w:rPr>
        <w:t> </w:t>
      </w:r>
      <w:r>
        <w:rPr>
          <w:spacing w:val="-5"/>
        </w:rPr>
        <w:t>10,</w:t>
      </w:r>
    </w:p>
    <w:p>
      <w:pPr>
        <w:pStyle w:val="BodyText"/>
        <w:spacing w:line="264" w:lineRule="auto" w:before="33"/>
        <w:ind w:right="118" w:firstLine="0"/>
      </w:pPr>
      <w:r>
        <w:rPr/>
        <w:t>Điều 95, khoản 1 Điều 96, Điều 103, Điều 104, khoản 2 Điều 105, Điều 107, Điều 110 của Luật Xử lý vi phạm hành chính; khoản 4 Điều 32 Luật Phòng, chống ma</w:t>
      </w:r>
      <w:r>
        <w:rPr>
          <w:spacing w:val="40"/>
        </w:rPr>
        <w:t> </w:t>
      </w:r>
      <w:r>
        <w:rPr/>
        <w:t>tuý; Các Điều 40, 41, 42, 43 của Nghị định số 116/2021/NĐ-CP ngày 21/12/2021 của Chinh</w:t>
      </w:r>
      <w:r>
        <w:rPr>
          <w:spacing w:val="-4"/>
        </w:rPr>
        <w:t> </w:t>
      </w:r>
      <w:r>
        <w:rPr/>
        <w:t>phủ</w:t>
      </w:r>
      <w:r>
        <w:rPr>
          <w:spacing w:val="-4"/>
        </w:rPr>
        <w:t> </w:t>
      </w:r>
      <w:r>
        <w:rPr/>
        <w:t>quy</w:t>
      </w:r>
      <w:r>
        <w:rPr>
          <w:spacing w:val="-4"/>
        </w:rPr>
        <w:t> </w:t>
      </w:r>
      <w:r>
        <w:rPr/>
        <w:t>định</w:t>
      </w:r>
      <w:r>
        <w:rPr>
          <w:spacing w:val="-4"/>
        </w:rPr>
        <w:t> </w:t>
      </w:r>
      <w:r>
        <w:rPr/>
        <w:t>chi</w:t>
      </w:r>
      <w:r>
        <w:rPr>
          <w:spacing w:val="-4"/>
        </w:rPr>
        <w:t> </w:t>
      </w:r>
      <w:r>
        <w:rPr/>
        <w:t>tiết một số điều</w:t>
      </w:r>
      <w:r>
        <w:rPr>
          <w:spacing w:val="-4"/>
        </w:rPr>
        <w:t> </w:t>
      </w:r>
      <w:r>
        <w:rPr/>
        <w:t>của Luật Phòng, chống ma tuý, Luật Xử lý vi phạm hành chính về cai nghiện ma tuý và quản lý sau cai nghiện ma tuý;</w:t>
      </w:r>
      <w:r>
        <w:rPr>
          <w:spacing w:val="40"/>
        </w:rPr>
        <w:t> </w:t>
      </w:r>
      <w:r>
        <w:rPr/>
        <w:t>Khoản 1 Điều 3, các điều 7, 11, 12, 16, 20, 22, 30 và Điều 31 của Pháp lệnh số 09/2014/UBTVQH13</w:t>
      </w:r>
      <w:r>
        <w:rPr>
          <w:spacing w:val="34"/>
        </w:rPr>
        <w:t> </w:t>
      </w:r>
      <w:r>
        <w:rPr/>
        <w:t>ngày 20/01/2014 của Ủy</w:t>
      </w:r>
      <w:r>
        <w:rPr>
          <w:spacing w:val="80"/>
        </w:rPr>
        <w:t> </w:t>
      </w:r>
      <w:r>
        <w:rPr/>
        <w:t>ban thường vụ Quốc</w:t>
      </w:r>
      <w:r>
        <w:rPr>
          <w:spacing w:val="33"/>
        </w:rPr>
        <w:t> </w:t>
      </w:r>
      <w:r>
        <w:rPr/>
        <w:t>hội quy định về trình tự, thủ tục xem xét, quyết định áp dụng các biện pháp xử lý hành chính tại Tòa án nhân dân.</w:t>
      </w:r>
    </w:p>
    <w:p>
      <w:pPr>
        <w:spacing w:before="1"/>
        <w:ind w:left="778" w:right="0" w:firstLine="0"/>
        <w:jc w:val="both"/>
        <w:rPr>
          <w:i/>
          <w:sz w:val="28"/>
        </w:rPr>
      </w:pPr>
      <w:r>
        <w:rPr>
          <w:i/>
          <w:sz w:val="28"/>
        </w:rPr>
        <w:t>Vì</w:t>
      </w:r>
      <w:r>
        <w:rPr>
          <w:i/>
          <w:spacing w:val="-3"/>
          <w:sz w:val="28"/>
        </w:rPr>
        <w:t> </w:t>
      </w:r>
      <w:r>
        <w:rPr>
          <w:i/>
          <w:sz w:val="28"/>
        </w:rPr>
        <w:t>các</w:t>
      </w:r>
      <w:r>
        <w:rPr>
          <w:i/>
          <w:spacing w:val="-2"/>
          <w:sz w:val="28"/>
        </w:rPr>
        <w:t> </w:t>
      </w:r>
      <w:r>
        <w:rPr>
          <w:i/>
          <w:sz w:val="28"/>
        </w:rPr>
        <w:t>lẽ</w:t>
      </w:r>
      <w:r>
        <w:rPr>
          <w:i/>
          <w:spacing w:val="-2"/>
          <w:sz w:val="28"/>
        </w:rPr>
        <w:t> </w:t>
      </w:r>
      <w:r>
        <w:rPr>
          <w:i/>
          <w:spacing w:val="-4"/>
          <w:sz w:val="28"/>
        </w:rPr>
        <w:t>trên,</w:t>
      </w:r>
    </w:p>
    <w:p>
      <w:pPr>
        <w:pStyle w:val="Heading1"/>
        <w:spacing w:before="33"/>
        <w:ind w:right="843"/>
      </w:pPr>
      <w:bookmarkStart w:name="QUYẾT ĐỊNH:" w:id="7"/>
      <w:bookmarkEnd w:id="7"/>
      <w:r>
        <w:rPr>
          <w:b w:val="0"/>
        </w:rPr>
      </w:r>
      <w:r>
        <w:rPr/>
        <w:t>QUYẾT</w:t>
      </w:r>
      <w:r>
        <w:rPr>
          <w:spacing w:val="-5"/>
        </w:rPr>
        <w:t> </w:t>
      </w:r>
      <w:r>
        <w:rPr>
          <w:spacing w:val="-2"/>
        </w:rPr>
        <w:t>ĐỊNH:</w:t>
      </w:r>
    </w:p>
    <w:p>
      <w:pPr>
        <w:spacing w:after="0"/>
        <w:sectPr>
          <w:pgSz w:w="11910" w:h="16840"/>
          <w:pgMar w:header="0" w:footer="1000" w:top="820" w:bottom="1200" w:left="1320" w:right="780"/>
        </w:sectPr>
      </w:pPr>
    </w:p>
    <w:p>
      <w:pPr>
        <w:pStyle w:val="ListParagraph"/>
        <w:numPr>
          <w:ilvl w:val="0"/>
          <w:numId w:val="5"/>
        </w:numPr>
        <w:tabs>
          <w:tab w:pos="1163" w:val="left" w:leader="none"/>
        </w:tabs>
        <w:spacing w:line="264" w:lineRule="auto" w:before="62" w:after="0"/>
        <w:ind w:left="154" w:right="127" w:firstLine="720"/>
        <w:jc w:val="both"/>
        <w:rPr>
          <w:sz w:val="28"/>
        </w:rPr>
      </w:pPr>
      <w:r>
        <w:rPr>
          <w:sz w:val="28"/>
        </w:rPr>
        <w:t>Áp dụng biện pháp xử lý hành chính</w:t>
      </w:r>
      <w:r>
        <w:rPr>
          <w:spacing w:val="-1"/>
          <w:sz w:val="28"/>
        </w:rPr>
        <w:t> </w:t>
      </w:r>
      <w:r>
        <w:rPr>
          <w:sz w:val="28"/>
        </w:rPr>
        <w:t>đưa vào cơ sở cai nghiện bắt buộc đối với ông Lại</w:t>
      </w:r>
      <w:r>
        <w:rPr>
          <w:spacing w:val="-1"/>
          <w:sz w:val="28"/>
        </w:rPr>
        <w:t> </w:t>
      </w:r>
      <w:r>
        <w:rPr>
          <w:sz w:val="28"/>
        </w:rPr>
        <w:t>Văn</w:t>
      </w:r>
      <w:r>
        <w:rPr>
          <w:spacing w:val="-1"/>
          <w:sz w:val="28"/>
        </w:rPr>
        <w:t> </w:t>
      </w:r>
      <w:r>
        <w:rPr>
          <w:sz w:val="28"/>
        </w:rPr>
        <w:t>Ch, sinh năm</w:t>
      </w:r>
      <w:r>
        <w:rPr>
          <w:spacing w:val="-1"/>
          <w:sz w:val="28"/>
        </w:rPr>
        <w:t> </w:t>
      </w:r>
      <w:r>
        <w:rPr>
          <w:sz w:val="28"/>
        </w:rPr>
        <w:t>1974, nơi</w:t>
      </w:r>
      <w:r>
        <w:rPr>
          <w:spacing w:val="-1"/>
          <w:sz w:val="28"/>
        </w:rPr>
        <w:t> </w:t>
      </w:r>
      <w:r>
        <w:rPr>
          <w:sz w:val="28"/>
        </w:rPr>
        <w:t>cư trú: Số 6/x THS, phường NC, thành</w:t>
      </w:r>
      <w:r>
        <w:rPr>
          <w:spacing w:val="-1"/>
          <w:sz w:val="28"/>
        </w:rPr>
        <w:t> </w:t>
      </w:r>
      <w:r>
        <w:rPr>
          <w:sz w:val="28"/>
        </w:rPr>
        <w:t>phố Hải Dương, tỉnh Hải Dương tại Cơ sở cai nghiện ma túy tỉnh Hải Dương (địa chỉ: Khu dân cư CD, phường CH, thành phố CL, tỉnh Hải Dương).</w:t>
      </w:r>
    </w:p>
    <w:p>
      <w:pPr>
        <w:pStyle w:val="BodyText"/>
        <w:spacing w:line="264" w:lineRule="auto"/>
        <w:ind w:right="115"/>
      </w:pPr>
      <w:r>
        <w:rPr/>
        <w:t>Thời gian chấp hành tại cơ sở cai nghiện bắt buộc là 21 (hai mươi mốt) tháng, kể từ ngày người bị áp dụng biện pháp xử lý hành chính bị tạm giữ để đưa đi cơ sở cai nghiện bắt buộc.</w:t>
      </w:r>
    </w:p>
    <w:p>
      <w:pPr>
        <w:pStyle w:val="ListParagraph"/>
        <w:numPr>
          <w:ilvl w:val="0"/>
          <w:numId w:val="5"/>
        </w:numPr>
        <w:tabs>
          <w:tab w:pos="1077" w:val="left" w:leader="none"/>
        </w:tabs>
        <w:spacing w:line="264" w:lineRule="auto" w:before="0" w:after="0"/>
        <w:ind w:left="154" w:right="122" w:firstLine="624"/>
        <w:jc w:val="both"/>
        <w:rPr>
          <w:sz w:val="28"/>
        </w:rPr>
      </w:pPr>
      <w:r>
        <w:rPr>
          <w:sz w:val="28"/>
        </w:rPr>
        <w:t>Người bị áp dụng biện pháp xử lý hành chính có quyềnkhiếu nại trong thời hạn 03 ngày làm việc kể từ ngày nhận được quyết định hoặc ngày niêm yết quyết định; Phòng Lao động- Thương binh và Xã hội thành</w:t>
      </w:r>
      <w:r>
        <w:rPr>
          <w:spacing w:val="-1"/>
          <w:sz w:val="28"/>
        </w:rPr>
        <w:t> </w:t>
      </w:r>
      <w:r>
        <w:rPr>
          <w:sz w:val="28"/>
        </w:rPr>
        <w:t>phố Hải</w:t>
      </w:r>
      <w:r>
        <w:rPr>
          <w:spacing w:val="-1"/>
          <w:sz w:val="28"/>
        </w:rPr>
        <w:t> </w:t>
      </w:r>
      <w:r>
        <w:rPr>
          <w:sz w:val="28"/>
        </w:rPr>
        <w:t>Dương có quyền</w:t>
      </w:r>
      <w:r>
        <w:rPr>
          <w:spacing w:val="-1"/>
          <w:sz w:val="28"/>
        </w:rPr>
        <w:t> </w:t>
      </w:r>
      <w:r>
        <w:rPr>
          <w:sz w:val="28"/>
        </w:rPr>
        <w:t>kiến nghị, Viện kiểm</w:t>
      </w:r>
      <w:r>
        <w:rPr>
          <w:spacing w:val="-6"/>
          <w:sz w:val="28"/>
        </w:rPr>
        <w:t> </w:t>
      </w:r>
      <w:r>
        <w:rPr>
          <w:sz w:val="28"/>
        </w:rPr>
        <w:t>sát nhân</w:t>
      </w:r>
      <w:r>
        <w:rPr>
          <w:spacing w:val="-1"/>
          <w:sz w:val="28"/>
        </w:rPr>
        <w:t> </w:t>
      </w:r>
      <w:r>
        <w:rPr>
          <w:sz w:val="28"/>
        </w:rPr>
        <w:t>dân thành</w:t>
      </w:r>
      <w:r>
        <w:rPr>
          <w:spacing w:val="-1"/>
          <w:sz w:val="28"/>
        </w:rPr>
        <w:t> </w:t>
      </w:r>
      <w:r>
        <w:rPr>
          <w:sz w:val="28"/>
        </w:rPr>
        <w:t>phố Hải</w:t>
      </w:r>
      <w:r>
        <w:rPr>
          <w:spacing w:val="-1"/>
          <w:sz w:val="28"/>
        </w:rPr>
        <w:t> </w:t>
      </w:r>
      <w:r>
        <w:rPr>
          <w:sz w:val="28"/>
        </w:rPr>
        <w:t>Dương có quyền</w:t>
      </w:r>
      <w:r>
        <w:rPr>
          <w:spacing w:val="-1"/>
          <w:sz w:val="28"/>
        </w:rPr>
        <w:t> </w:t>
      </w:r>
      <w:r>
        <w:rPr>
          <w:sz w:val="28"/>
        </w:rPr>
        <w:t>kháng nghị</w:t>
      </w:r>
      <w:r>
        <w:rPr>
          <w:spacing w:val="-1"/>
          <w:sz w:val="28"/>
        </w:rPr>
        <w:t> </w:t>
      </w:r>
      <w:r>
        <w:rPr>
          <w:sz w:val="28"/>
        </w:rPr>
        <w:t>quyết định trong thời hạn 03 ngày làm việc, kể từ ngày Tòa án công bố quyết định.</w:t>
      </w:r>
    </w:p>
    <w:p>
      <w:pPr>
        <w:pStyle w:val="ListParagraph"/>
        <w:numPr>
          <w:ilvl w:val="0"/>
          <w:numId w:val="5"/>
        </w:numPr>
        <w:tabs>
          <w:tab w:pos="1101" w:val="left" w:leader="none"/>
        </w:tabs>
        <w:spacing w:line="264" w:lineRule="auto" w:before="0" w:after="0"/>
        <w:ind w:left="154" w:right="136" w:firstLine="624"/>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5"/>
        </w:numPr>
        <w:tabs>
          <w:tab w:pos="1096" w:val="left" w:leader="none"/>
        </w:tabs>
        <w:spacing w:line="264" w:lineRule="auto" w:before="2" w:after="0"/>
        <w:ind w:left="154" w:right="126" w:firstLine="624"/>
        <w:jc w:val="both"/>
        <w:rPr>
          <w:sz w:val="28"/>
        </w:rPr>
      </w:pPr>
      <w:r>
        <w:rPr>
          <w:sz w:val="28"/>
        </w:rPr>
        <w:t>Cơ quan thi hành quyết định: Công an thành phố Hải Dương, Phòng Lao động- Thương binh và Xã hội thành phố Hải Dương, Cơ sở cai nghiện ma túy tỉnh Hải Dương có trách nhiệm thi hành quyết định này./.</w:t>
      </w:r>
    </w:p>
    <w:p>
      <w:pPr>
        <w:pStyle w:val="BodyText"/>
        <w:spacing w:before="5"/>
        <w:ind w:left="0" w:firstLine="0"/>
        <w:jc w:val="left"/>
        <w:rPr>
          <w:sz w:val="16"/>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62"/>
        <w:gridCol w:w="2800"/>
      </w:tblGrid>
      <w:tr>
        <w:trPr>
          <w:trHeight w:val="1985" w:hRule="atLeast"/>
        </w:trPr>
        <w:tc>
          <w:tcPr>
            <w:tcW w:w="6162" w:type="dxa"/>
          </w:tcPr>
          <w:p>
            <w:pPr>
              <w:pStyle w:val="TableParagraph"/>
              <w:spacing w:line="253" w:lineRule="exact"/>
              <w:ind w:left="50"/>
              <w:rPr>
                <w:b/>
                <w:i/>
                <w:sz w:val="24"/>
              </w:rPr>
            </w:pPr>
            <w:r>
              <w:rPr>
                <w:b/>
                <w:i/>
                <w:sz w:val="24"/>
              </w:rPr>
              <w:t>Nơi</w:t>
            </w:r>
            <w:r>
              <w:rPr>
                <w:b/>
                <w:i/>
                <w:spacing w:val="1"/>
                <w:sz w:val="24"/>
              </w:rPr>
              <w:t> </w:t>
            </w:r>
            <w:r>
              <w:rPr>
                <w:b/>
                <w:i/>
                <w:spacing w:val="-2"/>
                <w:sz w:val="24"/>
              </w:rPr>
              <w:t>nhận:</w:t>
            </w:r>
          </w:p>
          <w:p>
            <w:pPr>
              <w:pStyle w:val="TableParagraph"/>
              <w:numPr>
                <w:ilvl w:val="0"/>
                <w:numId w:val="6"/>
              </w:numPr>
              <w:tabs>
                <w:tab w:pos="194" w:val="left" w:leader="none"/>
              </w:tabs>
              <w:spacing w:line="257" w:lineRule="exact" w:before="0" w:after="0"/>
              <w:ind w:left="194" w:right="0" w:hanging="144"/>
              <w:jc w:val="left"/>
              <w:rPr>
                <w:b/>
                <w:i/>
                <w:sz w:val="24"/>
              </w:rPr>
            </w:pPr>
            <w:r>
              <w:rPr>
                <w:sz w:val="22"/>
              </w:rPr>
              <w:t>Người</w:t>
            </w:r>
            <w:r>
              <w:rPr>
                <w:spacing w:val="-5"/>
                <w:sz w:val="22"/>
              </w:rPr>
              <w:t> </w:t>
            </w:r>
            <w:r>
              <w:rPr>
                <w:sz w:val="22"/>
              </w:rPr>
              <w:t>bị</w:t>
            </w:r>
            <w:r>
              <w:rPr>
                <w:spacing w:val="-8"/>
                <w:sz w:val="22"/>
              </w:rPr>
              <w:t> </w:t>
            </w:r>
            <w:r>
              <w:rPr>
                <w:sz w:val="22"/>
              </w:rPr>
              <w:t>đề</w:t>
            </w:r>
            <w:r>
              <w:rPr>
                <w:spacing w:val="-1"/>
                <w:sz w:val="22"/>
              </w:rPr>
              <w:t> </w:t>
            </w:r>
            <w:r>
              <w:rPr>
                <w:spacing w:val="-4"/>
                <w:sz w:val="22"/>
              </w:rPr>
              <w:t>nghị;</w:t>
            </w:r>
          </w:p>
          <w:p>
            <w:pPr>
              <w:pStyle w:val="TableParagraph"/>
              <w:numPr>
                <w:ilvl w:val="0"/>
                <w:numId w:val="6"/>
              </w:numPr>
              <w:tabs>
                <w:tab w:pos="180" w:val="left" w:leader="none"/>
              </w:tabs>
              <w:spacing w:line="243" w:lineRule="exact" w:before="0" w:after="0"/>
              <w:ind w:left="179" w:right="0" w:hanging="130"/>
              <w:jc w:val="left"/>
              <w:rPr>
                <w:sz w:val="22"/>
              </w:rPr>
            </w:pPr>
            <w:r>
              <w:rPr>
                <w:sz w:val="22"/>
              </w:rPr>
              <w:t>Viện</w:t>
            </w:r>
            <w:r>
              <w:rPr>
                <w:spacing w:val="-6"/>
                <w:sz w:val="22"/>
              </w:rPr>
              <w:t> </w:t>
            </w:r>
            <w:r>
              <w:rPr>
                <w:sz w:val="22"/>
              </w:rPr>
              <w:t>kiểm</w:t>
            </w:r>
            <w:r>
              <w:rPr>
                <w:spacing w:val="-8"/>
                <w:sz w:val="22"/>
              </w:rPr>
              <w:t> </w:t>
            </w:r>
            <w:r>
              <w:rPr>
                <w:sz w:val="22"/>
              </w:rPr>
              <w:t>sát</w:t>
            </w:r>
            <w:r>
              <w:rPr>
                <w:spacing w:val="2"/>
                <w:sz w:val="22"/>
              </w:rPr>
              <w:t> </w:t>
            </w:r>
            <w:r>
              <w:rPr>
                <w:sz w:val="22"/>
              </w:rPr>
              <w:t>nhân</w:t>
            </w:r>
            <w:r>
              <w:rPr>
                <w:spacing w:val="-4"/>
                <w:sz w:val="22"/>
              </w:rPr>
              <w:t> </w:t>
            </w:r>
            <w:r>
              <w:rPr>
                <w:sz w:val="22"/>
              </w:rPr>
              <w:t>dân</w:t>
            </w:r>
            <w:r>
              <w:rPr>
                <w:spacing w:val="-1"/>
                <w:sz w:val="22"/>
              </w:rPr>
              <w:t> </w:t>
            </w:r>
            <w:r>
              <w:rPr>
                <w:sz w:val="22"/>
              </w:rPr>
              <w:t>thành</w:t>
            </w:r>
            <w:r>
              <w:rPr>
                <w:spacing w:val="-4"/>
                <w:sz w:val="22"/>
              </w:rPr>
              <w:t> </w:t>
            </w:r>
            <w:r>
              <w:rPr>
                <w:sz w:val="22"/>
              </w:rPr>
              <w:t>phố</w:t>
            </w:r>
            <w:r>
              <w:rPr>
                <w:spacing w:val="-2"/>
                <w:sz w:val="22"/>
              </w:rPr>
              <w:t> </w:t>
            </w:r>
            <w:r>
              <w:rPr>
                <w:sz w:val="22"/>
              </w:rPr>
              <w:t>Hải</w:t>
            </w:r>
            <w:r>
              <w:rPr>
                <w:spacing w:val="-2"/>
                <w:sz w:val="22"/>
              </w:rPr>
              <w:t> Dương;</w:t>
            </w:r>
          </w:p>
          <w:p>
            <w:pPr>
              <w:pStyle w:val="TableParagraph"/>
              <w:numPr>
                <w:ilvl w:val="0"/>
                <w:numId w:val="6"/>
              </w:numPr>
              <w:tabs>
                <w:tab w:pos="180" w:val="left" w:leader="none"/>
              </w:tabs>
              <w:spacing w:line="245" w:lineRule="exact" w:before="0" w:after="0"/>
              <w:ind w:left="179" w:right="0" w:hanging="130"/>
              <w:jc w:val="left"/>
              <w:rPr>
                <w:sz w:val="22"/>
              </w:rPr>
            </w:pPr>
            <w:r>
              <w:rPr>
                <w:sz w:val="22"/>
              </w:rPr>
              <w:t>Uỷ</w:t>
            </w:r>
            <w:r>
              <w:rPr>
                <w:spacing w:val="-7"/>
                <w:sz w:val="22"/>
              </w:rPr>
              <w:t> </w:t>
            </w:r>
            <w:r>
              <w:rPr>
                <w:sz w:val="22"/>
              </w:rPr>
              <w:t>ban</w:t>
            </w:r>
            <w:r>
              <w:rPr>
                <w:spacing w:val="-6"/>
                <w:sz w:val="22"/>
              </w:rPr>
              <w:t> </w:t>
            </w:r>
            <w:r>
              <w:rPr>
                <w:sz w:val="22"/>
              </w:rPr>
              <w:t>nhân</w:t>
            </w:r>
            <w:r>
              <w:rPr>
                <w:spacing w:val="-7"/>
                <w:sz w:val="22"/>
              </w:rPr>
              <w:t> </w:t>
            </w:r>
            <w:r>
              <w:rPr>
                <w:sz w:val="22"/>
              </w:rPr>
              <w:t>dân</w:t>
            </w:r>
            <w:r>
              <w:rPr>
                <w:spacing w:val="-9"/>
                <w:sz w:val="22"/>
              </w:rPr>
              <w:t> </w:t>
            </w:r>
            <w:r>
              <w:rPr>
                <w:sz w:val="22"/>
              </w:rPr>
              <w:t>phường</w:t>
            </w:r>
            <w:r>
              <w:rPr>
                <w:spacing w:val="-10"/>
                <w:sz w:val="22"/>
              </w:rPr>
              <w:t> </w:t>
            </w:r>
            <w:r>
              <w:rPr>
                <w:spacing w:val="-5"/>
                <w:sz w:val="22"/>
              </w:rPr>
              <w:t>NC;</w:t>
            </w:r>
          </w:p>
          <w:p>
            <w:pPr>
              <w:pStyle w:val="TableParagraph"/>
              <w:numPr>
                <w:ilvl w:val="0"/>
                <w:numId w:val="6"/>
              </w:numPr>
              <w:tabs>
                <w:tab w:pos="170" w:val="left" w:leader="none"/>
              </w:tabs>
              <w:spacing w:line="247" w:lineRule="exact" w:before="0" w:after="0"/>
              <w:ind w:left="170" w:right="0" w:hanging="120"/>
              <w:jc w:val="left"/>
              <w:rPr>
                <w:sz w:val="22"/>
              </w:rPr>
            </w:pPr>
            <w:r>
              <w:rPr>
                <w:sz w:val="22"/>
              </w:rPr>
              <w:t>Phòng</w:t>
            </w:r>
            <w:r>
              <w:rPr>
                <w:spacing w:val="-5"/>
                <w:sz w:val="22"/>
              </w:rPr>
              <w:t> </w:t>
            </w:r>
            <w:r>
              <w:rPr>
                <w:sz w:val="22"/>
              </w:rPr>
              <w:t>Lao</w:t>
            </w:r>
            <w:r>
              <w:rPr>
                <w:spacing w:val="-8"/>
                <w:sz w:val="22"/>
              </w:rPr>
              <w:t> </w:t>
            </w:r>
            <w:r>
              <w:rPr>
                <w:sz w:val="22"/>
              </w:rPr>
              <w:t>động-</w:t>
            </w:r>
            <w:r>
              <w:rPr>
                <w:spacing w:val="-1"/>
                <w:sz w:val="22"/>
              </w:rPr>
              <w:t> </w:t>
            </w:r>
            <w:r>
              <w:rPr>
                <w:sz w:val="22"/>
              </w:rPr>
              <w:t>Thương</w:t>
            </w:r>
            <w:r>
              <w:rPr>
                <w:spacing w:val="-4"/>
                <w:sz w:val="22"/>
              </w:rPr>
              <w:t> </w:t>
            </w:r>
            <w:r>
              <w:rPr>
                <w:sz w:val="22"/>
              </w:rPr>
              <w:t>binh và</w:t>
            </w:r>
            <w:r>
              <w:rPr>
                <w:spacing w:val="4"/>
                <w:sz w:val="22"/>
              </w:rPr>
              <w:t> </w:t>
            </w:r>
            <w:r>
              <w:rPr>
                <w:sz w:val="22"/>
              </w:rPr>
              <w:t>Xã</w:t>
            </w:r>
            <w:r>
              <w:rPr>
                <w:spacing w:val="-6"/>
                <w:sz w:val="22"/>
              </w:rPr>
              <w:t> </w:t>
            </w:r>
            <w:r>
              <w:rPr>
                <w:sz w:val="22"/>
              </w:rPr>
              <w:t>hội</w:t>
            </w:r>
            <w:r>
              <w:rPr>
                <w:spacing w:val="-4"/>
                <w:sz w:val="22"/>
              </w:rPr>
              <w:t> </w:t>
            </w:r>
            <w:r>
              <w:rPr>
                <w:sz w:val="22"/>
              </w:rPr>
              <w:t>thành</w:t>
            </w:r>
            <w:r>
              <w:rPr>
                <w:spacing w:val="-5"/>
                <w:sz w:val="22"/>
              </w:rPr>
              <w:t> </w:t>
            </w:r>
            <w:r>
              <w:rPr>
                <w:sz w:val="22"/>
              </w:rPr>
              <w:t>phố</w:t>
            </w:r>
            <w:r>
              <w:rPr>
                <w:spacing w:val="-4"/>
                <w:sz w:val="22"/>
              </w:rPr>
              <w:t> </w:t>
            </w:r>
            <w:r>
              <w:rPr>
                <w:sz w:val="22"/>
              </w:rPr>
              <w:t>Hải</w:t>
            </w:r>
            <w:r>
              <w:rPr>
                <w:spacing w:val="-3"/>
                <w:sz w:val="22"/>
              </w:rPr>
              <w:t> </w:t>
            </w:r>
            <w:r>
              <w:rPr>
                <w:spacing w:val="-2"/>
                <w:sz w:val="22"/>
              </w:rPr>
              <w:t>Dương;</w:t>
            </w:r>
          </w:p>
          <w:p>
            <w:pPr>
              <w:pStyle w:val="TableParagraph"/>
              <w:numPr>
                <w:ilvl w:val="0"/>
                <w:numId w:val="6"/>
              </w:numPr>
              <w:tabs>
                <w:tab w:pos="180" w:val="left" w:leader="none"/>
              </w:tabs>
              <w:spacing w:line="247" w:lineRule="exact" w:before="0" w:after="0"/>
              <w:ind w:left="179" w:right="0" w:hanging="130"/>
              <w:jc w:val="left"/>
              <w:rPr>
                <w:sz w:val="22"/>
              </w:rPr>
            </w:pPr>
            <w:r>
              <w:rPr>
                <w:sz w:val="22"/>
              </w:rPr>
              <w:t>Cơ</w:t>
            </w:r>
            <w:r>
              <w:rPr>
                <w:spacing w:val="-2"/>
                <w:sz w:val="22"/>
              </w:rPr>
              <w:t> </w:t>
            </w:r>
            <w:r>
              <w:rPr>
                <w:sz w:val="22"/>
              </w:rPr>
              <w:t>sở</w:t>
            </w:r>
            <w:r>
              <w:rPr>
                <w:spacing w:val="-5"/>
                <w:sz w:val="22"/>
              </w:rPr>
              <w:t> </w:t>
            </w:r>
            <w:r>
              <w:rPr>
                <w:sz w:val="22"/>
              </w:rPr>
              <w:t>cai</w:t>
            </w:r>
            <w:r>
              <w:rPr>
                <w:spacing w:val="-3"/>
                <w:sz w:val="22"/>
              </w:rPr>
              <w:t> </w:t>
            </w:r>
            <w:r>
              <w:rPr>
                <w:sz w:val="22"/>
              </w:rPr>
              <w:t>nghiện</w:t>
            </w:r>
            <w:r>
              <w:rPr>
                <w:spacing w:val="-4"/>
                <w:sz w:val="22"/>
              </w:rPr>
              <w:t> </w:t>
            </w:r>
            <w:r>
              <w:rPr>
                <w:sz w:val="22"/>
              </w:rPr>
              <w:t>ma</w:t>
            </w:r>
            <w:r>
              <w:rPr>
                <w:spacing w:val="2"/>
                <w:sz w:val="22"/>
              </w:rPr>
              <w:t> </w:t>
            </w:r>
            <w:r>
              <w:rPr>
                <w:sz w:val="22"/>
              </w:rPr>
              <w:t>túy</w:t>
            </w:r>
            <w:r>
              <w:rPr>
                <w:spacing w:val="-8"/>
                <w:sz w:val="22"/>
              </w:rPr>
              <w:t> </w:t>
            </w:r>
            <w:r>
              <w:rPr>
                <w:sz w:val="22"/>
              </w:rPr>
              <w:t>tỉnh</w:t>
            </w:r>
            <w:r>
              <w:rPr>
                <w:spacing w:val="-4"/>
                <w:sz w:val="22"/>
              </w:rPr>
              <w:t> </w:t>
            </w:r>
            <w:r>
              <w:rPr>
                <w:sz w:val="22"/>
              </w:rPr>
              <w:t>Hải</w:t>
            </w:r>
            <w:r>
              <w:rPr>
                <w:spacing w:val="-3"/>
                <w:sz w:val="22"/>
              </w:rPr>
              <w:t> </w:t>
            </w:r>
            <w:r>
              <w:rPr>
                <w:spacing w:val="-2"/>
                <w:sz w:val="22"/>
              </w:rPr>
              <w:t>Dương;</w:t>
            </w:r>
          </w:p>
          <w:p>
            <w:pPr>
              <w:pStyle w:val="TableParagraph"/>
              <w:numPr>
                <w:ilvl w:val="0"/>
                <w:numId w:val="6"/>
              </w:numPr>
              <w:tabs>
                <w:tab w:pos="180" w:val="left" w:leader="none"/>
              </w:tabs>
              <w:spacing w:line="245" w:lineRule="exact" w:before="0" w:after="0"/>
              <w:ind w:left="179" w:right="0" w:hanging="130"/>
              <w:jc w:val="left"/>
              <w:rPr>
                <w:sz w:val="22"/>
              </w:rPr>
            </w:pPr>
            <w:r>
              <w:rPr>
                <w:sz w:val="22"/>
              </w:rPr>
              <w:t>Công</w:t>
            </w:r>
            <w:r>
              <w:rPr>
                <w:spacing w:val="-11"/>
                <w:sz w:val="22"/>
              </w:rPr>
              <w:t> </w:t>
            </w:r>
            <w:r>
              <w:rPr>
                <w:sz w:val="22"/>
              </w:rPr>
              <w:t>an</w:t>
            </w:r>
            <w:r>
              <w:rPr>
                <w:spacing w:val="-11"/>
                <w:sz w:val="22"/>
              </w:rPr>
              <w:t> </w:t>
            </w:r>
            <w:r>
              <w:rPr>
                <w:sz w:val="22"/>
              </w:rPr>
              <w:t>thành</w:t>
            </w:r>
            <w:r>
              <w:rPr>
                <w:spacing w:val="-14"/>
                <w:sz w:val="22"/>
              </w:rPr>
              <w:t> </w:t>
            </w:r>
            <w:r>
              <w:rPr>
                <w:sz w:val="22"/>
              </w:rPr>
              <w:t>phố</w:t>
            </w:r>
            <w:r>
              <w:rPr>
                <w:spacing w:val="-11"/>
                <w:sz w:val="22"/>
              </w:rPr>
              <w:t> </w:t>
            </w:r>
            <w:r>
              <w:rPr>
                <w:sz w:val="22"/>
              </w:rPr>
              <w:t>Hải</w:t>
            </w:r>
            <w:r>
              <w:rPr>
                <w:spacing w:val="-7"/>
                <w:sz w:val="22"/>
              </w:rPr>
              <w:t> </w:t>
            </w:r>
            <w:r>
              <w:rPr>
                <w:spacing w:val="-2"/>
                <w:sz w:val="22"/>
              </w:rPr>
              <w:t>Dương;</w:t>
            </w:r>
          </w:p>
          <w:p>
            <w:pPr>
              <w:pStyle w:val="TableParagraph"/>
              <w:numPr>
                <w:ilvl w:val="0"/>
                <w:numId w:val="6"/>
              </w:numPr>
              <w:tabs>
                <w:tab w:pos="180" w:val="left" w:leader="none"/>
              </w:tabs>
              <w:spacing w:line="229" w:lineRule="exact" w:before="0" w:after="0"/>
              <w:ind w:left="179" w:right="0" w:hanging="130"/>
              <w:jc w:val="left"/>
              <w:rPr>
                <w:sz w:val="22"/>
              </w:rPr>
            </w:pPr>
            <w:r>
              <w:rPr>
                <w:sz w:val="22"/>
              </w:rPr>
              <w:t>Lưu</w:t>
            </w:r>
            <w:r>
              <w:rPr>
                <w:spacing w:val="-5"/>
                <w:sz w:val="22"/>
              </w:rPr>
              <w:t> </w:t>
            </w:r>
            <w:r>
              <w:rPr>
                <w:sz w:val="22"/>
              </w:rPr>
              <w:t>hồ</w:t>
            </w:r>
            <w:r>
              <w:rPr>
                <w:spacing w:val="-9"/>
                <w:sz w:val="22"/>
              </w:rPr>
              <w:t> </w:t>
            </w:r>
            <w:r>
              <w:rPr>
                <w:spacing w:val="-5"/>
                <w:sz w:val="22"/>
              </w:rPr>
              <w:t>sơ.</w:t>
            </w:r>
          </w:p>
        </w:tc>
        <w:tc>
          <w:tcPr>
            <w:tcW w:w="2800" w:type="dxa"/>
          </w:tcPr>
          <w:p>
            <w:pPr>
              <w:pStyle w:val="TableParagraph"/>
              <w:spacing w:before="19"/>
              <w:ind w:left="328" w:right="40"/>
              <w:jc w:val="center"/>
              <w:rPr>
                <w:b/>
                <w:sz w:val="26"/>
              </w:rPr>
            </w:pPr>
            <w:r>
              <w:rPr>
                <w:b/>
                <w:sz w:val="26"/>
              </w:rPr>
              <w:t>THẨM</w:t>
            </w:r>
            <w:r>
              <w:rPr>
                <w:b/>
                <w:spacing w:val="-8"/>
                <w:sz w:val="26"/>
              </w:rPr>
              <w:t> </w:t>
            </w:r>
            <w:r>
              <w:rPr>
                <w:b/>
                <w:spacing w:val="-4"/>
                <w:sz w:val="26"/>
              </w:rPr>
              <w:t>PHÁN</w:t>
            </w:r>
          </w:p>
          <w:p>
            <w:pPr>
              <w:pStyle w:val="TableParagraph"/>
              <w:spacing w:line="282" w:lineRule="exact" w:before="32"/>
              <w:ind w:left="323" w:right="46"/>
              <w:jc w:val="center"/>
              <w:rPr>
                <w:b/>
                <w:sz w:val="26"/>
              </w:rPr>
            </w:pPr>
            <w:r>
              <w:rPr>
                <w:b/>
                <w:sz w:val="26"/>
              </w:rPr>
              <w:t>(đã</w:t>
            </w:r>
            <w:r>
              <w:rPr>
                <w:b/>
                <w:spacing w:val="-7"/>
                <w:sz w:val="26"/>
              </w:rPr>
              <w:t> </w:t>
            </w:r>
            <w:r>
              <w:rPr>
                <w:b/>
                <w:sz w:val="26"/>
              </w:rPr>
              <w:t>ký</w:t>
            </w:r>
            <w:r>
              <w:rPr>
                <w:b/>
                <w:spacing w:val="-6"/>
                <w:sz w:val="26"/>
              </w:rPr>
              <w:t> </w:t>
            </w:r>
            <w:r>
              <w:rPr>
                <w:b/>
                <w:sz w:val="26"/>
              </w:rPr>
              <w:t>tên,</w:t>
            </w:r>
            <w:r>
              <w:rPr>
                <w:b/>
                <w:spacing w:val="-4"/>
                <w:sz w:val="26"/>
              </w:rPr>
              <w:t> </w:t>
            </w:r>
            <w:r>
              <w:rPr>
                <w:b/>
                <w:sz w:val="26"/>
              </w:rPr>
              <w:t>đóng</w:t>
            </w:r>
            <w:r>
              <w:rPr>
                <w:b/>
                <w:spacing w:val="-1"/>
                <w:sz w:val="26"/>
              </w:rPr>
              <w:t> </w:t>
            </w:r>
            <w:r>
              <w:rPr>
                <w:b/>
                <w:spacing w:val="-4"/>
                <w:sz w:val="26"/>
              </w:rPr>
              <w:t>dấu)</w:t>
            </w:r>
          </w:p>
          <w:p>
            <w:pPr>
              <w:pStyle w:val="TableParagraph"/>
              <w:spacing w:line="305" w:lineRule="exact"/>
              <w:ind w:left="328" w:right="46"/>
              <w:jc w:val="center"/>
              <w:rPr>
                <w:b/>
                <w:sz w:val="28"/>
              </w:rPr>
            </w:pPr>
            <w:r>
              <w:rPr>
                <w:b/>
                <w:sz w:val="28"/>
              </w:rPr>
              <w:t>Trịnh</w:t>
            </w:r>
            <w:r>
              <w:rPr>
                <w:b/>
                <w:spacing w:val="-11"/>
                <w:sz w:val="28"/>
              </w:rPr>
              <w:t> </w:t>
            </w:r>
            <w:r>
              <w:rPr>
                <w:b/>
                <w:sz w:val="28"/>
              </w:rPr>
              <w:t>Thị</w:t>
            </w:r>
            <w:r>
              <w:rPr>
                <w:b/>
                <w:spacing w:val="-4"/>
                <w:sz w:val="28"/>
              </w:rPr>
              <w:t> </w:t>
            </w:r>
            <w:r>
              <w:rPr>
                <w:b/>
                <w:sz w:val="28"/>
              </w:rPr>
              <w:t>Ngọc</w:t>
            </w:r>
            <w:r>
              <w:rPr>
                <w:b/>
                <w:spacing w:val="-4"/>
                <w:sz w:val="28"/>
              </w:rPr>
              <w:t> </w:t>
            </w:r>
            <w:r>
              <w:rPr>
                <w:b/>
                <w:spacing w:val="-5"/>
                <w:sz w:val="28"/>
              </w:rPr>
              <w:t>Mai</w:t>
            </w:r>
          </w:p>
        </w:tc>
      </w:tr>
    </w:tbl>
    <w:sectPr>
      <w:pgSz w:w="11910" w:h="16840"/>
      <w:pgMar w:header="0" w:footer="1000" w:top="820" w:bottom="1200" w:left="13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41.780029pt;margin-top:780.898071pt;width:12.55pt;height:14.25pt;mso-position-horizontal-relative:page;mso-position-vertical-relative:page;z-index:-15800832"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94" w:hanging="144"/>
      </w:pPr>
      <w:rPr>
        <w:rFonts w:hint="default" w:ascii="Times New Roman" w:hAnsi="Times New Roman" w:eastAsia="Times New Roman" w:cs="Times New Roman"/>
        <w:w w:val="99"/>
        <w:lang w:val="vi" w:eastAsia="en-US" w:bidi="ar-SA"/>
      </w:rPr>
    </w:lvl>
    <w:lvl w:ilvl="1">
      <w:start w:val="0"/>
      <w:numFmt w:val="bullet"/>
      <w:lvlText w:val="•"/>
      <w:lvlJc w:val="left"/>
      <w:pPr>
        <w:ind w:left="796" w:hanging="144"/>
      </w:pPr>
      <w:rPr>
        <w:rFonts w:hint="default"/>
        <w:lang w:val="vi" w:eastAsia="en-US" w:bidi="ar-SA"/>
      </w:rPr>
    </w:lvl>
    <w:lvl w:ilvl="2">
      <w:start w:val="0"/>
      <w:numFmt w:val="bullet"/>
      <w:lvlText w:val="•"/>
      <w:lvlJc w:val="left"/>
      <w:pPr>
        <w:ind w:left="1392" w:hanging="144"/>
      </w:pPr>
      <w:rPr>
        <w:rFonts w:hint="default"/>
        <w:lang w:val="vi" w:eastAsia="en-US" w:bidi="ar-SA"/>
      </w:rPr>
    </w:lvl>
    <w:lvl w:ilvl="3">
      <w:start w:val="0"/>
      <w:numFmt w:val="bullet"/>
      <w:lvlText w:val="•"/>
      <w:lvlJc w:val="left"/>
      <w:pPr>
        <w:ind w:left="1988" w:hanging="144"/>
      </w:pPr>
      <w:rPr>
        <w:rFonts w:hint="default"/>
        <w:lang w:val="vi" w:eastAsia="en-US" w:bidi="ar-SA"/>
      </w:rPr>
    </w:lvl>
    <w:lvl w:ilvl="4">
      <w:start w:val="0"/>
      <w:numFmt w:val="bullet"/>
      <w:lvlText w:val="•"/>
      <w:lvlJc w:val="left"/>
      <w:pPr>
        <w:ind w:left="2584" w:hanging="144"/>
      </w:pPr>
      <w:rPr>
        <w:rFonts w:hint="default"/>
        <w:lang w:val="vi" w:eastAsia="en-US" w:bidi="ar-SA"/>
      </w:rPr>
    </w:lvl>
    <w:lvl w:ilvl="5">
      <w:start w:val="0"/>
      <w:numFmt w:val="bullet"/>
      <w:lvlText w:val="•"/>
      <w:lvlJc w:val="left"/>
      <w:pPr>
        <w:ind w:left="3181" w:hanging="144"/>
      </w:pPr>
      <w:rPr>
        <w:rFonts w:hint="default"/>
        <w:lang w:val="vi" w:eastAsia="en-US" w:bidi="ar-SA"/>
      </w:rPr>
    </w:lvl>
    <w:lvl w:ilvl="6">
      <w:start w:val="0"/>
      <w:numFmt w:val="bullet"/>
      <w:lvlText w:val="•"/>
      <w:lvlJc w:val="left"/>
      <w:pPr>
        <w:ind w:left="3777" w:hanging="144"/>
      </w:pPr>
      <w:rPr>
        <w:rFonts w:hint="default"/>
        <w:lang w:val="vi" w:eastAsia="en-US" w:bidi="ar-SA"/>
      </w:rPr>
    </w:lvl>
    <w:lvl w:ilvl="7">
      <w:start w:val="0"/>
      <w:numFmt w:val="bullet"/>
      <w:lvlText w:val="•"/>
      <w:lvlJc w:val="left"/>
      <w:pPr>
        <w:ind w:left="4373" w:hanging="144"/>
      </w:pPr>
      <w:rPr>
        <w:rFonts w:hint="default"/>
        <w:lang w:val="vi" w:eastAsia="en-US" w:bidi="ar-SA"/>
      </w:rPr>
    </w:lvl>
    <w:lvl w:ilvl="8">
      <w:start w:val="0"/>
      <w:numFmt w:val="bullet"/>
      <w:lvlText w:val="•"/>
      <w:lvlJc w:val="left"/>
      <w:pPr>
        <w:ind w:left="4969" w:hanging="144"/>
      </w:pPr>
      <w:rPr>
        <w:rFonts w:hint="default"/>
        <w:lang w:val="vi" w:eastAsia="en-US" w:bidi="ar-SA"/>
      </w:rPr>
    </w:lvl>
  </w:abstractNum>
  <w:abstractNum w:abstractNumId="4">
    <w:multiLevelType w:val="hybridMultilevel"/>
    <w:lvl w:ilvl="0">
      <w:start w:val="1"/>
      <w:numFmt w:val="decimal"/>
      <w:lvlText w:val="%1."/>
      <w:lvlJc w:val="left"/>
      <w:pPr>
        <w:ind w:left="154" w:hanging="288"/>
        <w:jc w:val="righ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24" w:hanging="288"/>
      </w:pPr>
      <w:rPr>
        <w:rFonts w:hint="default"/>
        <w:lang w:val="vi" w:eastAsia="en-US" w:bidi="ar-SA"/>
      </w:rPr>
    </w:lvl>
    <w:lvl w:ilvl="2">
      <w:start w:val="0"/>
      <w:numFmt w:val="bullet"/>
      <w:lvlText w:val="•"/>
      <w:lvlJc w:val="left"/>
      <w:pPr>
        <w:ind w:left="2089" w:hanging="288"/>
      </w:pPr>
      <w:rPr>
        <w:rFonts w:hint="default"/>
        <w:lang w:val="vi" w:eastAsia="en-US" w:bidi="ar-SA"/>
      </w:rPr>
    </w:lvl>
    <w:lvl w:ilvl="3">
      <w:start w:val="0"/>
      <w:numFmt w:val="bullet"/>
      <w:lvlText w:val="•"/>
      <w:lvlJc w:val="left"/>
      <w:pPr>
        <w:ind w:left="3054" w:hanging="288"/>
      </w:pPr>
      <w:rPr>
        <w:rFonts w:hint="default"/>
        <w:lang w:val="vi" w:eastAsia="en-US" w:bidi="ar-SA"/>
      </w:rPr>
    </w:lvl>
    <w:lvl w:ilvl="4">
      <w:start w:val="0"/>
      <w:numFmt w:val="bullet"/>
      <w:lvlText w:val="•"/>
      <w:lvlJc w:val="left"/>
      <w:pPr>
        <w:ind w:left="4019" w:hanging="288"/>
      </w:pPr>
      <w:rPr>
        <w:rFonts w:hint="default"/>
        <w:lang w:val="vi" w:eastAsia="en-US" w:bidi="ar-SA"/>
      </w:rPr>
    </w:lvl>
    <w:lvl w:ilvl="5">
      <w:start w:val="0"/>
      <w:numFmt w:val="bullet"/>
      <w:lvlText w:val="•"/>
      <w:lvlJc w:val="left"/>
      <w:pPr>
        <w:ind w:left="4984" w:hanging="288"/>
      </w:pPr>
      <w:rPr>
        <w:rFonts w:hint="default"/>
        <w:lang w:val="vi" w:eastAsia="en-US" w:bidi="ar-SA"/>
      </w:rPr>
    </w:lvl>
    <w:lvl w:ilvl="6">
      <w:start w:val="0"/>
      <w:numFmt w:val="bullet"/>
      <w:lvlText w:val="•"/>
      <w:lvlJc w:val="left"/>
      <w:pPr>
        <w:ind w:left="5949" w:hanging="288"/>
      </w:pPr>
      <w:rPr>
        <w:rFonts w:hint="default"/>
        <w:lang w:val="vi" w:eastAsia="en-US" w:bidi="ar-SA"/>
      </w:rPr>
    </w:lvl>
    <w:lvl w:ilvl="7">
      <w:start w:val="0"/>
      <w:numFmt w:val="bullet"/>
      <w:lvlText w:val="•"/>
      <w:lvlJc w:val="left"/>
      <w:pPr>
        <w:ind w:left="6914" w:hanging="288"/>
      </w:pPr>
      <w:rPr>
        <w:rFonts w:hint="default"/>
        <w:lang w:val="vi" w:eastAsia="en-US" w:bidi="ar-SA"/>
      </w:rPr>
    </w:lvl>
    <w:lvl w:ilvl="8">
      <w:start w:val="0"/>
      <w:numFmt w:val="bullet"/>
      <w:lvlText w:val="•"/>
      <w:lvlJc w:val="left"/>
      <w:pPr>
        <w:ind w:left="7879" w:hanging="288"/>
      </w:pPr>
      <w:rPr>
        <w:rFonts w:hint="default"/>
        <w:lang w:val="vi" w:eastAsia="en-US" w:bidi="ar-SA"/>
      </w:rPr>
    </w:lvl>
  </w:abstractNum>
  <w:abstractNum w:abstractNumId="3">
    <w:multiLevelType w:val="hybridMultilevel"/>
    <w:lvl w:ilvl="0">
      <w:start w:val="3"/>
      <w:numFmt w:val="decimal"/>
      <w:lvlText w:val="[%1]"/>
      <w:lvlJc w:val="left"/>
      <w:pPr>
        <w:ind w:left="154" w:hanging="399"/>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124" w:hanging="399"/>
      </w:pPr>
      <w:rPr>
        <w:rFonts w:hint="default"/>
        <w:lang w:val="vi" w:eastAsia="en-US" w:bidi="ar-SA"/>
      </w:rPr>
    </w:lvl>
    <w:lvl w:ilvl="2">
      <w:start w:val="0"/>
      <w:numFmt w:val="bullet"/>
      <w:lvlText w:val="•"/>
      <w:lvlJc w:val="left"/>
      <w:pPr>
        <w:ind w:left="2089" w:hanging="399"/>
      </w:pPr>
      <w:rPr>
        <w:rFonts w:hint="default"/>
        <w:lang w:val="vi" w:eastAsia="en-US" w:bidi="ar-SA"/>
      </w:rPr>
    </w:lvl>
    <w:lvl w:ilvl="3">
      <w:start w:val="0"/>
      <w:numFmt w:val="bullet"/>
      <w:lvlText w:val="•"/>
      <w:lvlJc w:val="left"/>
      <w:pPr>
        <w:ind w:left="3054" w:hanging="399"/>
      </w:pPr>
      <w:rPr>
        <w:rFonts w:hint="default"/>
        <w:lang w:val="vi" w:eastAsia="en-US" w:bidi="ar-SA"/>
      </w:rPr>
    </w:lvl>
    <w:lvl w:ilvl="4">
      <w:start w:val="0"/>
      <w:numFmt w:val="bullet"/>
      <w:lvlText w:val="•"/>
      <w:lvlJc w:val="left"/>
      <w:pPr>
        <w:ind w:left="4019" w:hanging="399"/>
      </w:pPr>
      <w:rPr>
        <w:rFonts w:hint="default"/>
        <w:lang w:val="vi" w:eastAsia="en-US" w:bidi="ar-SA"/>
      </w:rPr>
    </w:lvl>
    <w:lvl w:ilvl="5">
      <w:start w:val="0"/>
      <w:numFmt w:val="bullet"/>
      <w:lvlText w:val="•"/>
      <w:lvlJc w:val="left"/>
      <w:pPr>
        <w:ind w:left="4984" w:hanging="399"/>
      </w:pPr>
      <w:rPr>
        <w:rFonts w:hint="default"/>
        <w:lang w:val="vi" w:eastAsia="en-US" w:bidi="ar-SA"/>
      </w:rPr>
    </w:lvl>
    <w:lvl w:ilvl="6">
      <w:start w:val="0"/>
      <w:numFmt w:val="bullet"/>
      <w:lvlText w:val="•"/>
      <w:lvlJc w:val="left"/>
      <w:pPr>
        <w:ind w:left="5949" w:hanging="399"/>
      </w:pPr>
      <w:rPr>
        <w:rFonts w:hint="default"/>
        <w:lang w:val="vi" w:eastAsia="en-US" w:bidi="ar-SA"/>
      </w:rPr>
    </w:lvl>
    <w:lvl w:ilvl="7">
      <w:start w:val="0"/>
      <w:numFmt w:val="bullet"/>
      <w:lvlText w:val="•"/>
      <w:lvlJc w:val="left"/>
      <w:pPr>
        <w:ind w:left="6914" w:hanging="399"/>
      </w:pPr>
      <w:rPr>
        <w:rFonts w:hint="default"/>
        <w:lang w:val="vi" w:eastAsia="en-US" w:bidi="ar-SA"/>
      </w:rPr>
    </w:lvl>
    <w:lvl w:ilvl="8">
      <w:start w:val="0"/>
      <w:numFmt w:val="bullet"/>
      <w:lvlText w:val="•"/>
      <w:lvlJc w:val="left"/>
      <w:pPr>
        <w:ind w:left="7879" w:hanging="399"/>
      </w:pPr>
      <w:rPr>
        <w:rFonts w:hint="default"/>
        <w:lang w:val="vi" w:eastAsia="en-US" w:bidi="ar-SA"/>
      </w:rPr>
    </w:lvl>
  </w:abstractNum>
  <w:abstractNum w:abstractNumId="2">
    <w:multiLevelType w:val="hybridMultilevel"/>
    <w:lvl w:ilvl="0">
      <w:start w:val="2"/>
      <w:numFmt w:val="decimal"/>
      <w:lvlText w:val="[%1]"/>
      <w:lvlJc w:val="left"/>
      <w:pPr>
        <w:ind w:left="154" w:hanging="428"/>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124" w:hanging="428"/>
      </w:pPr>
      <w:rPr>
        <w:rFonts w:hint="default"/>
        <w:lang w:val="vi" w:eastAsia="en-US" w:bidi="ar-SA"/>
      </w:rPr>
    </w:lvl>
    <w:lvl w:ilvl="2">
      <w:start w:val="0"/>
      <w:numFmt w:val="bullet"/>
      <w:lvlText w:val="•"/>
      <w:lvlJc w:val="left"/>
      <w:pPr>
        <w:ind w:left="2089" w:hanging="428"/>
      </w:pPr>
      <w:rPr>
        <w:rFonts w:hint="default"/>
        <w:lang w:val="vi" w:eastAsia="en-US" w:bidi="ar-SA"/>
      </w:rPr>
    </w:lvl>
    <w:lvl w:ilvl="3">
      <w:start w:val="0"/>
      <w:numFmt w:val="bullet"/>
      <w:lvlText w:val="•"/>
      <w:lvlJc w:val="left"/>
      <w:pPr>
        <w:ind w:left="3054" w:hanging="428"/>
      </w:pPr>
      <w:rPr>
        <w:rFonts w:hint="default"/>
        <w:lang w:val="vi" w:eastAsia="en-US" w:bidi="ar-SA"/>
      </w:rPr>
    </w:lvl>
    <w:lvl w:ilvl="4">
      <w:start w:val="0"/>
      <w:numFmt w:val="bullet"/>
      <w:lvlText w:val="•"/>
      <w:lvlJc w:val="left"/>
      <w:pPr>
        <w:ind w:left="4019" w:hanging="428"/>
      </w:pPr>
      <w:rPr>
        <w:rFonts w:hint="default"/>
        <w:lang w:val="vi" w:eastAsia="en-US" w:bidi="ar-SA"/>
      </w:rPr>
    </w:lvl>
    <w:lvl w:ilvl="5">
      <w:start w:val="0"/>
      <w:numFmt w:val="bullet"/>
      <w:lvlText w:val="•"/>
      <w:lvlJc w:val="left"/>
      <w:pPr>
        <w:ind w:left="4984" w:hanging="428"/>
      </w:pPr>
      <w:rPr>
        <w:rFonts w:hint="default"/>
        <w:lang w:val="vi" w:eastAsia="en-US" w:bidi="ar-SA"/>
      </w:rPr>
    </w:lvl>
    <w:lvl w:ilvl="6">
      <w:start w:val="0"/>
      <w:numFmt w:val="bullet"/>
      <w:lvlText w:val="•"/>
      <w:lvlJc w:val="left"/>
      <w:pPr>
        <w:ind w:left="5949" w:hanging="428"/>
      </w:pPr>
      <w:rPr>
        <w:rFonts w:hint="default"/>
        <w:lang w:val="vi" w:eastAsia="en-US" w:bidi="ar-SA"/>
      </w:rPr>
    </w:lvl>
    <w:lvl w:ilvl="7">
      <w:start w:val="0"/>
      <w:numFmt w:val="bullet"/>
      <w:lvlText w:val="•"/>
      <w:lvlJc w:val="left"/>
      <w:pPr>
        <w:ind w:left="6914" w:hanging="428"/>
      </w:pPr>
      <w:rPr>
        <w:rFonts w:hint="default"/>
        <w:lang w:val="vi" w:eastAsia="en-US" w:bidi="ar-SA"/>
      </w:rPr>
    </w:lvl>
    <w:lvl w:ilvl="8">
      <w:start w:val="0"/>
      <w:numFmt w:val="bullet"/>
      <w:lvlText w:val="•"/>
      <w:lvlJc w:val="left"/>
      <w:pPr>
        <w:ind w:left="7879" w:hanging="428"/>
      </w:pPr>
      <w:rPr>
        <w:rFonts w:hint="default"/>
        <w:lang w:val="vi" w:eastAsia="en-US" w:bidi="ar-SA"/>
      </w:rPr>
    </w:lvl>
  </w:abstractNum>
  <w:abstractNum w:abstractNumId="1">
    <w:multiLevelType w:val="hybridMultilevel"/>
    <w:lvl w:ilvl="0">
      <w:start w:val="1"/>
      <w:numFmt w:val="decimal"/>
      <w:lvlText w:val="%1."/>
      <w:lvlJc w:val="left"/>
      <w:pPr>
        <w:ind w:left="154" w:hanging="332"/>
        <w:jc w:val="left"/>
      </w:pPr>
      <w:rPr>
        <w:rFonts w:hint="default" w:ascii="Times New Roman" w:hAnsi="Times New Roman" w:eastAsia="Times New Roman" w:cs="Times New Roman"/>
        <w:b w:val="0"/>
        <w:bCs w:val="0"/>
        <w:i/>
        <w:iCs/>
        <w:w w:val="99"/>
        <w:sz w:val="28"/>
        <w:szCs w:val="28"/>
        <w:lang w:val="vi" w:eastAsia="en-US" w:bidi="ar-SA"/>
      </w:rPr>
    </w:lvl>
    <w:lvl w:ilvl="1">
      <w:start w:val="0"/>
      <w:numFmt w:val="bullet"/>
      <w:lvlText w:val="•"/>
      <w:lvlJc w:val="left"/>
      <w:pPr>
        <w:ind w:left="1124" w:hanging="332"/>
      </w:pPr>
      <w:rPr>
        <w:rFonts w:hint="default"/>
        <w:lang w:val="vi" w:eastAsia="en-US" w:bidi="ar-SA"/>
      </w:rPr>
    </w:lvl>
    <w:lvl w:ilvl="2">
      <w:start w:val="0"/>
      <w:numFmt w:val="bullet"/>
      <w:lvlText w:val="•"/>
      <w:lvlJc w:val="left"/>
      <w:pPr>
        <w:ind w:left="2089" w:hanging="332"/>
      </w:pPr>
      <w:rPr>
        <w:rFonts w:hint="default"/>
        <w:lang w:val="vi" w:eastAsia="en-US" w:bidi="ar-SA"/>
      </w:rPr>
    </w:lvl>
    <w:lvl w:ilvl="3">
      <w:start w:val="0"/>
      <w:numFmt w:val="bullet"/>
      <w:lvlText w:val="•"/>
      <w:lvlJc w:val="left"/>
      <w:pPr>
        <w:ind w:left="3054" w:hanging="332"/>
      </w:pPr>
      <w:rPr>
        <w:rFonts w:hint="default"/>
        <w:lang w:val="vi" w:eastAsia="en-US" w:bidi="ar-SA"/>
      </w:rPr>
    </w:lvl>
    <w:lvl w:ilvl="4">
      <w:start w:val="0"/>
      <w:numFmt w:val="bullet"/>
      <w:lvlText w:val="•"/>
      <w:lvlJc w:val="left"/>
      <w:pPr>
        <w:ind w:left="4019" w:hanging="332"/>
      </w:pPr>
      <w:rPr>
        <w:rFonts w:hint="default"/>
        <w:lang w:val="vi" w:eastAsia="en-US" w:bidi="ar-SA"/>
      </w:rPr>
    </w:lvl>
    <w:lvl w:ilvl="5">
      <w:start w:val="0"/>
      <w:numFmt w:val="bullet"/>
      <w:lvlText w:val="•"/>
      <w:lvlJc w:val="left"/>
      <w:pPr>
        <w:ind w:left="4984" w:hanging="332"/>
      </w:pPr>
      <w:rPr>
        <w:rFonts w:hint="default"/>
        <w:lang w:val="vi" w:eastAsia="en-US" w:bidi="ar-SA"/>
      </w:rPr>
    </w:lvl>
    <w:lvl w:ilvl="6">
      <w:start w:val="0"/>
      <w:numFmt w:val="bullet"/>
      <w:lvlText w:val="•"/>
      <w:lvlJc w:val="left"/>
      <w:pPr>
        <w:ind w:left="5949" w:hanging="332"/>
      </w:pPr>
      <w:rPr>
        <w:rFonts w:hint="default"/>
        <w:lang w:val="vi" w:eastAsia="en-US" w:bidi="ar-SA"/>
      </w:rPr>
    </w:lvl>
    <w:lvl w:ilvl="7">
      <w:start w:val="0"/>
      <w:numFmt w:val="bullet"/>
      <w:lvlText w:val="•"/>
      <w:lvlJc w:val="left"/>
      <w:pPr>
        <w:ind w:left="6914" w:hanging="332"/>
      </w:pPr>
      <w:rPr>
        <w:rFonts w:hint="default"/>
        <w:lang w:val="vi" w:eastAsia="en-US" w:bidi="ar-SA"/>
      </w:rPr>
    </w:lvl>
    <w:lvl w:ilvl="8">
      <w:start w:val="0"/>
      <w:numFmt w:val="bullet"/>
      <w:lvlText w:val="•"/>
      <w:lvlJc w:val="left"/>
      <w:pPr>
        <w:ind w:left="7879" w:hanging="332"/>
      </w:pPr>
      <w:rPr>
        <w:rFonts w:hint="default"/>
        <w:lang w:val="vi" w:eastAsia="en-US" w:bidi="ar-SA"/>
      </w:rPr>
    </w:lvl>
  </w:abstractNum>
  <w:abstractNum w:abstractNumId="0">
    <w:multiLevelType w:val="hybridMultilevel"/>
    <w:lvl w:ilvl="0">
      <w:start w:val="1"/>
      <w:numFmt w:val="decimal"/>
      <w:lvlText w:val="%1."/>
      <w:lvlJc w:val="left"/>
      <w:pPr>
        <w:ind w:left="1061" w:hanging="284"/>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934" w:hanging="284"/>
      </w:pPr>
      <w:rPr>
        <w:rFonts w:hint="default"/>
        <w:lang w:val="vi" w:eastAsia="en-US" w:bidi="ar-SA"/>
      </w:rPr>
    </w:lvl>
    <w:lvl w:ilvl="2">
      <w:start w:val="0"/>
      <w:numFmt w:val="bullet"/>
      <w:lvlText w:val="•"/>
      <w:lvlJc w:val="left"/>
      <w:pPr>
        <w:ind w:left="2809" w:hanging="284"/>
      </w:pPr>
      <w:rPr>
        <w:rFonts w:hint="default"/>
        <w:lang w:val="vi" w:eastAsia="en-US" w:bidi="ar-SA"/>
      </w:rPr>
    </w:lvl>
    <w:lvl w:ilvl="3">
      <w:start w:val="0"/>
      <w:numFmt w:val="bullet"/>
      <w:lvlText w:val="•"/>
      <w:lvlJc w:val="left"/>
      <w:pPr>
        <w:ind w:left="3684" w:hanging="284"/>
      </w:pPr>
      <w:rPr>
        <w:rFonts w:hint="default"/>
        <w:lang w:val="vi" w:eastAsia="en-US" w:bidi="ar-SA"/>
      </w:rPr>
    </w:lvl>
    <w:lvl w:ilvl="4">
      <w:start w:val="0"/>
      <w:numFmt w:val="bullet"/>
      <w:lvlText w:val="•"/>
      <w:lvlJc w:val="left"/>
      <w:pPr>
        <w:ind w:left="4559" w:hanging="284"/>
      </w:pPr>
      <w:rPr>
        <w:rFonts w:hint="default"/>
        <w:lang w:val="vi" w:eastAsia="en-US" w:bidi="ar-SA"/>
      </w:rPr>
    </w:lvl>
    <w:lvl w:ilvl="5">
      <w:start w:val="0"/>
      <w:numFmt w:val="bullet"/>
      <w:lvlText w:val="•"/>
      <w:lvlJc w:val="left"/>
      <w:pPr>
        <w:ind w:left="5434" w:hanging="284"/>
      </w:pPr>
      <w:rPr>
        <w:rFonts w:hint="default"/>
        <w:lang w:val="vi" w:eastAsia="en-US" w:bidi="ar-SA"/>
      </w:rPr>
    </w:lvl>
    <w:lvl w:ilvl="6">
      <w:start w:val="0"/>
      <w:numFmt w:val="bullet"/>
      <w:lvlText w:val="•"/>
      <w:lvlJc w:val="left"/>
      <w:pPr>
        <w:ind w:left="6309" w:hanging="284"/>
      </w:pPr>
      <w:rPr>
        <w:rFonts w:hint="default"/>
        <w:lang w:val="vi" w:eastAsia="en-US" w:bidi="ar-SA"/>
      </w:rPr>
    </w:lvl>
    <w:lvl w:ilvl="7">
      <w:start w:val="0"/>
      <w:numFmt w:val="bullet"/>
      <w:lvlText w:val="•"/>
      <w:lvlJc w:val="left"/>
      <w:pPr>
        <w:ind w:left="7184" w:hanging="284"/>
      </w:pPr>
      <w:rPr>
        <w:rFonts w:hint="default"/>
        <w:lang w:val="vi" w:eastAsia="en-US" w:bidi="ar-SA"/>
      </w:rPr>
    </w:lvl>
    <w:lvl w:ilvl="8">
      <w:start w:val="0"/>
      <w:numFmt w:val="bullet"/>
      <w:lvlText w:val="•"/>
      <w:lvlJc w:val="left"/>
      <w:pPr>
        <w:ind w:left="8059" w:hanging="28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4" w:firstLine="624"/>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
      <w:ind w:left="87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4" w:right="120" w:firstLine="62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Phong</dc:creator>
  <dc:title>tßa ¸n nh©n d©n</dc:title>
  <dcterms:created xsi:type="dcterms:W3CDTF">2023-04-24T23:33:58Z</dcterms:created>
  <dcterms:modified xsi:type="dcterms:W3CDTF">2023-04-24T23:33:58Z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