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5783"/>
      </w:tblGrid>
      <w:tr>
        <w:trPr>
          <w:trHeight w:val="1400" w:hRule="atLeast"/>
        </w:trPr>
        <w:tc>
          <w:tcPr>
            <w:tcW w:w="3112" w:type="dxa"/>
          </w:tcPr>
          <w:p>
            <w:pPr>
              <w:pStyle w:val="TableParagraph"/>
              <w:spacing w:after="70"/>
              <w:ind w:left="107" w:right="5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BÌNH TỈNH ĐỒNG THÁP</w:t>
            </w:r>
          </w:p>
          <w:p>
            <w:pPr>
              <w:pStyle w:val="TableParagraph"/>
              <w:spacing w:line="20" w:lineRule="exact"/>
              <w:ind w:left="834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" coordorigin="0,0" coordsize="992,15">
                  <v:line style="position:absolute" from="0,7" to="992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6"/>
              <w:ind w:left="50" w:right="462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10"/>
                <w:sz w:val="26"/>
              </w:rPr>
              <w:t>18/2023/QĐST-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783" w:type="dxa"/>
          </w:tcPr>
          <w:p>
            <w:pPr>
              <w:pStyle w:val="TableParagraph"/>
              <w:spacing w:line="266" w:lineRule="exact"/>
              <w:ind w:left="45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93"/>
              <w:ind w:left="45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76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79" w:lineRule="exact"/>
              <w:ind w:left="1112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Thanh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Bình,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02</w:t>
            </w:r>
            <w:r>
              <w:rPr>
                <w:i/>
                <w:spacing w:val="3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2023</w:t>
            </w:r>
          </w:p>
        </w:tc>
      </w:tr>
    </w:tbl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480" w:right="188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0"/>
        <w:ind w:left="0"/>
        <w:rPr>
          <w:b/>
          <w:sz w:val="31"/>
        </w:rPr>
      </w:pPr>
    </w:p>
    <w:p>
      <w:pPr>
        <w:pStyle w:val="BodyText"/>
        <w:spacing w:line="276" w:lineRule="auto" w:before="1"/>
        <w:ind w:firstLine="566"/>
      </w:pPr>
      <w:r>
        <w:rPr/>
        <w:t>Căn cứ vào các điều 48, 217, 218,</w:t>
      </w:r>
      <w:r>
        <w:rPr>
          <w:spacing w:val="24"/>
        </w:rPr>
        <w:t> </w:t>
      </w:r>
      <w:r>
        <w:rPr/>
        <w:t>219 và khoản 2 Điều 273 của Bộ luật tố</w:t>
      </w:r>
      <w:r>
        <w:rPr>
          <w:spacing w:val="80"/>
        </w:rPr>
        <w:t> </w:t>
      </w:r>
      <w:r>
        <w:rPr/>
        <w:t>tụng dân sự;</w:t>
      </w:r>
    </w:p>
    <w:p>
      <w:pPr>
        <w:pStyle w:val="BodyText"/>
        <w:ind w:left="72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78" w:lineRule="auto" w:before="167"/>
        <w:ind w:firstLine="566"/>
      </w:pPr>
      <w:r>
        <w:rPr/>
        <w:t>Xét thấy: Người khởi kiện rút toàn bộ yêu cầu khởi kiện quy định tại điểm c khoản 1 điều 217 của Bộ luật tố tụng dân sự.</w:t>
      </w:r>
    </w:p>
    <w:p>
      <w:pPr>
        <w:pStyle w:val="Heading1"/>
        <w:spacing w:before="240"/>
        <w:ind w:right="188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235" w:after="0"/>
        <w:ind w:left="162" w:right="138" w:firstLine="573"/>
        <w:jc w:val="left"/>
        <w:rPr>
          <w:sz w:val="28"/>
        </w:rPr>
      </w:pPr>
      <w:r>
        <w:rPr>
          <w:sz w:val="28"/>
        </w:rPr>
        <w:t>Đình chỉ giải quyết vụ án dân sự thụ lý số: 461/2022/TLST-DS ngày 14</w:t>
      </w:r>
      <w:r>
        <w:rPr>
          <w:spacing w:val="80"/>
          <w:sz w:val="28"/>
        </w:rPr>
        <w:t> </w:t>
      </w:r>
      <w:r>
        <w:rPr>
          <w:sz w:val="28"/>
        </w:rPr>
        <w:t>tháng 12 năm 2022 về việc</w:t>
      </w:r>
      <w:r>
        <w:rPr>
          <w:spacing w:val="-22"/>
          <w:sz w:val="28"/>
        </w:rPr>
        <w:t> </w:t>
      </w:r>
      <w:r>
        <w:rPr>
          <w:sz w:val="28"/>
        </w:rPr>
        <w:t>tranh chấp hợp đồng dân sự vay tài sản, giữa: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19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1977.</w:t>
      </w:r>
    </w:p>
    <w:p>
      <w:pPr>
        <w:pStyle w:val="BodyText"/>
        <w:spacing w:before="122"/>
        <w:ind w:left="7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khóm</w:t>
      </w:r>
      <w:r>
        <w:rPr>
          <w:spacing w:val="-7"/>
        </w:rPr>
        <w:t> </w:t>
      </w:r>
      <w:r>
        <w:rPr/>
        <w:t>1,</w:t>
      </w:r>
      <w:r>
        <w:rPr>
          <w:spacing w:val="-3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20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Võ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1984.</w:t>
      </w:r>
    </w:p>
    <w:p>
      <w:pPr>
        <w:pStyle w:val="BodyText"/>
        <w:spacing w:before="120"/>
        <w:ind w:left="728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4"/>
        </w:rPr>
        <w:t> </w:t>
      </w:r>
      <w:r>
        <w:rPr/>
        <w:t>số</w:t>
      </w:r>
      <w:r>
        <w:rPr>
          <w:spacing w:val="-3"/>
        </w:rPr>
        <w:t> </w:t>
      </w:r>
      <w:r>
        <w:rPr/>
        <w:t>00,</w:t>
      </w:r>
      <w:r>
        <w:rPr>
          <w:spacing w:val="-3"/>
        </w:rPr>
        <w:t> </w:t>
      </w:r>
      <w:r>
        <w:rPr/>
        <w:t>ấp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2,</w:t>
      </w:r>
      <w:r>
        <w:rPr>
          <w:spacing w:val="-6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1"/>
        </w:rPr>
        <w:t> </w:t>
      </w:r>
      <w:r>
        <w:rPr/>
        <w:t>Bình,</w:t>
      </w:r>
      <w:r>
        <w:rPr>
          <w:spacing w:val="-6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119" w:after="0"/>
        <w:ind w:left="162" w:right="135" w:firstLine="566"/>
        <w:jc w:val="left"/>
        <w:rPr>
          <w:sz w:val="28"/>
        </w:rPr>
      </w:pPr>
      <w:r>
        <w:rPr>
          <w:sz w:val="28"/>
        </w:rPr>
        <w:t>Hậu</w:t>
      </w:r>
      <w:r>
        <w:rPr>
          <w:spacing w:val="-6"/>
          <w:sz w:val="28"/>
        </w:rPr>
        <w:t> </w:t>
      </w:r>
      <w:r>
        <w:rPr>
          <w:sz w:val="28"/>
        </w:rPr>
        <w:t>quả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9"/>
          <w:sz w:val="28"/>
        </w:rPr>
        <w:t> </w:t>
      </w:r>
      <w:r>
        <w:rPr>
          <w:sz w:val="28"/>
        </w:rPr>
        <w:t>đình</w:t>
      </w:r>
      <w:r>
        <w:rPr>
          <w:spacing w:val="-7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án:</w:t>
      </w:r>
      <w:r>
        <w:rPr>
          <w:spacing w:val="-4"/>
          <w:sz w:val="28"/>
        </w:rPr>
        <w:t> </w:t>
      </w:r>
      <w:r>
        <w:rPr>
          <w:sz w:val="28"/>
        </w:rPr>
        <w:t>Người khởi kiện có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khởi 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120"/>
        <w:ind w:left="735"/>
      </w:pPr>
      <w:r>
        <w:rPr/>
        <w:t>+</w:t>
      </w:r>
      <w:r>
        <w:rPr>
          <w:spacing w:val="33"/>
        </w:rPr>
        <w:t> </w:t>
      </w:r>
      <w:r>
        <w:rPr/>
        <w:t>Về</w:t>
      </w:r>
      <w:r>
        <w:rPr>
          <w:spacing w:val="35"/>
        </w:rPr>
        <w:t> </w:t>
      </w:r>
      <w:r>
        <w:rPr/>
        <w:t>án</w:t>
      </w:r>
      <w:r>
        <w:rPr>
          <w:spacing w:val="37"/>
        </w:rPr>
        <w:t> </w:t>
      </w:r>
      <w:r>
        <w:rPr/>
        <w:t>phí:</w:t>
      </w:r>
      <w:r>
        <w:rPr>
          <w:spacing w:val="38"/>
        </w:rPr>
        <w:t> </w:t>
      </w:r>
      <w:r>
        <w:rPr/>
        <w:t>Trả</w:t>
      </w:r>
      <w:r>
        <w:rPr>
          <w:spacing w:val="38"/>
        </w:rPr>
        <w:t> </w:t>
      </w:r>
      <w:r>
        <w:rPr/>
        <w:t>lại</w:t>
      </w:r>
      <w:r>
        <w:rPr>
          <w:spacing w:val="37"/>
        </w:rPr>
        <w:t> </w:t>
      </w:r>
      <w:r>
        <w:rPr/>
        <w:t>ông</w:t>
      </w:r>
      <w:r>
        <w:rPr>
          <w:spacing w:val="38"/>
        </w:rPr>
        <w:t> </w:t>
      </w:r>
      <w:r>
        <w:rPr/>
        <w:t>Trần</w:t>
      </w:r>
      <w:r>
        <w:rPr>
          <w:spacing w:val="46"/>
        </w:rPr>
        <w:t> </w:t>
      </w:r>
      <w:r>
        <w:rPr/>
        <w:t>Thanh</w:t>
      </w:r>
      <w:r>
        <w:rPr>
          <w:spacing w:val="45"/>
        </w:rPr>
        <w:t> </w:t>
      </w:r>
      <w:r>
        <w:rPr/>
        <w:t>P</w:t>
      </w:r>
      <w:r>
        <w:rPr>
          <w:spacing w:val="40"/>
        </w:rPr>
        <w:t> </w:t>
      </w:r>
      <w:r>
        <w:rPr/>
        <w:t>số</w:t>
      </w:r>
      <w:r>
        <w:rPr>
          <w:spacing w:val="37"/>
        </w:rPr>
        <w:t> </w:t>
      </w:r>
      <w:r>
        <w:rPr/>
        <w:t>tiền</w:t>
      </w:r>
      <w:r>
        <w:rPr>
          <w:spacing w:val="36"/>
        </w:rPr>
        <w:t> </w:t>
      </w:r>
      <w:r>
        <w:rPr/>
        <w:t>tạm</w:t>
      </w:r>
      <w:r>
        <w:rPr>
          <w:spacing w:val="34"/>
        </w:rPr>
        <w:t> </w:t>
      </w:r>
      <w:r>
        <w:rPr/>
        <w:t>ứng</w:t>
      </w:r>
      <w:r>
        <w:rPr>
          <w:spacing w:val="36"/>
        </w:rPr>
        <w:t> </w:t>
      </w:r>
      <w:r>
        <w:rPr/>
        <w:t>án</w:t>
      </w:r>
      <w:r>
        <w:rPr>
          <w:spacing w:val="36"/>
        </w:rPr>
        <w:t> </w:t>
      </w:r>
      <w:r>
        <w:rPr/>
        <w:t>phí</w:t>
      </w:r>
      <w:r>
        <w:rPr>
          <w:spacing w:val="37"/>
        </w:rPr>
        <w:t> </w:t>
      </w:r>
      <w:r>
        <w:rPr/>
        <w:t>đã</w:t>
      </w:r>
      <w:r>
        <w:rPr>
          <w:spacing w:val="35"/>
        </w:rPr>
        <w:t> </w:t>
      </w:r>
      <w:r>
        <w:rPr/>
        <w:t>nộp</w:t>
      </w:r>
      <w:r>
        <w:rPr>
          <w:spacing w:val="37"/>
        </w:rPr>
        <w:t> </w:t>
      </w:r>
      <w:r>
        <w:rPr>
          <w:spacing w:val="-5"/>
        </w:rPr>
        <w:t>là</w:t>
      </w:r>
    </w:p>
    <w:p>
      <w:pPr>
        <w:pStyle w:val="BodyText"/>
        <w:spacing w:line="276" w:lineRule="auto" w:before="50"/>
      </w:pPr>
      <w:r>
        <w:rPr/>
        <w:t>300.000 đồng</w:t>
      </w:r>
      <w:r>
        <w:rPr>
          <w:spacing w:val="20"/>
        </w:rPr>
        <w:t> </w:t>
      </w:r>
      <w:r>
        <w:rPr/>
        <w:t>theo</w:t>
      </w:r>
      <w:r>
        <w:rPr>
          <w:spacing w:val="20"/>
        </w:rPr>
        <w:t> </w:t>
      </w:r>
      <w:r>
        <w:rPr/>
        <w:t>Biên lai thu</w:t>
      </w:r>
      <w:r>
        <w:rPr>
          <w:spacing w:val="20"/>
        </w:rPr>
        <w:t> </w:t>
      </w:r>
      <w:r>
        <w:rPr/>
        <w:t>tạm ứng án phí, lệ phí</w:t>
      </w:r>
      <w:r>
        <w:rPr>
          <w:spacing w:val="22"/>
        </w:rPr>
        <w:t> </w:t>
      </w:r>
      <w:r>
        <w:rPr/>
        <w:t>Tòa án</w:t>
      </w:r>
      <w:r>
        <w:rPr>
          <w:spacing w:val="21"/>
        </w:rPr>
        <w:t> </w:t>
      </w:r>
      <w:r>
        <w:rPr/>
        <w:t>số: 0016031</w:t>
      </w:r>
      <w:r>
        <w:rPr>
          <w:spacing w:val="20"/>
        </w:rPr>
        <w:t> </w:t>
      </w:r>
      <w:r>
        <w:rPr/>
        <w:t>ngày 07/12/2022</w:t>
      </w:r>
      <w:r>
        <w:rPr>
          <w:spacing w:val="-1"/>
        </w:rPr>
        <w:t> </w:t>
      </w:r>
      <w:r>
        <w:rPr/>
        <w:t>tại</w:t>
      </w:r>
      <w:r>
        <w:rPr>
          <w:spacing w:val="-9"/>
        </w:rPr>
        <w:t> </w:t>
      </w:r>
      <w:r>
        <w:rPr/>
        <w:t>Chi</w:t>
      </w:r>
      <w:r>
        <w:rPr>
          <w:spacing w:val="-9"/>
        </w:rPr>
        <w:t> </w:t>
      </w:r>
      <w:r>
        <w:rPr/>
        <w:t>cục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huyện</w:t>
      </w:r>
      <w:r>
        <w:rPr>
          <w:spacing w:val="-7"/>
        </w:rPr>
        <w:t> </w:t>
      </w:r>
      <w:r>
        <w:rPr/>
        <w:t>Thanh</w:t>
      </w:r>
      <w:r>
        <w:rPr>
          <w:spacing w:val="-9"/>
        </w:rPr>
        <w:t> </w:t>
      </w:r>
      <w:r>
        <w:rPr/>
        <w:t>Bình,</w:t>
      </w:r>
      <w:r>
        <w:rPr>
          <w:spacing w:val="-11"/>
        </w:rPr>
        <w:t> </w:t>
      </w:r>
      <w:r>
        <w:rPr/>
        <w:t>tỉnh</w:t>
      </w:r>
      <w:r>
        <w:rPr>
          <w:spacing w:val="-9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Tháp.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6" w:lineRule="auto" w:before="119" w:after="0"/>
        <w:ind w:left="162" w:right="139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 nhận được quyết định hoặc kể từ ngày quyết định được niêm yết theo quy định của Bộ luật tố tụng dân sự.</w:t>
      </w:r>
    </w:p>
    <w:p>
      <w:pPr>
        <w:pStyle w:val="BodyText"/>
        <w:spacing w:before="1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4327"/>
      </w:tblGrid>
      <w:tr>
        <w:trPr>
          <w:trHeight w:val="2427" w:hRule="atLeast"/>
        </w:trPr>
        <w:tc>
          <w:tcPr>
            <w:tcW w:w="42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27" w:type="dxa"/>
          </w:tcPr>
          <w:p>
            <w:pPr>
              <w:pStyle w:val="TableParagraph"/>
              <w:ind w:left="2083" w:right="6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PHÁN (DÃ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20"/>
              <w:ind w:left="149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Trinh</w:t>
            </w:r>
          </w:p>
        </w:tc>
      </w:tr>
    </w:tbl>
    <w:sectPr>
      <w:type w:val="continuous"/>
      <w:pgSz w:w="11910" w:h="16850"/>
      <w:pgMar w:top="112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1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1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91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6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80" w:right="1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Xuan Tuan</dc:creator>
  <dcterms:created xsi:type="dcterms:W3CDTF">2023-04-24T22:35:19Z</dcterms:created>
  <dcterms:modified xsi:type="dcterms:W3CDTF">2023-04-24T22:35:19Z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