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4"/>
        <w:gridCol w:w="5910"/>
      </w:tblGrid>
      <w:tr>
        <w:trPr>
          <w:trHeight w:val="1370" w:hRule="atLeast"/>
        </w:trPr>
        <w:tc>
          <w:tcPr>
            <w:tcW w:w="3314" w:type="dxa"/>
          </w:tcPr>
          <w:p>
            <w:pPr>
              <w:pStyle w:val="TableParagraph"/>
              <w:ind w:left="155" w:right="794" w:hanging="5"/>
              <w:jc w:val="center"/>
              <w:rPr>
                <w:b/>
                <w:sz w:val="24"/>
              </w:rPr>
            </w:pPr>
            <w:r>
              <w:rPr>
                <w:b/>
                <w:sz w:val="24"/>
              </w:rPr>
              <w:t>TÒA ÁN NHÂN DÂN HUYỆN</w:t>
            </w:r>
            <w:r>
              <w:rPr>
                <w:b/>
                <w:spacing w:val="-15"/>
                <w:sz w:val="24"/>
              </w:rPr>
              <w:t> </w:t>
            </w:r>
            <w:r>
              <w:rPr>
                <w:b/>
                <w:sz w:val="24"/>
              </w:rPr>
              <w:t>THANH</w:t>
            </w:r>
            <w:r>
              <w:rPr>
                <w:b/>
                <w:spacing w:val="-15"/>
                <w:sz w:val="24"/>
              </w:rPr>
              <w:t> </w:t>
            </w:r>
            <w:r>
              <w:rPr>
                <w:b/>
                <w:sz w:val="24"/>
              </w:rPr>
              <w:t>SƠN </w:t>
            </w:r>
            <w:r>
              <w:rPr>
                <w:b/>
                <w:sz w:val="24"/>
                <w:u w:val="single"/>
              </w:rPr>
              <w:t>TỈNH PHÚ THỌ</w:t>
            </w:r>
          </w:p>
          <w:p>
            <w:pPr>
              <w:pStyle w:val="TableParagraph"/>
              <w:spacing w:before="1"/>
              <w:rPr>
                <w:sz w:val="23"/>
              </w:rPr>
            </w:pPr>
          </w:p>
          <w:p>
            <w:pPr>
              <w:pStyle w:val="TableParagraph"/>
              <w:spacing w:line="256" w:lineRule="exact"/>
              <w:ind w:left="55" w:right="693"/>
              <w:jc w:val="center"/>
              <w:rPr>
                <w:sz w:val="24"/>
              </w:rPr>
            </w:pPr>
            <w:r>
              <w:rPr>
                <w:spacing w:val="-2"/>
                <w:sz w:val="24"/>
              </w:rPr>
              <w:t>Số:08/2023/QĐST-</w:t>
            </w:r>
            <w:r>
              <w:rPr>
                <w:spacing w:val="-4"/>
                <w:sz w:val="24"/>
              </w:rPr>
              <w:t>HNGĐ</w:t>
            </w:r>
          </w:p>
        </w:tc>
        <w:tc>
          <w:tcPr>
            <w:tcW w:w="5910" w:type="dxa"/>
          </w:tcPr>
          <w:p>
            <w:pPr>
              <w:pStyle w:val="TableParagraph"/>
              <w:spacing w:line="266" w:lineRule="exact"/>
              <w:ind w:left="689"/>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513"/>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8"/>
              <w:rPr>
                <w:sz w:val="35"/>
              </w:rPr>
            </w:pPr>
          </w:p>
          <w:p>
            <w:pPr>
              <w:pStyle w:val="TableParagraph"/>
              <w:ind w:left="1366"/>
              <w:rPr>
                <w:i/>
                <w:sz w:val="28"/>
              </w:rPr>
            </w:pPr>
            <w:r>
              <w:rPr>
                <w:i/>
                <w:sz w:val="28"/>
              </w:rPr>
              <w:t>Thanh</w:t>
            </w:r>
            <w:r>
              <w:rPr>
                <w:i/>
                <w:spacing w:val="-3"/>
                <w:sz w:val="28"/>
              </w:rPr>
              <w:t> </w:t>
            </w:r>
            <w:r>
              <w:rPr>
                <w:i/>
                <w:sz w:val="28"/>
              </w:rPr>
              <w:t>Sơn,</w:t>
            </w:r>
            <w:r>
              <w:rPr>
                <w:i/>
                <w:spacing w:val="-4"/>
                <w:sz w:val="28"/>
              </w:rPr>
              <w:t> </w:t>
            </w:r>
            <w:r>
              <w:rPr>
                <w:i/>
                <w:sz w:val="28"/>
              </w:rPr>
              <w:t>ngày</w:t>
            </w:r>
            <w:r>
              <w:rPr>
                <w:i/>
                <w:spacing w:val="-2"/>
                <w:sz w:val="28"/>
              </w:rPr>
              <w:t> </w:t>
            </w:r>
            <w:r>
              <w:rPr>
                <w:i/>
                <w:sz w:val="28"/>
              </w:rPr>
              <w:t>12</w:t>
            </w:r>
            <w:r>
              <w:rPr>
                <w:i/>
                <w:spacing w:val="-3"/>
                <w:sz w:val="28"/>
              </w:rPr>
              <w:t> </w:t>
            </w:r>
            <w:r>
              <w:rPr>
                <w:i/>
                <w:sz w:val="28"/>
              </w:rPr>
              <w:t>tháng</w:t>
            </w:r>
            <w:r>
              <w:rPr>
                <w:i/>
                <w:spacing w:val="-3"/>
                <w:sz w:val="28"/>
              </w:rPr>
              <w:t> </w:t>
            </w:r>
            <w:r>
              <w:rPr>
                <w:i/>
                <w:sz w:val="28"/>
              </w:rPr>
              <w:t>01</w:t>
            </w:r>
            <w:r>
              <w:rPr>
                <w:i/>
                <w:spacing w:val="-4"/>
                <w:sz w:val="28"/>
              </w:rPr>
              <w:t> </w:t>
            </w:r>
            <w:r>
              <w:rPr>
                <w:i/>
                <w:sz w:val="28"/>
              </w:rPr>
              <w:t>năm</w:t>
            </w:r>
            <w:r>
              <w:rPr>
                <w:i/>
                <w:spacing w:val="-7"/>
                <w:sz w:val="28"/>
              </w:rPr>
              <w:t> </w:t>
            </w:r>
            <w:r>
              <w:rPr>
                <w:i/>
                <w:spacing w:val="-4"/>
                <w:sz w:val="28"/>
              </w:rPr>
              <w:t>2023</w:t>
            </w:r>
          </w:p>
        </w:tc>
      </w:tr>
    </w:tbl>
    <w:p>
      <w:pPr>
        <w:pStyle w:val="BodyText"/>
        <w:spacing w:before="4"/>
        <w:ind w:left="0"/>
        <w:rPr>
          <w:sz w:val="29"/>
        </w:rPr>
      </w:pPr>
    </w:p>
    <w:p>
      <w:pPr>
        <w:spacing w:line="322" w:lineRule="exact" w:before="89"/>
        <w:ind w:left="2115" w:right="2185" w:firstLine="0"/>
        <w:jc w:val="center"/>
        <w:rPr>
          <w:b/>
          <w:sz w:val="28"/>
        </w:rPr>
      </w:pPr>
      <w:r>
        <w:rPr>
          <w:b/>
          <w:sz w:val="28"/>
        </w:rPr>
        <w:t>QUYẾT</w:t>
      </w:r>
      <w:r>
        <w:rPr>
          <w:b/>
          <w:spacing w:val="-6"/>
          <w:sz w:val="28"/>
        </w:rPr>
        <w:t> </w:t>
      </w:r>
      <w:r>
        <w:rPr>
          <w:b/>
          <w:spacing w:val="-4"/>
          <w:sz w:val="28"/>
        </w:rPr>
        <w:t>ĐỊNH</w:t>
      </w:r>
    </w:p>
    <w:p>
      <w:pPr>
        <w:spacing w:line="322" w:lineRule="exact" w:before="0"/>
        <w:ind w:left="2117" w:right="2185"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119" w:right="2185"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8"/>
        <w:ind w:left="0"/>
        <w:rPr>
          <w:b/>
          <w:sz w:val="27"/>
        </w:rPr>
      </w:pPr>
    </w:p>
    <w:p>
      <w:pPr>
        <w:pStyle w:val="BodyText"/>
        <w:spacing w:line="297" w:lineRule="auto" w:before="1"/>
        <w:ind w:firstLine="719"/>
      </w:pPr>
      <w:r>
        <w:rPr/>
        <w:t>Căn cứ hồ sơ vụ án dân sự thụ lý số: 291/2022/TLST - HNGĐ ngày 26 tháng 12 năm 2022, giữa các đương sự:</w:t>
      </w:r>
    </w:p>
    <w:p>
      <w:pPr>
        <w:spacing w:before="55"/>
        <w:ind w:left="823" w:right="0" w:firstLine="0"/>
        <w:jc w:val="left"/>
        <w:rPr>
          <w:sz w:val="28"/>
        </w:rPr>
      </w:pPr>
      <w:r>
        <w:rPr>
          <w:i/>
          <w:sz w:val="28"/>
        </w:rPr>
        <w:t>Nguyên</w:t>
      </w:r>
      <w:r>
        <w:rPr>
          <w:i/>
          <w:spacing w:val="-2"/>
          <w:sz w:val="28"/>
        </w:rPr>
        <w:t> </w:t>
      </w:r>
      <w:r>
        <w:rPr>
          <w:i/>
          <w:sz w:val="28"/>
        </w:rPr>
        <w:t>đơn</w:t>
      </w:r>
      <w:r>
        <w:rPr>
          <w:sz w:val="28"/>
        </w:rPr>
        <w:t>:</w:t>
      </w:r>
      <w:r>
        <w:rPr>
          <w:spacing w:val="-2"/>
          <w:sz w:val="28"/>
        </w:rPr>
        <w:t> </w:t>
      </w:r>
      <w:r>
        <w:rPr>
          <w:sz w:val="28"/>
        </w:rPr>
        <w:t>Anh</w:t>
      </w:r>
      <w:r>
        <w:rPr>
          <w:spacing w:val="-2"/>
          <w:sz w:val="28"/>
        </w:rPr>
        <w:t> </w:t>
      </w:r>
      <w:r>
        <w:rPr>
          <w:b/>
          <w:sz w:val="28"/>
        </w:rPr>
        <w:t>Nguyễn</w:t>
      </w:r>
      <w:r>
        <w:rPr>
          <w:b/>
          <w:spacing w:val="-3"/>
          <w:sz w:val="28"/>
        </w:rPr>
        <w:t> </w:t>
      </w:r>
      <w:r>
        <w:rPr>
          <w:b/>
          <w:sz w:val="28"/>
        </w:rPr>
        <w:t>Văn</w:t>
      </w:r>
      <w:r>
        <w:rPr>
          <w:b/>
          <w:spacing w:val="-5"/>
          <w:sz w:val="28"/>
        </w:rPr>
        <w:t> </w:t>
      </w:r>
      <w:r>
        <w:rPr>
          <w:b/>
          <w:sz w:val="28"/>
        </w:rPr>
        <w:t>Hùng</w:t>
      </w:r>
      <w:r>
        <w:rPr>
          <w:sz w:val="28"/>
        </w:rPr>
        <w:t>,</w:t>
      </w:r>
      <w:r>
        <w:rPr>
          <w:spacing w:val="-7"/>
          <w:sz w:val="28"/>
        </w:rPr>
        <w:t> </w:t>
      </w:r>
      <w:r>
        <w:rPr>
          <w:sz w:val="28"/>
        </w:rPr>
        <w:t>sinh</w:t>
      </w:r>
      <w:r>
        <w:rPr>
          <w:spacing w:val="-1"/>
          <w:sz w:val="28"/>
        </w:rPr>
        <w:t> </w:t>
      </w:r>
      <w:r>
        <w:rPr>
          <w:sz w:val="28"/>
        </w:rPr>
        <w:t>năm</w:t>
      </w:r>
      <w:r>
        <w:rPr>
          <w:spacing w:val="-6"/>
          <w:sz w:val="28"/>
        </w:rPr>
        <w:t> </w:t>
      </w:r>
      <w:r>
        <w:rPr>
          <w:spacing w:val="-2"/>
          <w:sz w:val="28"/>
        </w:rPr>
        <w:t>1993.</w:t>
      </w:r>
    </w:p>
    <w:p>
      <w:pPr>
        <w:pStyle w:val="BodyText"/>
        <w:spacing w:before="120"/>
        <w:ind w:left="823"/>
      </w:pPr>
      <w:r>
        <w:rPr/>
        <w:t>HKTT:</w:t>
      </w:r>
      <w:r>
        <w:rPr>
          <w:spacing w:val="-3"/>
        </w:rPr>
        <w:t> </w:t>
      </w:r>
      <w:r>
        <w:rPr/>
        <w:t>Xóm</w:t>
      </w:r>
      <w:r>
        <w:rPr>
          <w:spacing w:val="-8"/>
        </w:rPr>
        <w:t> </w:t>
      </w:r>
      <w:r>
        <w:rPr/>
        <w:t>Bục,</w:t>
      </w:r>
      <w:r>
        <w:rPr>
          <w:spacing w:val="-4"/>
        </w:rPr>
        <w:t> </w:t>
      </w:r>
      <w:r>
        <w:rPr/>
        <w:t>xã</w:t>
      </w:r>
      <w:r>
        <w:rPr>
          <w:spacing w:val="-3"/>
        </w:rPr>
        <w:t> </w:t>
      </w:r>
      <w:r>
        <w:rPr/>
        <w:t>Sơn</w:t>
      </w:r>
      <w:r>
        <w:rPr>
          <w:spacing w:val="-2"/>
        </w:rPr>
        <w:t> </w:t>
      </w:r>
      <w:r>
        <w:rPr/>
        <w:t>Hùng,</w:t>
      </w:r>
      <w:r>
        <w:rPr>
          <w:spacing w:val="-4"/>
        </w:rPr>
        <w:t> </w:t>
      </w:r>
      <w:r>
        <w:rPr/>
        <w:t>huyện</w:t>
      </w:r>
      <w:r>
        <w:rPr>
          <w:spacing w:val="-2"/>
        </w:rPr>
        <w:t> </w:t>
      </w:r>
      <w:r>
        <w:rPr/>
        <w:t>Thanh</w:t>
      </w:r>
      <w:r>
        <w:rPr>
          <w:spacing w:val="-2"/>
        </w:rPr>
        <w:t> </w:t>
      </w:r>
      <w:r>
        <w:rPr/>
        <w:t>Sơn,</w:t>
      </w:r>
      <w:r>
        <w:rPr>
          <w:spacing w:val="-6"/>
        </w:rPr>
        <w:t> </w:t>
      </w:r>
      <w:r>
        <w:rPr/>
        <w:t>tỉnh</w:t>
      </w:r>
      <w:r>
        <w:rPr>
          <w:spacing w:val="-2"/>
        </w:rPr>
        <w:t> </w:t>
      </w:r>
      <w:r>
        <w:rPr/>
        <w:t>Phú</w:t>
      </w:r>
      <w:r>
        <w:rPr>
          <w:spacing w:val="-2"/>
        </w:rPr>
        <w:t> </w:t>
      </w:r>
      <w:r>
        <w:rPr>
          <w:spacing w:val="-4"/>
        </w:rPr>
        <w:t>Thọ.</w:t>
      </w:r>
    </w:p>
    <w:p>
      <w:pPr>
        <w:spacing w:before="120"/>
        <w:ind w:left="823" w:right="0" w:firstLine="0"/>
        <w:jc w:val="left"/>
        <w:rPr>
          <w:sz w:val="28"/>
        </w:rPr>
      </w:pPr>
      <w:r>
        <w:rPr>
          <w:i/>
          <w:sz w:val="28"/>
        </w:rPr>
        <w:t>Bị</w:t>
      </w:r>
      <w:r>
        <w:rPr>
          <w:i/>
          <w:spacing w:val="-1"/>
          <w:sz w:val="28"/>
        </w:rPr>
        <w:t> </w:t>
      </w:r>
      <w:r>
        <w:rPr>
          <w:i/>
          <w:sz w:val="28"/>
        </w:rPr>
        <w:t>đơn</w:t>
      </w:r>
      <w:r>
        <w:rPr>
          <w:sz w:val="28"/>
        </w:rPr>
        <w:t>:</w:t>
      </w:r>
      <w:r>
        <w:rPr>
          <w:spacing w:val="-2"/>
          <w:sz w:val="28"/>
        </w:rPr>
        <w:t> </w:t>
      </w:r>
      <w:r>
        <w:rPr>
          <w:sz w:val="28"/>
        </w:rPr>
        <w:t>Chị</w:t>
      </w:r>
      <w:r>
        <w:rPr>
          <w:spacing w:val="-1"/>
          <w:sz w:val="28"/>
        </w:rPr>
        <w:t> </w:t>
      </w:r>
      <w:r>
        <w:rPr>
          <w:b/>
          <w:sz w:val="28"/>
        </w:rPr>
        <w:t>Cù</w:t>
      </w:r>
      <w:r>
        <w:rPr>
          <w:b/>
          <w:spacing w:val="-2"/>
          <w:sz w:val="28"/>
        </w:rPr>
        <w:t> </w:t>
      </w:r>
      <w:r>
        <w:rPr>
          <w:b/>
          <w:sz w:val="28"/>
        </w:rPr>
        <w:t>Thị</w:t>
      </w:r>
      <w:r>
        <w:rPr>
          <w:b/>
          <w:spacing w:val="-3"/>
          <w:sz w:val="28"/>
        </w:rPr>
        <w:t> </w:t>
      </w:r>
      <w:r>
        <w:rPr>
          <w:b/>
          <w:sz w:val="28"/>
        </w:rPr>
        <w:t>Hiền</w:t>
      </w:r>
      <w:r>
        <w:rPr>
          <w:sz w:val="28"/>
        </w:rPr>
        <w:t>,</w:t>
      </w:r>
      <w:r>
        <w:rPr>
          <w:spacing w:val="-3"/>
          <w:sz w:val="28"/>
        </w:rPr>
        <w:t> </w:t>
      </w:r>
      <w:r>
        <w:rPr>
          <w:sz w:val="28"/>
        </w:rPr>
        <w:t>sinh</w:t>
      </w:r>
      <w:r>
        <w:rPr>
          <w:spacing w:val="-4"/>
          <w:sz w:val="28"/>
        </w:rPr>
        <w:t> </w:t>
      </w:r>
      <w:r>
        <w:rPr>
          <w:sz w:val="28"/>
        </w:rPr>
        <w:t>năm</w:t>
      </w:r>
      <w:r>
        <w:rPr>
          <w:spacing w:val="-5"/>
          <w:sz w:val="28"/>
        </w:rPr>
        <w:t> </w:t>
      </w:r>
      <w:r>
        <w:rPr>
          <w:spacing w:val="-2"/>
          <w:sz w:val="28"/>
        </w:rPr>
        <w:t>1997.</w:t>
      </w:r>
    </w:p>
    <w:p>
      <w:pPr>
        <w:pStyle w:val="BodyText"/>
        <w:spacing w:line="376" w:lineRule="auto" w:before="119"/>
        <w:ind w:left="823" w:right="1481"/>
      </w:pPr>
      <w:r>
        <w:rPr/>
        <w:t>HKTT:</w:t>
      </w:r>
      <w:r>
        <w:rPr>
          <w:spacing w:val="-3"/>
        </w:rPr>
        <w:t> </w:t>
      </w:r>
      <w:r>
        <w:rPr/>
        <w:t>Xóm</w:t>
      </w:r>
      <w:r>
        <w:rPr>
          <w:spacing w:val="-8"/>
        </w:rPr>
        <w:t> </w:t>
      </w:r>
      <w:r>
        <w:rPr/>
        <w:t>Bục,</w:t>
      </w:r>
      <w:r>
        <w:rPr>
          <w:spacing w:val="-3"/>
        </w:rPr>
        <w:t> </w:t>
      </w:r>
      <w:r>
        <w:rPr/>
        <w:t>xã</w:t>
      </w:r>
      <w:r>
        <w:rPr>
          <w:spacing w:val="-3"/>
        </w:rPr>
        <w:t> </w:t>
      </w:r>
      <w:r>
        <w:rPr/>
        <w:t>Sơn</w:t>
      </w:r>
      <w:r>
        <w:rPr>
          <w:spacing w:val="-2"/>
        </w:rPr>
        <w:t> </w:t>
      </w:r>
      <w:r>
        <w:rPr/>
        <w:t>Hùng,</w:t>
      </w:r>
      <w:r>
        <w:rPr>
          <w:spacing w:val="-4"/>
        </w:rPr>
        <w:t> </w:t>
      </w:r>
      <w:r>
        <w:rPr/>
        <w:t>huyện</w:t>
      </w:r>
      <w:r>
        <w:rPr>
          <w:spacing w:val="-2"/>
        </w:rPr>
        <w:t> </w:t>
      </w:r>
      <w:r>
        <w:rPr/>
        <w:t>Thanh</w:t>
      </w:r>
      <w:r>
        <w:rPr>
          <w:spacing w:val="-2"/>
        </w:rPr>
        <w:t> </w:t>
      </w:r>
      <w:r>
        <w:rPr/>
        <w:t>Sơn,</w:t>
      </w:r>
      <w:r>
        <w:rPr>
          <w:spacing w:val="-6"/>
        </w:rPr>
        <w:t> </w:t>
      </w:r>
      <w:r>
        <w:rPr/>
        <w:t>tỉnh</w:t>
      </w:r>
      <w:r>
        <w:rPr>
          <w:spacing w:val="-2"/>
        </w:rPr>
        <w:t> </w:t>
      </w:r>
      <w:r>
        <w:rPr/>
        <w:t>Phú</w:t>
      </w:r>
      <w:r>
        <w:rPr>
          <w:spacing w:val="-2"/>
        </w:rPr>
        <w:t> </w:t>
      </w:r>
      <w:r>
        <w:rPr/>
        <w:t>Thọ. Căn cứ vào Điều 212, Điều 213 của Bộ luật tố tụng dân sự;</w:t>
      </w:r>
    </w:p>
    <w:p>
      <w:pPr>
        <w:pStyle w:val="BodyText"/>
        <w:spacing w:before="17"/>
        <w:ind w:left="823"/>
      </w:pPr>
      <w:r>
        <w:rPr/>
        <w:t>Căn</w:t>
      </w:r>
      <w:r>
        <w:rPr>
          <w:spacing w:val="-2"/>
        </w:rPr>
        <w:t> </w:t>
      </w:r>
      <w:r>
        <w:rPr/>
        <w:t>cứ</w:t>
      </w:r>
      <w:r>
        <w:rPr>
          <w:spacing w:val="-4"/>
        </w:rPr>
        <w:t> </w:t>
      </w:r>
      <w:r>
        <w:rPr/>
        <w:t>vào</w:t>
      </w:r>
      <w:r>
        <w:rPr>
          <w:spacing w:val="-2"/>
        </w:rPr>
        <w:t> </w:t>
      </w:r>
      <w:r>
        <w:rPr/>
        <w:t>Điều</w:t>
      </w:r>
      <w:r>
        <w:rPr>
          <w:spacing w:val="-4"/>
        </w:rPr>
        <w:t> </w:t>
      </w:r>
      <w:r>
        <w:rPr/>
        <w:t>55;</w:t>
      </w:r>
      <w:r>
        <w:rPr>
          <w:spacing w:val="-4"/>
        </w:rPr>
        <w:t> </w:t>
      </w:r>
      <w:r>
        <w:rPr/>
        <w:t>Điều</w:t>
      </w:r>
      <w:r>
        <w:rPr>
          <w:spacing w:val="-5"/>
        </w:rPr>
        <w:t> </w:t>
      </w:r>
      <w:r>
        <w:rPr/>
        <w:t>81;</w:t>
      </w:r>
      <w:r>
        <w:rPr>
          <w:spacing w:val="-1"/>
        </w:rPr>
        <w:t> </w:t>
      </w:r>
      <w:r>
        <w:rPr/>
        <w:t>Điều</w:t>
      </w:r>
      <w:r>
        <w:rPr>
          <w:spacing w:val="-1"/>
        </w:rPr>
        <w:t> </w:t>
      </w:r>
      <w:r>
        <w:rPr/>
        <w:t>82;</w:t>
      </w:r>
      <w:r>
        <w:rPr>
          <w:spacing w:val="-2"/>
        </w:rPr>
        <w:t> </w:t>
      </w:r>
      <w:r>
        <w:rPr/>
        <w:t>Điều</w:t>
      </w:r>
      <w:r>
        <w:rPr>
          <w:spacing w:val="-1"/>
        </w:rPr>
        <w:t> </w:t>
      </w:r>
      <w:r>
        <w:rPr/>
        <w:t>83</w:t>
      </w:r>
      <w:r>
        <w:rPr>
          <w:spacing w:val="-1"/>
        </w:rPr>
        <w:t> </w:t>
      </w:r>
      <w:r>
        <w:rPr/>
        <w:t>Luật</w:t>
      </w:r>
      <w:r>
        <w:rPr>
          <w:spacing w:val="-4"/>
        </w:rPr>
        <w:t> </w:t>
      </w:r>
      <w:r>
        <w:rPr/>
        <w:t>hôn</w:t>
      </w:r>
      <w:r>
        <w:rPr>
          <w:spacing w:val="-1"/>
        </w:rPr>
        <w:t> </w:t>
      </w:r>
      <w:r>
        <w:rPr/>
        <w:t>nhân</w:t>
      </w:r>
      <w:r>
        <w:rPr>
          <w:spacing w:val="-3"/>
        </w:rPr>
        <w:t> </w:t>
      </w:r>
      <w:r>
        <w:rPr/>
        <w:t>và</w:t>
      </w:r>
      <w:r>
        <w:rPr>
          <w:spacing w:val="-3"/>
        </w:rPr>
        <w:t> </w:t>
      </w:r>
      <w:r>
        <w:rPr/>
        <w:t>gia</w:t>
      </w:r>
      <w:r>
        <w:rPr>
          <w:spacing w:val="-5"/>
        </w:rPr>
        <w:t> </w:t>
      </w:r>
      <w:r>
        <w:rPr>
          <w:spacing w:val="-2"/>
        </w:rPr>
        <w:t>đình;</w:t>
      </w:r>
    </w:p>
    <w:p>
      <w:pPr>
        <w:pStyle w:val="BodyText"/>
        <w:spacing w:line="297" w:lineRule="auto" w:before="199"/>
        <w:ind w:firstLine="719"/>
      </w:pPr>
      <w:r>
        <w:rPr/>
        <w:t>Căn</w:t>
      </w:r>
      <w:r>
        <w:rPr>
          <w:spacing w:val="27"/>
        </w:rPr>
        <w:t> </w:t>
      </w:r>
      <w:r>
        <w:rPr/>
        <w:t>cứ</w:t>
      </w:r>
      <w:r>
        <w:rPr>
          <w:spacing w:val="23"/>
        </w:rPr>
        <w:t> </w:t>
      </w:r>
      <w:r>
        <w:rPr/>
        <w:t>vào</w:t>
      </w:r>
      <w:r>
        <w:rPr>
          <w:spacing w:val="25"/>
        </w:rPr>
        <w:t> </w:t>
      </w:r>
      <w:r>
        <w:rPr/>
        <w:t>biên</w:t>
      </w:r>
      <w:r>
        <w:rPr>
          <w:spacing w:val="27"/>
        </w:rPr>
        <w:t> </w:t>
      </w:r>
      <w:r>
        <w:rPr/>
        <w:t>bản</w:t>
      </w:r>
      <w:r>
        <w:rPr>
          <w:spacing w:val="25"/>
        </w:rPr>
        <w:t> </w:t>
      </w:r>
      <w:r>
        <w:rPr/>
        <w:t>ghi</w:t>
      </w:r>
      <w:r>
        <w:rPr>
          <w:spacing w:val="27"/>
        </w:rPr>
        <w:t> </w:t>
      </w:r>
      <w:r>
        <w:rPr/>
        <w:t>nhận</w:t>
      </w:r>
      <w:r>
        <w:rPr>
          <w:spacing w:val="25"/>
        </w:rPr>
        <w:t> </w:t>
      </w:r>
      <w:r>
        <w:rPr/>
        <w:t>sự</w:t>
      </w:r>
      <w:r>
        <w:rPr>
          <w:spacing w:val="25"/>
        </w:rPr>
        <w:t> </w:t>
      </w:r>
      <w:r>
        <w:rPr/>
        <w:t>tự</w:t>
      </w:r>
      <w:r>
        <w:rPr>
          <w:spacing w:val="25"/>
        </w:rPr>
        <w:t> </w:t>
      </w:r>
      <w:r>
        <w:rPr/>
        <w:t>nguyện</w:t>
      </w:r>
      <w:r>
        <w:rPr>
          <w:spacing w:val="28"/>
        </w:rPr>
        <w:t> </w:t>
      </w:r>
      <w:r>
        <w:rPr/>
        <w:t>ly</w:t>
      </w:r>
      <w:r>
        <w:rPr>
          <w:spacing w:val="23"/>
        </w:rPr>
        <w:t> </w:t>
      </w:r>
      <w:r>
        <w:rPr/>
        <w:t>hôn</w:t>
      </w:r>
      <w:r>
        <w:rPr>
          <w:spacing w:val="25"/>
        </w:rPr>
        <w:t> </w:t>
      </w:r>
      <w:r>
        <w:rPr/>
        <w:t>và</w:t>
      </w:r>
      <w:r>
        <w:rPr>
          <w:spacing w:val="27"/>
        </w:rPr>
        <w:t> </w:t>
      </w:r>
      <w:r>
        <w:rPr/>
        <w:t>hòa</w:t>
      </w:r>
      <w:r>
        <w:rPr>
          <w:spacing w:val="24"/>
        </w:rPr>
        <w:t> </w:t>
      </w:r>
      <w:r>
        <w:rPr/>
        <w:t>giải</w:t>
      </w:r>
      <w:r>
        <w:rPr>
          <w:spacing w:val="40"/>
        </w:rPr>
        <w:t> </w:t>
      </w:r>
      <w:r>
        <w:rPr/>
        <w:t>thành</w:t>
      </w:r>
      <w:r>
        <w:rPr>
          <w:spacing w:val="26"/>
        </w:rPr>
        <w:t> </w:t>
      </w:r>
      <w:r>
        <w:rPr/>
        <w:t>ngày</w:t>
      </w:r>
      <w:r>
        <w:rPr>
          <w:spacing w:val="24"/>
        </w:rPr>
        <w:t> </w:t>
      </w:r>
      <w:r>
        <w:rPr/>
        <w:t>05 tháng 01 năm 2023.</w:t>
      </w:r>
    </w:p>
    <w:p>
      <w:pPr>
        <w:spacing w:before="159"/>
        <w:ind w:left="2052" w:right="2185" w:firstLine="0"/>
        <w:jc w:val="center"/>
        <w:rPr>
          <w:b/>
          <w:sz w:val="28"/>
        </w:rPr>
      </w:pPr>
      <w:r>
        <w:rPr>
          <w:b/>
          <w:sz w:val="28"/>
        </w:rPr>
        <w:t>XÉT</w:t>
      </w:r>
      <w:r>
        <w:rPr>
          <w:b/>
          <w:spacing w:val="-2"/>
          <w:sz w:val="28"/>
        </w:rPr>
        <w:t> </w:t>
      </w:r>
      <w:r>
        <w:rPr>
          <w:b/>
          <w:spacing w:val="-4"/>
          <w:sz w:val="28"/>
        </w:rPr>
        <w:t>THẤY</w:t>
      </w:r>
    </w:p>
    <w:p>
      <w:pPr>
        <w:pStyle w:val="BodyText"/>
        <w:spacing w:before="8"/>
        <w:ind w:left="0"/>
        <w:rPr>
          <w:b/>
          <w:sz w:val="44"/>
        </w:rPr>
      </w:pPr>
    </w:p>
    <w:p>
      <w:pPr>
        <w:pStyle w:val="BodyText"/>
        <w:spacing w:line="312" w:lineRule="auto"/>
        <w:ind w:right="168" w:firstLine="719"/>
        <w:jc w:val="both"/>
      </w:pPr>
      <w:r>
        <w:rPr/>
        <w:t>Việc thuận tình ly hôn và sự thỏa thuận của các đương sự được ghi trong biên bản ghi nhận sự tự nguyện ly hôn và hòa giải thành ngày</w:t>
      </w:r>
      <w:r>
        <w:rPr>
          <w:spacing w:val="38"/>
        </w:rPr>
        <w:t> </w:t>
      </w:r>
      <w:r>
        <w:rPr/>
        <w:t>05 tháng 01 năm 2023 là hoàn toàn tự nguyện và không vi phạm điều cấm của luật, không trái đạo đức xã hội.</w:t>
      </w:r>
    </w:p>
    <w:p>
      <w:pPr>
        <w:pStyle w:val="BodyText"/>
        <w:spacing w:line="312" w:lineRule="auto" w:before="4"/>
        <w:ind w:right="183" w:firstLine="719"/>
        <w:jc w:val="both"/>
      </w:pPr>
      <w:r>
        <w:rPr/>
        <w:t>Đã hết thời hạn 07 ngày, kể từ ngày lập biên bản ghi nhận sự tự nguyện ly hôn và hòa giải thành, không có đương sự nào thay đổi ý kiến về sự thỏa thuận đó.</w:t>
      </w:r>
    </w:p>
    <w:p>
      <w:pPr>
        <w:spacing w:before="123"/>
        <w:ind w:left="2048" w:right="2185"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105" w:val="left" w:leader="none"/>
        </w:tabs>
        <w:spacing w:line="240" w:lineRule="auto" w:before="93" w:after="0"/>
        <w:ind w:left="1104" w:right="0" w:hanging="282"/>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pacing w:val="-4"/>
          <w:sz w:val="28"/>
        </w:rPr>
        <w:t>giữa:</w:t>
      </w:r>
    </w:p>
    <w:p>
      <w:pPr>
        <w:pStyle w:val="BodyText"/>
        <w:spacing w:before="118"/>
        <w:ind w:left="823"/>
      </w:pPr>
      <w:r>
        <w:rPr/>
        <w:t>Anh</w:t>
      </w:r>
      <w:r>
        <w:rPr>
          <w:spacing w:val="-3"/>
        </w:rPr>
        <w:t> </w:t>
      </w:r>
      <w:r>
        <w:rPr/>
        <w:t>Nguyễn</w:t>
      </w:r>
      <w:r>
        <w:rPr>
          <w:spacing w:val="-2"/>
        </w:rPr>
        <w:t> </w:t>
      </w:r>
      <w:r>
        <w:rPr/>
        <w:t>Văn</w:t>
      </w:r>
      <w:r>
        <w:rPr>
          <w:spacing w:val="-2"/>
        </w:rPr>
        <w:t> </w:t>
      </w:r>
      <w:r>
        <w:rPr/>
        <w:t>Hùng</w:t>
      </w:r>
      <w:r>
        <w:rPr>
          <w:spacing w:val="-5"/>
        </w:rPr>
        <w:t> </w:t>
      </w:r>
      <w:r>
        <w:rPr/>
        <w:t>và</w:t>
      </w:r>
      <w:r>
        <w:rPr>
          <w:spacing w:val="-4"/>
        </w:rPr>
        <w:t> </w:t>
      </w:r>
      <w:r>
        <w:rPr/>
        <w:t>chị</w:t>
      </w:r>
      <w:r>
        <w:rPr>
          <w:spacing w:val="-2"/>
        </w:rPr>
        <w:t> </w:t>
      </w:r>
      <w:r>
        <w:rPr/>
        <w:t>Cù</w:t>
      </w:r>
      <w:r>
        <w:rPr>
          <w:spacing w:val="-2"/>
        </w:rPr>
        <w:t> </w:t>
      </w:r>
      <w:r>
        <w:rPr/>
        <w:t>Thị</w:t>
      </w:r>
      <w:r>
        <w:rPr>
          <w:spacing w:val="-2"/>
        </w:rPr>
        <w:t> </w:t>
      </w:r>
      <w:r>
        <w:rPr>
          <w:spacing w:val="-4"/>
        </w:rPr>
        <w:t>Hiền.</w:t>
      </w:r>
    </w:p>
    <w:p>
      <w:pPr>
        <w:pStyle w:val="ListParagraph"/>
        <w:numPr>
          <w:ilvl w:val="0"/>
          <w:numId w:val="1"/>
        </w:numPr>
        <w:tabs>
          <w:tab w:pos="1105" w:val="left" w:leader="none"/>
        </w:tabs>
        <w:spacing w:line="240" w:lineRule="auto" w:before="117" w:after="0"/>
        <w:ind w:left="1104"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326" w:lineRule="auto" w:before="120"/>
        <w:ind w:firstLine="719"/>
      </w:pPr>
      <w:r>
        <w:rPr>
          <w:i/>
        </w:rPr>
        <w:t>Về con chung</w:t>
      </w:r>
      <w:r>
        <w:rPr/>
        <w:t>: Giao con chung là cháu Nguyễn Gia Hưng, sinh ngày 04/02/2019 cho</w:t>
      </w:r>
      <w:r>
        <w:rPr>
          <w:spacing w:val="64"/>
        </w:rPr>
        <w:t> </w:t>
      </w:r>
      <w:r>
        <w:rPr/>
        <w:t>anh</w:t>
      </w:r>
      <w:r>
        <w:rPr>
          <w:spacing w:val="64"/>
        </w:rPr>
        <w:t> </w:t>
      </w:r>
      <w:r>
        <w:rPr/>
        <w:t>Nguyễn</w:t>
      </w:r>
      <w:r>
        <w:rPr>
          <w:spacing w:val="64"/>
        </w:rPr>
        <w:t> </w:t>
      </w:r>
      <w:r>
        <w:rPr/>
        <w:t>Văn</w:t>
      </w:r>
      <w:r>
        <w:rPr>
          <w:spacing w:val="64"/>
        </w:rPr>
        <w:t> </w:t>
      </w:r>
      <w:r>
        <w:rPr/>
        <w:t>Hùng</w:t>
      </w:r>
      <w:r>
        <w:rPr>
          <w:spacing w:val="68"/>
        </w:rPr>
        <w:t> </w:t>
      </w:r>
      <w:r>
        <w:rPr/>
        <w:t>được</w:t>
      </w:r>
      <w:r>
        <w:rPr>
          <w:spacing w:val="63"/>
        </w:rPr>
        <w:t> </w:t>
      </w:r>
      <w:r>
        <w:rPr/>
        <w:t>trực</w:t>
      </w:r>
      <w:r>
        <w:rPr>
          <w:spacing w:val="62"/>
        </w:rPr>
        <w:t> </w:t>
      </w:r>
      <w:r>
        <w:rPr/>
        <w:t>tiếp</w:t>
      </w:r>
      <w:r>
        <w:rPr>
          <w:spacing w:val="62"/>
        </w:rPr>
        <w:t> </w:t>
      </w:r>
      <w:r>
        <w:rPr/>
        <w:t>nuôi</w:t>
      </w:r>
      <w:r>
        <w:rPr>
          <w:spacing w:val="64"/>
        </w:rPr>
        <w:t> </w:t>
      </w:r>
      <w:r>
        <w:rPr/>
        <w:t>dưỡng;</w:t>
      </w:r>
      <w:r>
        <w:rPr>
          <w:spacing w:val="64"/>
        </w:rPr>
        <w:t> </w:t>
      </w:r>
      <w:r>
        <w:rPr/>
        <w:t>Giao</w:t>
      </w:r>
      <w:r>
        <w:rPr>
          <w:spacing w:val="64"/>
        </w:rPr>
        <w:t> </w:t>
      </w:r>
      <w:r>
        <w:rPr/>
        <w:t>con</w:t>
      </w:r>
      <w:r>
        <w:rPr>
          <w:spacing w:val="64"/>
        </w:rPr>
        <w:t> </w:t>
      </w:r>
      <w:r>
        <w:rPr/>
        <w:t>chung</w:t>
      </w:r>
      <w:r>
        <w:rPr>
          <w:spacing w:val="64"/>
        </w:rPr>
        <w:t> </w:t>
      </w:r>
      <w:r>
        <w:rPr/>
        <w:t>là</w:t>
      </w:r>
      <w:r>
        <w:rPr>
          <w:spacing w:val="68"/>
        </w:rPr>
        <w:t> </w:t>
      </w:r>
      <w:r>
        <w:rPr>
          <w:spacing w:val="-4"/>
        </w:rPr>
        <w:t>cháu</w:t>
      </w:r>
    </w:p>
    <w:p>
      <w:pPr>
        <w:spacing w:after="0" w:line="326" w:lineRule="auto"/>
        <w:sectPr>
          <w:footerReference w:type="default" r:id="rId5"/>
          <w:type w:val="continuous"/>
          <w:pgSz w:w="12240" w:h="15840"/>
          <w:pgMar w:footer="835" w:header="0" w:top="1120" w:bottom="1020" w:left="1200" w:right="960"/>
          <w:pgNumType w:start="1"/>
        </w:sectPr>
      </w:pPr>
    </w:p>
    <w:p>
      <w:pPr>
        <w:pStyle w:val="BodyText"/>
        <w:spacing w:line="328" w:lineRule="auto" w:before="64"/>
        <w:ind w:right="169"/>
        <w:jc w:val="both"/>
      </w:pPr>
      <w:r>
        <w:rPr/>
        <w:t>Nguyễn Thị Hường, sinh ngày 28/6/2014 cho chị Cù Thị Hiền được trực tiếp nuôi dưỡng, kể từ tháng 01 năm 2023 đến khi các con chung thành niên. Anh Hùng và chị Hiền không bên nào có yêu cầu cấp dưỡng nuôi con chung. Hai bên đều có quyền và nghĩa vụ đối với con chung không ai được cản trở.</w:t>
      </w:r>
    </w:p>
    <w:p>
      <w:pPr>
        <w:spacing w:line="326" w:lineRule="auto" w:before="0"/>
        <w:ind w:left="103" w:right="169" w:firstLine="719"/>
        <w:jc w:val="both"/>
        <w:rPr>
          <w:sz w:val="28"/>
        </w:rPr>
      </w:pPr>
      <w:r>
        <w:rPr>
          <w:i/>
          <w:sz w:val="28"/>
        </w:rPr>
        <w:t>Về tài sản chung, nợ chung: </w:t>
      </w:r>
      <w:r>
        <w:rPr>
          <w:sz w:val="28"/>
        </w:rPr>
        <w:t>Anh Nguyễn Văn Hùng và chị Cù Thị Hiền đều không yêu cầu Tòa án xem xét, giải quyết.</w:t>
      </w:r>
    </w:p>
    <w:p>
      <w:pPr>
        <w:spacing w:line="328" w:lineRule="auto" w:before="0"/>
        <w:ind w:left="103" w:right="170" w:firstLine="719"/>
        <w:jc w:val="both"/>
        <w:rPr>
          <w:sz w:val="28"/>
        </w:rPr>
      </w:pPr>
      <w:r>
        <w:rPr>
          <w:i/>
          <w:sz w:val="28"/>
        </w:rPr>
        <w:t>Về công sức đóng góp, tư trang riêng: </w:t>
      </w:r>
      <w:r>
        <w:rPr>
          <w:sz w:val="28"/>
        </w:rPr>
        <w:t>Anh Nguyễn Văn Hùng và chị Cù Thị Hiền đều xác định vợ chồng không có, ly hôn anh chị đều không có đề nghị gì.</w:t>
      </w:r>
    </w:p>
    <w:p>
      <w:pPr>
        <w:pStyle w:val="BodyText"/>
        <w:spacing w:line="328" w:lineRule="auto"/>
        <w:ind w:right="170" w:firstLine="719"/>
        <w:jc w:val="both"/>
      </w:pPr>
      <w:r>
        <w:rPr>
          <w:i/>
        </w:rPr>
        <w:t>Về án phí: </w:t>
      </w:r>
      <w:r>
        <w:rPr/>
        <w:t>Anh Nguyễn Văn Hùng tự nguyện nộp toàn bộ 150.000đ (Một trăm năm mươi nghìn đồng) án phí Hôn nhân gia đình sơ thẩm, xác nhận anh Hùng đã nộp 300.000đ (Ba trăm nghìn đồng) tiền tạm ứng án phí theo biên lai thu số: AA/2020/0007053 ngày 26/12/2022 tại Chi cục Thi hành án dân sự huyện Thanh Sơn. Hoàn trả lại cho anh Hùng 150.000đ (Một trăm</w:t>
      </w:r>
      <w:r>
        <w:rPr>
          <w:spacing w:val="-4"/>
        </w:rPr>
        <w:t> </w:t>
      </w:r>
      <w:r>
        <w:rPr/>
        <w:t>năm</w:t>
      </w:r>
      <w:r>
        <w:rPr>
          <w:spacing w:val="-2"/>
        </w:rPr>
        <w:t> </w:t>
      </w:r>
      <w:r>
        <w:rPr/>
        <w:t>mươi nghìn</w:t>
      </w:r>
      <w:r>
        <w:rPr>
          <w:spacing w:val="-1"/>
        </w:rPr>
        <w:t> </w:t>
      </w:r>
      <w:r>
        <w:rPr/>
        <w:t>đồng) tiền tạm</w:t>
      </w:r>
      <w:r>
        <w:rPr>
          <w:spacing w:val="-4"/>
        </w:rPr>
        <w:t> </w:t>
      </w:r>
      <w:r>
        <w:rPr/>
        <w:t>ứng án phí đã nộp.</w:t>
      </w:r>
    </w:p>
    <w:p>
      <w:pPr>
        <w:spacing w:line="328" w:lineRule="auto" w:before="0"/>
        <w:ind w:left="103" w:right="170" w:firstLine="698"/>
        <w:jc w:val="both"/>
        <w:rPr>
          <w:i/>
          <w:sz w:val="28"/>
        </w:rPr>
      </w:pPr>
      <w:r>
        <w:rPr>
          <w:i/>
          <w:sz w:val="28"/>
        </w:rPr>
        <w:t>"Trong trường</w:t>
      </w:r>
      <w:r>
        <w:rPr>
          <w:i/>
          <w:spacing w:val="-1"/>
          <w:sz w:val="28"/>
        </w:rPr>
        <w:t> </w:t>
      </w:r>
      <w:r>
        <w:rPr>
          <w:i/>
          <w:sz w:val="28"/>
        </w:rPr>
        <w:t>hợp</w:t>
      </w:r>
      <w:r>
        <w:rPr>
          <w:i/>
          <w:spacing w:val="-2"/>
          <w:sz w:val="28"/>
        </w:rPr>
        <w:t> </w:t>
      </w:r>
      <w:r>
        <w:rPr>
          <w:i/>
          <w:sz w:val="28"/>
        </w:rPr>
        <w:t>bản án</w:t>
      </w:r>
      <w:r>
        <w:rPr>
          <w:i/>
          <w:spacing w:val="-1"/>
          <w:sz w:val="28"/>
        </w:rPr>
        <w:t> </w:t>
      </w:r>
      <w:r>
        <w:rPr>
          <w:i/>
          <w:sz w:val="28"/>
        </w:rPr>
        <w:t>được</w:t>
      </w:r>
      <w:r>
        <w:rPr>
          <w:i/>
          <w:spacing w:val="-1"/>
          <w:sz w:val="28"/>
        </w:rPr>
        <w:t> </w:t>
      </w:r>
      <w:r>
        <w:rPr>
          <w:i/>
          <w:sz w:val="28"/>
        </w:rPr>
        <w:t>thi</w:t>
      </w:r>
      <w:r>
        <w:rPr>
          <w:i/>
          <w:spacing w:val="-1"/>
          <w:sz w:val="28"/>
        </w:rPr>
        <w:t> </w:t>
      </w:r>
      <w:r>
        <w:rPr>
          <w:i/>
          <w:sz w:val="28"/>
        </w:rPr>
        <w:t>hành theo quy</w:t>
      </w:r>
      <w:r>
        <w:rPr>
          <w:i/>
          <w:spacing w:val="-1"/>
          <w:sz w:val="28"/>
        </w:rPr>
        <w:t> </w:t>
      </w:r>
      <w:r>
        <w:rPr>
          <w:i/>
          <w:sz w:val="28"/>
        </w:rPr>
        <w:t>định</w:t>
      </w:r>
      <w:r>
        <w:rPr>
          <w:i/>
          <w:spacing w:val="-1"/>
          <w:sz w:val="28"/>
        </w:rPr>
        <w:t> </w:t>
      </w:r>
      <w:r>
        <w:rPr>
          <w:i/>
          <w:sz w:val="28"/>
        </w:rPr>
        <w:t>tại Điều 2 - luật</w:t>
      </w:r>
      <w:r>
        <w:rPr>
          <w:i/>
          <w:spacing w:val="-1"/>
          <w:sz w:val="28"/>
        </w:rPr>
        <w:t> </w:t>
      </w:r>
      <w:r>
        <w:rPr>
          <w:i/>
          <w:sz w:val="28"/>
        </w:rPr>
        <w:t>thi</w:t>
      </w:r>
      <w:r>
        <w:rPr>
          <w:i/>
          <w:spacing w:val="-2"/>
          <w:sz w:val="28"/>
        </w:rPr>
        <w:t> </w:t>
      </w:r>
      <w:r>
        <w:rPr>
          <w:i/>
          <w:sz w:val="28"/>
        </w:rPr>
        <w:t>hành</w:t>
      </w:r>
      <w:r>
        <w:rPr>
          <w:i/>
          <w:sz w:val="28"/>
        </w:rPr>
        <w:t> án dân sự thì người được thi hành án dân sự, người phải thi hành án dân sự có quyền thoả thuận thi hành án, quyền yêu cầu thi hành án, tự nguyện thi hành án hoặc bị cưỡng chế</w:t>
      </w:r>
      <w:r>
        <w:rPr>
          <w:i/>
          <w:spacing w:val="-3"/>
          <w:sz w:val="28"/>
        </w:rPr>
        <w:t> </w:t>
      </w:r>
      <w:r>
        <w:rPr>
          <w:i/>
          <w:sz w:val="28"/>
        </w:rPr>
        <w:t>thi</w:t>
      </w:r>
      <w:r>
        <w:rPr>
          <w:i/>
          <w:spacing w:val="-2"/>
          <w:sz w:val="28"/>
        </w:rPr>
        <w:t> </w:t>
      </w:r>
      <w:r>
        <w:rPr>
          <w:i/>
          <w:sz w:val="28"/>
        </w:rPr>
        <w:t>hành</w:t>
      </w:r>
      <w:r>
        <w:rPr>
          <w:i/>
          <w:spacing w:val="-2"/>
          <w:sz w:val="28"/>
        </w:rPr>
        <w:t> </w:t>
      </w:r>
      <w:r>
        <w:rPr>
          <w:i/>
          <w:sz w:val="28"/>
        </w:rPr>
        <w:t>án</w:t>
      </w:r>
      <w:r>
        <w:rPr>
          <w:i/>
          <w:spacing w:val="-1"/>
          <w:sz w:val="28"/>
        </w:rPr>
        <w:t> </w:t>
      </w:r>
      <w:r>
        <w:rPr>
          <w:i/>
          <w:sz w:val="28"/>
        </w:rPr>
        <w:t>theo</w:t>
      </w:r>
      <w:r>
        <w:rPr>
          <w:i/>
          <w:spacing w:val="-3"/>
          <w:sz w:val="28"/>
        </w:rPr>
        <w:t> </w:t>
      </w:r>
      <w:r>
        <w:rPr>
          <w:i/>
          <w:sz w:val="28"/>
        </w:rPr>
        <w:t>quy</w:t>
      </w:r>
      <w:r>
        <w:rPr>
          <w:i/>
          <w:spacing w:val="-3"/>
          <w:sz w:val="28"/>
        </w:rPr>
        <w:t> </w:t>
      </w:r>
      <w:r>
        <w:rPr>
          <w:i/>
          <w:sz w:val="28"/>
        </w:rPr>
        <w:t>định</w:t>
      </w:r>
      <w:r>
        <w:rPr>
          <w:i/>
          <w:spacing w:val="-1"/>
          <w:sz w:val="28"/>
        </w:rPr>
        <w:t> </w:t>
      </w:r>
      <w:r>
        <w:rPr>
          <w:i/>
          <w:sz w:val="28"/>
        </w:rPr>
        <w:t>tại</w:t>
      </w:r>
      <w:r>
        <w:rPr>
          <w:i/>
          <w:spacing w:val="-2"/>
          <w:sz w:val="28"/>
        </w:rPr>
        <w:t> </w:t>
      </w:r>
      <w:r>
        <w:rPr>
          <w:i/>
          <w:sz w:val="28"/>
        </w:rPr>
        <w:t>các</w:t>
      </w:r>
      <w:r>
        <w:rPr>
          <w:i/>
          <w:spacing w:val="-1"/>
          <w:sz w:val="28"/>
        </w:rPr>
        <w:t> </w:t>
      </w:r>
      <w:r>
        <w:rPr>
          <w:i/>
          <w:sz w:val="28"/>
        </w:rPr>
        <w:t>điều</w:t>
      </w:r>
      <w:r>
        <w:rPr>
          <w:i/>
          <w:spacing w:val="-1"/>
          <w:sz w:val="28"/>
        </w:rPr>
        <w:t> </w:t>
      </w:r>
      <w:r>
        <w:rPr>
          <w:i/>
          <w:sz w:val="28"/>
        </w:rPr>
        <w:t>6,7</w:t>
      </w:r>
      <w:r>
        <w:rPr>
          <w:i/>
          <w:spacing w:val="-2"/>
          <w:sz w:val="28"/>
        </w:rPr>
        <w:t> </w:t>
      </w:r>
      <w:r>
        <w:rPr>
          <w:i/>
          <w:sz w:val="28"/>
        </w:rPr>
        <w:t>và</w:t>
      </w:r>
      <w:r>
        <w:rPr>
          <w:i/>
          <w:spacing w:val="-1"/>
          <w:sz w:val="28"/>
        </w:rPr>
        <w:t> </w:t>
      </w:r>
      <w:r>
        <w:rPr>
          <w:i/>
          <w:sz w:val="28"/>
        </w:rPr>
        <w:t>9</w:t>
      </w:r>
      <w:r>
        <w:rPr>
          <w:i/>
          <w:spacing w:val="-2"/>
          <w:sz w:val="28"/>
        </w:rPr>
        <w:t> </w:t>
      </w:r>
      <w:r>
        <w:rPr>
          <w:i/>
          <w:sz w:val="28"/>
        </w:rPr>
        <w:t>luật</w:t>
      </w:r>
      <w:r>
        <w:rPr>
          <w:i/>
          <w:spacing w:val="-2"/>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1"/>
          <w:sz w:val="28"/>
        </w:rPr>
        <w:t> </w:t>
      </w:r>
      <w:r>
        <w:rPr>
          <w:i/>
          <w:sz w:val="28"/>
        </w:rPr>
        <w:t>Thời hiệu thi hành án được thực hiện theo quy định tại điều 30 luật thi hành án dân sự."</w:t>
      </w:r>
    </w:p>
    <w:p>
      <w:pPr>
        <w:pStyle w:val="ListParagraph"/>
        <w:numPr>
          <w:ilvl w:val="0"/>
          <w:numId w:val="1"/>
        </w:numPr>
        <w:tabs>
          <w:tab w:pos="1109" w:val="left" w:leader="none"/>
        </w:tabs>
        <w:spacing w:line="328" w:lineRule="auto" w:before="0" w:after="0"/>
        <w:ind w:left="103" w:right="184" w:firstLine="719"/>
        <w:jc w:val="both"/>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 hành và</w:t>
      </w:r>
      <w:r>
        <w:rPr>
          <w:spacing w:val="-1"/>
          <w:sz w:val="28"/>
        </w:rPr>
        <w:t> </w:t>
      </w:r>
      <w:r>
        <w:rPr>
          <w:sz w:val="28"/>
        </w:rPr>
        <w:t>không bị kháng cáo, kháng nghị theo thủ tục phúc thẩm.</w:t>
      </w:r>
    </w:p>
    <w:p>
      <w:pPr>
        <w:pStyle w:val="BodyText"/>
        <w:spacing w:before="10"/>
        <w:ind w:left="0"/>
        <w:rPr>
          <w:sz w:val="30"/>
        </w:rPr>
      </w:pPr>
    </w:p>
    <w:p>
      <w:pPr>
        <w:tabs>
          <w:tab w:pos="6644" w:val="left" w:leader="none"/>
        </w:tabs>
        <w:spacing w:before="0"/>
        <w:ind w:left="173" w:right="0" w:firstLine="0"/>
        <w:jc w:val="left"/>
        <w:rPr>
          <w:b/>
          <w:sz w:val="28"/>
        </w:rPr>
      </w:pPr>
      <w:r>
        <w:rPr>
          <w:b/>
          <w:i/>
          <w:sz w:val="26"/>
          <w:u w:val="single"/>
        </w:rPr>
        <w:t>Nơi</w:t>
      </w:r>
      <w:r>
        <w:rPr>
          <w:b/>
          <w:i/>
          <w:spacing w:val="-7"/>
          <w:sz w:val="26"/>
          <w:u w:val="single"/>
        </w:rPr>
        <w:t> </w:t>
      </w:r>
      <w:r>
        <w:rPr>
          <w:b/>
          <w:i/>
          <w:spacing w:val="-2"/>
          <w:sz w:val="26"/>
          <w:u w:val="single"/>
        </w:rPr>
        <w:t>nhận</w:t>
      </w:r>
      <w:r>
        <w:rPr>
          <w:rFonts w:ascii="Arial" w:hAnsi="Arial"/>
          <w:b/>
          <w:i/>
          <w:spacing w:val="-2"/>
          <w:sz w:val="24"/>
        </w:rPr>
        <w:t>:</w:t>
      </w:r>
      <w:r>
        <w:rPr>
          <w:rFonts w:ascii="Arial" w:hAnsi="Arial"/>
          <w:b/>
          <w:i/>
          <w:sz w:val="24"/>
        </w:rPr>
        <w:tab/>
      </w:r>
      <w:r>
        <w:rPr>
          <w:b/>
          <w:spacing w:val="-11"/>
          <w:sz w:val="28"/>
        </w:rPr>
        <w:t>ThÈm</w:t>
      </w:r>
      <w:r>
        <w:rPr>
          <w:b/>
          <w:spacing w:val="-5"/>
          <w:sz w:val="28"/>
        </w:rPr>
        <w:t> </w:t>
      </w:r>
      <w:r>
        <w:rPr>
          <w:b/>
          <w:spacing w:val="-4"/>
          <w:sz w:val="28"/>
        </w:rPr>
        <w:t>ph¸n</w:t>
      </w:r>
    </w:p>
    <w:p>
      <w:pPr>
        <w:pStyle w:val="ListParagraph"/>
        <w:numPr>
          <w:ilvl w:val="0"/>
          <w:numId w:val="2"/>
        </w:numPr>
        <w:tabs>
          <w:tab w:pos="243" w:val="left" w:leader="none"/>
        </w:tabs>
        <w:spacing w:line="240" w:lineRule="auto" w:before="10" w:after="0"/>
        <w:ind w:left="242" w:right="0" w:hanging="140"/>
        <w:jc w:val="left"/>
        <w:rPr>
          <w:i/>
          <w:sz w:val="24"/>
        </w:rPr>
      </w:pPr>
      <w:r>
        <w:rPr>
          <w:i/>
          <w:sz w:val="24"/>
        </w:rPr>
        <w:t>Các</w:t>
      </w:r>
      <w:r>
        <w:rPr>
          <w:i/>
          <w:spacing w:val="-2"/>
          <w:sz w:val="24"/>
        </w:rPr>
        <w:t> </w:t>
      </w:r>
      <w:r>
        <w:rPr>
          <w:i/>
          <w:sz w:val="24"/>
        </w:rPr>
        <w:t>đương </w:t>
      </w:r>
      <w:r>
        <w:rPr>
          <w:i/>
          <w:spacing w:val="-5"/>
          <w:sz w:val="24"/>
        </w:rPr>
        <w:t>sự;</w:t>
      </w:r>
    </w:p>
    <w:p>
      <w:pPr>
        <w:pStyle w:val="ListParagraph"/>
        <w:numPr>
          <w:ilvl w:val="0"/>
          <w:numId w:val="2"/>
        </w:numPr>
        <w:tabs>
          <w:tab w:pos="243" w:val="left" w:leader="none"/>
        </w:tabs>
        <w:spacing w:line="240" w:lineRule="auto" w:before="10" w:after="0"/>
        <w:ind w:left="242" w:right="0" w:hanging="140"/>
        <w:jc w:val="left"/>
        <w:rPr>
          <w:i/>
          <w:sz w:val="24"/>
        </w:rPr>
      </w:pPr>
      <w:r>
        <w:rPr>
          <w:i/>
          <w:sz w:val="24"/>
        </w:rPr>
        <w:t>Viện</w:t>
      </w:r>
      <w:r>
        <w:rPr>
          <w:i/>
          <w:spacing w:val="-2"/>
          <w:sz w:val="24"/>
        </w:rPr>
        <w:t> </w:t>
      </w:r>
      <w:r>
        <w:rPr>
          <w:i/>
          <w:sz w:val="24"/>
        </w:rPr>
        <w:t>kiểm</w:t>
      </w:r>
      <w:r>
        <w:rPr>
          <w:i/>
          <w:spacing w:val="-2"/>
          <w:sz w:val="24"/>
        </w:rPr>
        <w:t> </w:t>
      </w:r>
      <w:r>
        <w:rPr>
          <w:i/>
          <w:sz w:val="24"/>
        </w:rPr>
        <w:t>sát</w:t>
      </w:r>
      <w:r>
        <w:rPr>
          <w:i/>
          <w:spacing w:val="-1"/>
          <w:sz w:val="24"/>
        </w:rPr>
        <w:t> </w:t>
      </w:r>
      <w:r>
        <w:rPr>
          <w:i/>
          <w:spacing w:val="-2"/>
          <w:sz w:val="24"/>
        </w:rPr>
        <w:t>huyện;</w:t>
      </w:r>
    </w:p>
    <w:p>
      <w:pPr>
        <w:pStyle w:val="ListParagraph"/>
        <w:numPr>
          <w:ilvl w:val="0"/>
          <w:numId w:val="2"/>
        </w:numPr>
        <w:tabs>
          <w:tab w:pos="243" w:val="left" w:leader="none"/>
          <w:tab w:pos="6947" w:val="left" w:leader="none"/>
        </w:tabs>
        <w:spacing w:line="240" w:lineRule="auto" w:before="7" w:after="0"/>
        <w:ind w:left="242" w:right="0" w:hanging="140"/>
        <w:jc w:val="left"/>
        <w:rPr>
          <w:i/>
          <w:sz w:val="24"/>
        </w:rPr>
      </w:pPr>
      <w:r>
        <w:rPr>
          <w:i/>
          <w:sz w:val="24"/>
        </w:rPr>
        <w:t>Chi</w:t>
      </w:r>
      <w:r>
        <w:rPr>
          <w:i/>
          <w:spacing w:val="-1"/>
          <w:sz w:val="24"/>
        </w:rPr>
        <w:t> </w:t>
      </w:r>
      <w:r>
        <w:rPr>
          <w:i/>
          <w:sz w:val="24"/>
        </w:rPr>
        <w:t>cục</w:t>
      </w:r>
      <w:r>
        <w:rPr>
          <w:i/>
          <w:spacing w:val="-2"/>
          <w:sz w:val="24"/>
        </w:rPr>
        <w:t> </w:t>
      </w:r>
      <w:r>
        <w:rPr>
          <w:i/>
          <w:sz w:val="24"/>
        </w:rPr>
        <w:t>THA</w:t>
      </w:r>
      <w:r>
        <w:rPr>
          <w:i/>
          <w:spacing w:val="-2"/>
          <w:sz w:val="24"/>
        </w:rPr>
        <w:t> </w:t>
      </w:r>
      <w:r>
        <w:rPr>
          <w:i/>
          <w:sz w:val="24"/>
        </w:rPr>
        <w:t>dân sự </w:t>
      </w:r>
      <w:r>
        <w:rPr>
          <w:i/>
          <w:spacing w:val="-2"/>
          <w:sz w:val="24"/>
        </w:rPr>
        <w:t>huyện;</w:t>
      </w:r>
      <w:r>
        <w:rPr>
          <w:i/>
          <w:sz w:val="24"/>
        </w:rPr>
        <w:tab/>
        <w:t>Đã</w:t>
      </w:r>
      <w:r>
        <w:rPr>
          <w:i/>
          <w:spacing w:val="-4"/>
          <w:sz w:val="24"/>
        </w:rPr>
        <w:t> </w:t>
      </w:r>
      <w:r>
        <w:rPr>
          <w:i/>
          <w:spacing w:val="-5"/>
          <w:sz w:val="24"/>
        </w:rPr>
        <w:t>ký</w:t>
      </w:r>
    </w:p>
    <w:p>
      <w:pPr>
        <w:pStyle w:val="ListParagraph"/>
        <w:numPr>
          <w:ilvl w:val="0"/>
          <w:numId w:val="2"/>
        </w:numPr>
        <w:tabs>
          <w:tab w:pos="243" w:val="left" w:leader="none"/>
        </w:tabs>
        <w:spacing w:line="240" w:lineRule="auto" w:before="10" w:after="0"/>
        <w:ind w:left="242" w:right="0" w:hanging="140"/>
        <w:jc w:val="left"/>
        <w:rPr>
          <w:i/>
          <w:sz w:val="24"/>
        </w:rPr>
      </w:pPr>
      <w:r>
        <w:rPr>
          <w:i/>
          <w:sz w:val="24"/>
        </w:rPr>
        <w:t>UBND</w:t>
      </w:r>
      <w:r>
        <w:rPr>
          <w:i/>
          <w:spacing w:val="-4"/>
          <w:sz w:val="24"/>
        </w:rPr>
        <w:t> </w:t>
      </w:r>
      <w:r>
        <w:rPr>
          <w:i/>
          <w:sz w:val="24"/>
        </w:rPr>
        <w:t>xã</w:t>
      </w:r>
      <w:r>
        <w:rPr>
          <w:i/>
          <w:spacing w:val="-3"/>
          <w:sz w:val="24"/>
        </w:rPr>
        <w:t> </w:t>
      </w:r>
      <w:r>
        <w:rPr>
          <w:i/>
          <w:sz w:val="24"/>
        </w:rPr>
        <w:t>Sơn</w:t>
      </w:r>
      <w:r>
        <w:rPr>
          <w:i/>
          <w:spacing w:val="-1"/>
          <w:sz w:val="24"/>
        </w:rPr>
        <w:t> </w:t>
      </w:r>
      <w:r>
        <w:rPr>
          <w:i/>
          <w:spacing w:val="-2"/>
          <w:sz w:val="24"/>
        </w:rPr>
        <w:t>Hùng;</w:t>
      </w:r>
    </w:p>
    <w:p>
      <w:pPr>
        <w:pStyle w:val="ListParagraph"/>
        <w:numPr>
          <w:ilvl w:val="0"/>
          <w:numId w:val="2"/>
        </w:numPr>
        <w:tabs>
          <w:tab w:pos="243" w:val="left" w:leader="none"/>
        </w:tabs>
        <w:spacing w:line="240" w:lineRule="auto" w:before="0" w:after="0"/>
        <w:ind w:left="242" w:right="0" w:hanging="140"/>
        <w:jc w:val="left"/>
        <w:rPr>
          <w:i/>
          <w:sz w:val="24"/>
        </w:rPr>
      </w:pPr>
      <w:r>
        <w:rPr>
          <w:i/>
          <w:sz w:val="24"/>
        </w:rPr>
        <w:t>Lưu</w:t>
      </w:r>
      <w:r>
        <w:rPr>
          <w:i/>
          <w:spacing w:val="-4"/>
          <w:sz w:val="24"/>
        </w:rPr>
        <w:t> </w:t>
      </w:r>
      <w:r>
        <w:rPr>
          <w:i/>
          <w:sz w:val="24"/>
        </w:rPr>
        <w:t>HS</w:t>
      </w:r>
      <w:r>
        <w:rPr>
          <w:i/>
          <w:spacing w:val="-4"/>
          <w:sz w:val="24"/>
        </w:rPr>
        <w:t> </w:t>
      </w:r>
      <w:r>
        <w:rPr>
          <w:i/>
          <w:sz w:val="24"/>
        </w:rPr>
        <w:t>-</w:t>
      </w:r>
      <w:r>
        <w:rPr>
          <w:i/>
          <w:spacing w:val="-5"/>
          <w:sz w:val="24"/>
        </w:rPr>
        <w:t> VP.</w:t>
      </w:r>
    </w:p>
    <w:p>
      <w:pPr>
        <w:spacing w:before="6"/>
        <w:ind w:left="6423" w:right="0" w:firstLine="0"/>
        <w:jc w:val="left"/>
        <w:rPr>
          <w:b/>
          <w:sz w:val="28"/>
        </w:rPr>
      </w:pPr>
      <w:r>
        <w:rPr>
          <w:b/>
          <w:sz w:val="28"/>
        </w:rPr>
        <w:t>Vũ</w:t>
      </w:r>
      <w:r>
        <w:rPr>
          <w:b/>
          <w:spacing w:val="-2"/>
          <w:sz w:val="28"/>
        </w:rPr>
        <w:t> </w:t>
      </w:r>
      <w:r>
        <w:rPr>
          <w:b/>
          <w:sz w:val="28"/>
        </w:rPr>
        <w:t>Quang</w:t>
      </w:r>
      <w:r>
        <w:rPr>
          <w:b/>
          <w:spacing w:val="-1"/>
          <w:sz w:val="28"/>
        </w:rPr>
        <w:t> </w:t>
      </w:r>
      <w:r>
        <w:rPr>
          <w:b/>
          <w:spacing w:val="-4"/>
          <w:sz w:val="28"/>
        </w:rPr>
        <w:t>Khải</w:t>
      </w:r>
    </w:p>
    <w:sectPr>
      <w:pgSz w:w="12240" w:h="15840"/>
      <w:pgMar w:header="0" w:footer="835" w:top="1160" w:bottom="1020" w:left="12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3.790009pt;margin-top:739.248779pt;width:14.05pt;height:17.55pt;mso-position-horizontal-relative:page;mso-position-vertical-relative:page;z-index:-1577267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2" w:hanging="140"/>
      </w:pPr>
      <w:rPr>
        <w:rFonts w:hint="default" w:ascii="Times New Roman" w:hAnsi="Times New Roman" w:eastAsia="Times New Roman" w:cs="Times New Roman"/>
        <w:b w:val="0"/>
        <w:bCs w:val="0"/>
        <w:i/>
        <w:iCs/>
        <w:w w:val="100"/>
        <w:sz w:val="24"/>
        <w:szCs w:val="24"/>
        <w:lang w:val="vi" w:eastAsia="en-US" w:bidi="ar-SA"/>
      </w:rPr>
    </w:lvl>
    <w:lvl w:ilvl="1">
      <w:start w:val="0"/>
      <w:numFmt w:val="bullet"/>
      <w:lvlText w:val="•"/>
      <w:lvlJc w:val="left"/>
      <w:pPr>
        <w:ind w:left="1224" w:hanging="140"/>
      </w:pPr>
      <w:rPr>
        <w:rFonts w:hint="default"/>
        <w:lang w:val="vi" w:eastAsia="en-US" w:bidi="ar-SA"/>
      </w:rPr>
    </w:lvl>
    <w:lvl w:ilvl="2">
      <w:start w:val="0"/>
      <w:numFmt w:val="bullet"/>
      <w:lvlText w:val="•"/>
      <w:lvlJc w:val="left"/>
      <w:pPr>
        <w:ind w:left="2208" w:hanging="140"/>
      </w:pPr>
      <w:rPr>
        <w:rFonts w:hint="default"/>
        <w:lang w:val="vi" w:eastAsia="en-US" w:bidi="ar-SA"/>
      </w:rPr>
    </w:lvl>
    <w:lvl w:ilvl="3">
      <w:start w:val="0"/>
      <w:numFmt w:val="bullet"/>
      <w:lvlText w:val="•"/>
      <w:lvlJc w:val="left"/>
      <w:pPr>
        <w:ind w:left="3192" w:hanging="140"/>
      </w:pPr>
      <w:rPr>
        <w:rFonts w:hint="default"/>
        <w:lang w:val="vi" w:eastAsia="en-US" w:bidi="ar-SA"/>
      </w:rPr>
    </w:lvl>
    <w:lvl w:ilvl="4">
      <w:start w:val="0"/>
      <w:numFmt w:val="bullet"/>
      <w:lvlText w:val="•"/>
      <w:lvlJc w:val="left"/>
      <w:pPr>
        <w:ind w:left="4176" w:hanging="140"/>
      </w:pPr>
      <w:rPr>
        <w:rFonts w:hint="default"/>
        <w:lang w:val="vi" w:eastAsia="en-US" w:bidi="ar-SA"/>
      </w:rPr>
    </w:lvl>
    <w:lvl w:ilvl="5">
      <w:start w:val="0"/>
      <w:numFmt w:val="bullet"/>
      <w:lvlText w:val="•"/>
      <w:lvlJc w:val="left"/>
      <w:pPr>
        <w:ind w:left="5160" w:hanging="140"/>
      </w:pPr>
      <w:rPr>
        <w:rFonts w:hint="default"/>
        <w:lang w:val="vi" w:eastAsia="en-US" w:bidi="ar-SA"/>
      </w:rPr>
    </w:lvl>
    <w:lvl w:ilvl="6">
      <w:start w:val="0"/>
      <w:numFmt w:val="bullet"/>
      <w:lvlText w:val="•"/>
      <w:lvlJc w:val="left"/>
      <w:pPr>
        <w:ind w:left="6144" w:hanging="140"/>
      </w:pPr>
      <w:rPr>
        <w:rFonts w:hint="default"/>
        <w:lang w:val="vi" w:eastAsia="en-US" w:bidi="ar-SA"/>
      </w:rPr>
    </w:lvl>
    <w:lvl w:ilvl="7">
      <w:start w:val="0"/>
      <w:numFmt w:val="bullet"/>
      <w:lvlText w:val="•"/>
      <w:lvlJc w:val="left"/>
      <w:pPr>
        <w:ind w:left="7128" w:hanging="140"/>
      </w:pPr>
      <w:rPr>
        <w:rFonts w:hint="default"/>
        <w:lang w:val="vi" w:eastAsia="en-US" w:bidi="ar-SA"/>
      </w:rPr>
    </w:lvl>
    <w:lvl w:ilvl="8">
      <w:start w:val="0"/>
      <w:numFmt w:val="bullet"/>
      <w:lvlText w:val="•"/>
      <w:lvlJc w:val="left"/>
      <w:pPr>
        <w:ind w:left="8112" w:hanging="140"/>
      </w:pPr>
      <w:rPr>
        <w:rFonts w:hint="default"/>
        <w:lang w:val="vi" w:eastAsia="en-US" w:bidi="ar-SA"/>
      </w:rPr>
    </w:lvl>
  </w:abstractNum>
  <w:abstractNum w:abstractNumId="0">
    <w:multiLevelType w:val="hybridMultilevel"/>
    <w:lvl w:ilvl="0">
      <w:start w:val="1"/>
      <w:numFmt w:val="decimal"/>
      <w:lvlText w:val="%1."/>
      <w:lvlJc w:val="left"/>
      <w:pPr>
        <w:ind w:left="110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8" w:hanging="281"/>
      </w:pPr>
      <w:rPr>
        <w:rFonts w:hint="default"/>
        <w:lang w:val="vi" w:eastAsia="en-US" w:bidi="ar-SA"/>
      </w:rPr>
    </w:lvl>
    <w:lvl w:ilvl="2">
      <w:start w:val="0"/>
      <w:numFmt w:val="bullet"/>
      <w:lvlText w:val="•"/>
      <w:lvlJc w:val="left"/>
      <w:pPr>
        <w:ind w:left="2896" w:hanging="281"/>
      </w:pPr>
      <w:rPr>
        <w:rFonts w:hint="default"/>
        <w:lang w:val="vi" w:eastAsia="en-US" w:bidi="ar-SA"/>
      </w:rPr>
    </w:lvl>
    <w:lvl w:ilvl="3">
      <w:start w:val="0"/>
      <w:numFmt w:val="bullet"/>
      <w:lvlText w:val="•"/>
      <w:lvlJc w:val="left"/>
      <w:pPr>
        <w:ind w:left="3794" w:hanging="281"/>
      </w:pPr>
      <w:rPr>
        <w:rFonts w:hint="default"/>
        <w:lang w:val="vi" w:eastAsia="en-US" w:bidi="ar-SA"/>
      </w:rPr>
    </w:lvl>
    <w:lvl w:ilvl="4">
      <w:start w:val="0"/>
      <w:numFmt w:val="bullet"/>
      <w:lvlText w:val="•"/>
      <w:lvlJc w:val="left"/>
      <w:pPr>
        <w:ind w:left="4692" w:hanging="281"/>
      </w:pPr>
      <w:rPr>
        <w:rFonts w:hint="default"/>
        <w:lang w:val="vi" w:eastAsia="en-US" w:bidi="ar-SA"/>
      </w:rPr>
    </w:lvl>
    <w:lvl w:ilvl="5">
      <w:start w:val="0"/>
      <w:numFmt w:val="bullet"/>
      <w:lvlText w:val="•"/>
      <w:lvlJc w:val="left"/>
      <w:pPr>
        <w:ind w:left="5590" w:hanging="281"/>
      </w:pPr>
      <w:rPr>
        <w:rFonts w:hint="default"/>
        <w:lang w:val="vi" w:eastAsia="en-US" w:bidi="ar-SA"/>
      </w:rPr>
    </w:lvl>
    <w:lvl w:ilvl="6">
      <w:start w:val="0"/>
      <w:numFmt w:val="bullet"/>
      <w:lvlText w:val="•"/>
      <w:lvlJc w:val="left"/>
      <w:pPr>
        <w:ind w:left="6488" w:hanging="281"/>
      </w:pPr>
      <w:rPr>
        <w:rFonts w:hint="default"/>
        <w:lang w:val="vi" w:eastAsia="en-US" w:bidi="ar-SA"/>
      </w:rPr>
    </w:lvl>
    <w:lvl w:ilvl="7">
      <w:start w:val="0"/>
      <w:numFmt w:val="bullet"/>
      <w:lvlText w:val="•"/>
      <w:lvlJc w:val="left"/>
      <w:pPr>
        <w:ind w:left="7386" w:hanging="281"/>
      </w:pPr>
      <w:rPr>
        <w:rFonts w:hint="default"/>
        <w:lang w:val="vi" w:eastAsia="en-US" w:bidi="ar-SA"/>
      </w:rPr>
    </w:lvl>
    <w:lvl w:ilvl="8">
      <w:start w:val="0"/>
      <w:numFmt w:val="bullet"/>
      <w:lvlText w:val="•"/>
      <w:lvlJc w:val="left"/>
      <w:pPr>
        <w:ind w:left="8284"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3"/>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0"/>
      <w:ind w:left="242"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TOA AN</dc:creator>
  <dc:title>Toµ ¸n nh©n d©n</dc:title>
  <dcterms:created xsi:type="dcterms:W3CDTF">2023-04-24T22:11:42Z</dcterms:created>
  <dcterms:modified xsi:type="dcterms:W3CDTF">2023-04-24T22:11:42Z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