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2"/>
        <w:gridCol w:w="5961"/>
      </w:tblGrid>
      <w:tr>
        <w:trPr>
          <w:trHeight w:val="1543" w:hRule="atLeast"/>
        </w:trPr>
        <w:tc>
          <w:tcPr>
            <w:tcW w:w="3382" w:type="dxa"/>
          </w:tcPr>
          <w:p>
            <w:pPr>
              <w:pStyle w:val="TableParagraph"/>
              <w:spacing w:line="242" w:lineRule="auto" w:after="13"/>
              <w:ind w:left="664" w:hanging="274"/>
              <w:rPr>
                <w:b/>
                <w:sz w:val="27"/>
              </w:rPr>
            </w:pPr>
            <w:r>
              <w:rPr>
                <w:b/>
                <w:sz w:val="27"/>
              </w:rPr>
              <w:t>TÒA</w:t>
            </w:r>
            <w:r>
              <w:rPr>
                <w:b/>
                <w:spacing w:val="-14"/>
                <w:sz w:val="27"/>
              </w:rPr>
              <w:t> </w:t>
            </w:r>
            <w:r>
              <w:rPr>
                <w:b/>
                <w:sz w:val="27"/>
              </w:rPr>
              <w:t>ÁN</w:t>
            </w:r>
            <w:r>
              <w:rPr>
                <w:b/>
                <w:spacing w:val="-11"/>
                <w:sz w:val="27"/>
              </w:rPr>
              <w:t> </w:t>
            </w:r>
            <w:r>
              <w:rPr>
                <w:b/>
                <w:sz w:val="27"/>
              </w:rPr>
              <w:t>NHÂN</w:t>
            </w:r>
            <w:r>
              <w:rPr>
                <w:b/>
                <w:spacing w:val="-14"/>
                <w:sz w:val="27"/>
              </w:rPr>
              <w:t> </w:t>
            </w:r>
            <w:r>
              <w:rPr>
                <w:b/>
                <w:sz w:val="27"/>
              </w:rPr>
              <w:t>DÂN TỈNH NGHỆ AN</w:t>
            </w:r>
          </w:p>
          <w:p>
            <w:pPr>
              <w:pStyle w:val="TableParagraph"/>
              <w:spacing w:line="20" w:lineRule="exact"/>
              <w:ind w:left="708"/>
              <w:rPr>
                <w:sz w:val="2"/>
              </w:rPr>
            </w:pPr>
            <w:r>
              <w:rPr>
                <w:sz w:val="2"/>
              </w:rPr>
              <w:pict>
                <v:group style="width:96pt;height:.75pt;mso-position-horizontal-relative:char;mso-position-vertical-relative:line" id="docshapegroup1" coordorigin="0,0" coordsize="1920,15">
                  <v:line style="position:absolute" from="0,8" to="1920,8" stroked="true" strokeweight=".75pt" strokecolor="#000000">
                    <v:stroke dashstyle="solid"/>
                  </v:line>
                </v:group>
              </w:pict>
            </w:r>
            <w:r>
              <w:rPr>
                <w:sz w:val="2"/>
              </w:rPr>
            </w:r>
          </w:p>
          <w:p>
            <w:pPr>
              <w:pStyle w:val="TableParagraph"/>
              <w:spacing w:line="310" w:lineRule="exact" w:before="244"/>
              <w:ind w:left="50"/>
              <w:rPr>
                <w:sz w:val="27"/>
              </w:rPr>
            </w:pPr>
            <w:r>
              <w:rPr>
                <w:sz w:val="27"/>
              </w:rPr>
              <w:t>Bản</w:t>
            </w:r>
            <w:r>
              <w:rPr>
                <w:spacing w:val="-11"/>
                <w:sz w:val="27"/>
              </w:rPr>
              <w:t> </w:t>
            </w:r>
            <w:r>
              <w:rPr>
                <w:sz w:val="27"/>
              </w:rPr>
              <w:t>án</w:t>
            </w:r>
            <w:r>
              <w:rPr>
                <w:spacing w:val="-10"/>
                <w:sz w:val="27"/>
              </w:rPr>
              <w:t> </w:t>
            </w:r>
            <w:r>
              <w:rPr>
                <w:sz w:val="27"/>
              </w:rPr>
              <w:t>số:</w:t>
            </w:r>
            <w:r>
              <w:rPr>
                <w:spacing w:val="-12"/>
                <w:sz w:val="27"/>
              </w:rPr>
              <w:t> </w:t>
            </w:r>
            <w:r>
              <w:rPr>
                <w:sz w:val="27"/>
              </w:rPr>
              <w:t>177/2022/HS-ST Ngày 29/11/2022</w:t>
            </w:r>
          </w:p>
        </w:tc>
        <w:tc>
          <w:tcPr>
            <w:tcW w:w="5961" w:type="dxa"/>
          </w:tcPr>
          <w:p>
            <w:pPr>
              <w:pStyle w:val="TableParagraph"/>
              <w:spacing w:line="300" w:lineRule="exact"/>
              <w:ind w:left="277" w:right="54"/>
              <w:jc w:val="center"/>
              <w:rPr>
                <w:b/>
                <w:sz w:val="27"/>
              </w:rPr>
            </w:pPr>
            <w:r>
              <w:rPr>
                <w:b/>
                <w:sz w:val="27"/>
              </w:rPr>
              <w:t>CỘNG</w:t>
            </w:r>
            <w:r>
              <w:rPr>
                <w:b/>
                <w:spacing w:val="-6"/>
                <w:sz w:val="27"/>
              </w:rPr>
              <w:t> </w:t>
            </w:r>
            <w:r>
              <w:rPr>
                <w:b/>
                <w:sz w:val="27"/>
              </w:rPr>
              <w:t>HÒA</w:t>
            </w:r>
            <w:r>
              <w:rPr>
                <w:b/>
                <w:spacing w:val="-5"/>
                <w:sz w:val="27"/>
              </w:rPr>
              <w:t> </w:t>
            </w:r>
            <w:r>
              <w:rPr>
                <w:b/>
                <w:sz w:val="27"/>
              </w:rPr>
              <w:t>XÃ</w:t>
            </w:r>
            <w:r>
              <w:rPr>
                <w:b/>
                <w:spacing w:val="-5"/>
                <w:sz w:val="27"/>
              </w:rPr>
              <w:t> </w:t>
            </w:r>
            <w:r>
              <w:rPr>
                <w:b/>
                <w:sz w:val="27"/>
              </w:rPr>
              <w:t>HỘI</w:t>
            </w:r>
            <w:r>
              <w:rPr>
                <w:b/>
                <w:spacing w:val="-2"/>
                <w:sz w:val="27"/>
              </w:rPr>
              <w:t> </w:t>
            </w:r>
            <w:r>
              <w:rPr>
                <w:b/>
                <w:sz w:val="27"/>
              </w:rPr>
              <w:t>CHỦ</w:t>
            </w:r>
            <w:r>
              <w:rPr>
                <w:b/>
                <w:spacing w:val="-5"/>
                <w:sz w:val="27"/>
              </w:rPr>
              <w:t> </w:t>
            </w:r>
            <w:r>
              <w:rPr>
                <w:b/>
                <w:sz w:val="27"/>
              </w:rPr>
              <w:t>NGHĨA</w:t>
            </w:r>
            <w:r>
              <w:rPr>
                <w:b/>
                <w:spacing w:val="-2"/>
                <w:sz w:val="27"/>
              </w:rPr>
              <w:t> </w:t>
            </w:r>
            <w:r>
              <w:rPr>
                <w:b/>
                <w:sz w:val="27"/>
              </w:rPr>
              <w:t>VIỆT</w:t>
            </w:r>
            <w:r>
              <w:rPr>
                <w:b/>
                <w:spacing w:val="-3"/>
                <w:sz w:val="27"/>
              </w:rPr>
              <w:t> </w:t>
            </w:r>
            <w:r>
              <w:rPr>
                <w:b/>
                <w:spacing w:val="-5"/>
                <w:sz w:val="27"/>
              </w:rPr>
              <w:t>NAM</w:t>
            </w:r>
          </w:p>
          <w:p>
            <w:pPr>
              <w:pStyle w:val="TableParagraph"/>
              <w:spacing w:before="2"/>
              <w:ind w:left="277" w:right="51"/>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1"/>
                <w:sz w:val="27"/>
              </w:rPr>
              <w:t> </w:t>
            </w:r>
            <w:r>
              <w:rPr>
                <w:b/>
                <w:sz w:val="27"/>
              </w:rPr>
              <w:t>do</w:t>
            </w:r>
            <w:r>
              <w:rPr>
                <w:b/>
                <w:spacing w:val="-4"/>
                <w:sz w:val="27"/>
              </w:rPr>
              <w:t> </w:t>
            </w:r>
            <w:r>
              <w:rPr>
                <w:b/>
                <w:sz w:val="27"/>
              </w:rPr>
              <w:t>-</w:t>
            </w:r>
            <w:r>
              <w:rPr>
                <w:b/>
                <w:spacing w:val="-1"/>
                <w:sz w:val="27"/>
              </w:rPr>
              <w:t> </w:t>
            </w:r>
            <w:r>
              <w:rPr>
                <w:b/>
                <w:sz w:val="27"/>
              </w:rPr>
              <w:t>Hạnh</w:t>
            </w:r>
            <w:r>
              <w:rPr>
                <w:b/>
                <w:spacing w:val="-1"/>
                <w:sz w:val="27"/>
              </w:rPr>
              <w:t> </w:t>
            </w:r>
            <w:r>
              <w:rPr>
                <w:b/>
                <w:spacing w:val="-4"/>
                <w:sz w:val="27"/>
              </w:rPr>
              <w:t>phúc</w:t>
            </w:r>
          </w:p>
        </w:tc>
      </w:tr>
    </w:tbl>
    <w:p>
      <w:pPr>
        <w:pStyle w:val="BodyText"/>
        <w:spacing w:before="0"/>
        <w:ind w:left="0" w:firstLine="0"/>
        <w:jc w:val="left"/>
        <w:rPr>
          <w:sz w:val="20"/>
        </w:rPr>
      </w:pPr>
    </w:p>
    <w:p>
      <w:pPr>
        <w:pStyle w:val="BodyText"/>
        <w:spacing w:before="11"/>
        <w:ind w:left="0" w:firstLine="0"/>
        <w:jc w:val="left"/>
        <w:rPr>
          <w:sz w:val="15"/>
        </w:rPr>
      </w:pPr>
    </w:p>
    <w:p>
      <w:pPr>
        <w:pStyle w:val="Heading1"/>
        <w:spacing w:line="322" w:lineRule="exact" w:before="89"/>
        <w:ind w:right="2990"/>
      </w:pPr>
      <w:r>
        <w:rPr/>
        <w:pict>
          <v:line style="position:absolute;mso-position-horizontal-relative:page;mso-position-vertical-relative:paragraph;z-index:-15803904" from="322.950012pt,-64.959717pt" to="478.950012pt,-64.959717pt" stroked="true" strokeweight=".75pt" strokecolor="#000000">
            <v:stroke dashstyle="solid"/>
            <w10:wrap type="none"/>
          </v:line>
        </w:pict>
      </w:r>
      <w:r>
        <w:rPr/>
        <w:t>NHÂN</w:t>
      </w:r>
      <w:r>
        <w:rPr>
          <w:spacing w:val="-6"/>
        </w:rPr>
        <w:t> </w:t>
      </w:r>
      <w:r>
        <w:rPr>
          <w:spacing w:val="-4"/>
        </w:rPr>
        <w:t>DANH</w:t>
      </w:r>
    </w:p>
    <w:p>
      <w:pPr>
        <w:spacing w:line="573" w:lineRule="auto" w:before="0"/>
        <w:ind w:left="1640" w:right="1386" w:firstLine="0"/>
        <w:jc w:val="center"/>
        <w:rPr>
          <w:b/>
          <w:sz w:val="28"/>
        </w:rPr>
      </w:pPr>
      <w:r>
        <w:rPr>
          <w:b/>
          <w:sz w:val="28"/>
        </w:rPr>
        <w:t>NƯỚC</w:t>
      </w:r>
      <w:r>
        <w:rPr>
          <w:b/>
          <w:spacing w:val="-3"/>
          <w:sz w:val="28"/>
        </w:rPr>
        <w:t> </w:t>
      </w:r>
      <w:r>
        <w:rPr>
          <w:b/>
          <w:sz w:val="28"/>
        </w:rPr>
        <w:t>CỘNG</w:t>
      </w:r>
      <w:r>
        <w:rPr>
          <w:b/>
          <w:spacing w:val="-4"/>
          <w:sz w:val="28"/>
        </w:rPr>
        <w:t> </w:t>
      </w:r>
      <w:r>
        <w:rPr>
          <w:b/>
          <w:sz w:val="28"/>
        </w:rPr>
        <w:t>HÒA</w:t>
      </w:r>
      <w:r>
        <w:rPr>
          <w:b/>
          <w:spacing w:val="-3"/>
          <w:sz w:val="28"/>
        </w:rPr>
        <w:t> </w:t>
      </w:r>
      <w:r>
        <w:rPr>
          <w:b/>
          <w:sz w:val="28"/>
        </w:rPr>
        <w:t>XÃ</w:t>
      </w:r>
      <w:r>
        <w:rPr>
          <w:b/>
          <w:spacing w:val="-3"/>
          <w:sz w:val="28"/>
        </w:rPr>
        <w:t> </w:t>
      </w:r>
      <w:r>
        <w:rPr>
          <w:b/>
          <w:sz w:val="28"/>
        </w:rPr>
        <w:t>HỘI</w:t>
      </w:r>
      <w:r>
        <w:rPr>
          <w:b/>
          <w:spacing w:val="-7"/>
          <w:sz w:val="28"/>
        </w:rPr>
        <w:t> </w:t>
      </w:r>
      <w:r>
        <w:rPr>
          <w:b/>
          <w:sz w:val="28"/>
        </w:rPr>
        <w:t>CHỦ</w:t>
      </w:r>
      <w:r>
        <w:rPr>
          <w:b/>
          <w:spacing w:val="-4"/>
          <w:sz w:val="28"/>
        </w:rPr>
        <w:t> </w:t>
      </w:r>
      <w:r>
        <w:rPr>
          <w:b/>
          <w:sz w:val="28"/>
        </w:rPr>
        <w:t>NGHĨA</w:t>
      </w:r>
      <w:r>
        <w:rPr>
          <w:b/>
          <w:spacing w:val="-3"/>
          <w:sz w:val="28"/>
        </w:rPr>
        <w:t> </w:t>
      </w:r>
      <w:r>
        <w:rPr>
          <w:b/>
          <w:sz w:val="28"/>
        </w:rPr>
        <w:t>VIỆT</w:t>
      </w:r>
      <w:r>
        <w:rPr>
          <w:b/>
          <w:spacing w:val="-7"/>
          <w:sz w:val="28"/>
        </w:rPr>
        <w:t> </w:t>
      </w:r>
      <w:r>
        <w:rPr>
          <w:b/>
          <w:sz w:val="28"/>
        </w:rPr>
        <w:t>NAM TÒA ÁN NHÂN DÂN TỈNH NGHỆ AN</w:t>
      </w:r>
    </w:p>
    <w:p>
      <w:pPr>
        <w:spacing w:line="315" w:lineRule="exact" w:before="0"/>
        <w:ind w:left="1048" w:right="0" w:firstLine="0"/>
        <w:jc w:val="left"/>
        <w:rPr>
          <w:b/>
          <w:i/>
          <w:sz w:val="28"/>
        </w:rPr>
      </w:pPr>
      <w:r>
        <w:rPr>
          <w:b/>
          <w:i/>
          <w:sz w:val="28"/>
        </w:rPr>
        <w:t>-</w:t>
      </w:r>
      <w:r>
        <w:rPr>
          <w:b/>
          <w:i/>
          <w:spacing w:val="-3"/>
          <w:sz w:val="28"/>
        </w:rPr>
        <w:t> </w:t>
      </w:r>
      <w:r>
        <w:rPr>
          <w:b/>
          <w:i/>
          <w:sz w:val="28"/>
        </w:rPr>
        <w:t>Thành</w:t>
      </w:r>
      <w:r>
        <w:rPr>
          <w:b/>
          <w:i/>
          <w:spacing w:val="-2"/>
          <w:sz w:val="28"/>
        </w:rPr>
        <w:t> </w:t>
      </w:r>
      <w:r>
        <w:rPr>
          <w:b/>
          <w:i/>
          <w:sz w:val="28"/>
        </w:rPr>
        <w:t>phần</w:t>
      </w:r>
      <w:r>
        <w:rPr>
          <w:b/>
          <w:i/>
          <w:spacing w:val="-1"/>
          <w:sz w:val="28"/>
        </w:rPr>
        <w:t> </w:t>
      </w:r>
      <w:r>
        <w:rPr>
          <w:b/>
          <w:i/>
          <w:sz w:val="28"/>
        </w:rPr>
        <w:t>Hội</w:t>
      </w:r>
      <w:r>
        <w:rPr>
          <w:b/>
          <w:i/>
          <w:spacing w:val="-3"/>
          <w:sz w:val="28"/>
        </w:rPr>
        <w:t> </w:t>
      </w:r>
      <w:r>
        <w:rPr>
          <w:b/>
          <w:i/>
          <w:sz w:val="28"/>
        </w:rPr>
        <w:t>đồng</w:t>
      </w:r>
      <w:r>
        <w:rPr>
          <w:b/>
          <w:i/>
          <w:spacing w:val="-4"/>
          <w:sz w:val="28"/>
        </w:rPr>
        <w:t> </w:t>
      </w:r>
      <w:r>
        <w:rPr>
          <w:b/>
          <w:i/>
          <w:sz w:val="28"/>
        </w:rPr>
        <w:t>xét 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55"/>
        <w:ind w:left="10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Ông</w:t>
      </w:r>
      <w:r>
        <w:rPr>
          <w:spacing w:val="-3"/>
          <w:sz w:val="28"/>
        </w:rPr>
        <w:t> </w:t>
      </w:r>
      <w:r>
        <w:rPr>
          <w:sz w:val="28"/>
        </w:rPr>
        <w:t>Trần</w:t>
      </w:r>
      <w:r>
        <w:rPr>
          <w:spacing w:val="-5"/>
          <w:sz w:val="28"/>
        </w:rPr>
        <w:t> </w:t>
      </w:r>
      <w:r>
        <w:rPr>
          <w:sz w:val="28"/>
        </w:rPr>
        <w:t>Quốc</w:t>
      </w:r>
      <w:r>
        <w:rPr>
          <w:spacing w:val="-2"/>
          <w:sz w:val="28"/>
        </w:rPr>
        <w:t> Cường.</w:t>
      </w:r>
    </w:p>
    <w:p>
      <w:pPr>
        <w:spacing w:before="156"/>
        <w:ind w:left="1048" w:right="0" w:firstLine="0"/>
        <w:jc w:val="left"/>
        <w:rPr>
          <w:sz w:val="28"/>
        </w:rPr>
      </w:pPr>
      <w:r>
        <w:rPr>
          <w:i/>
          <w:sz w:val="28"/>
        </w:rPr>
        <w:t>Thẩm</w:t>
      </w:r>
      <w:r>
        <w:rPr>
          <w:i/>
          <w:spacing w:val="-7"/>
          <w:sz w:val="28"/>
        </w:rPr>
        <w:t> </w:t>
      </w:r>
      <w:r>
        <w:rPr>
          <w:i/>
          <w:sz w:val="28"/>
        </w:rPr>
        <w:t>phán:</w:t>
      </w:r>
      <w:r>
        <w:rPr>
          <w:i/>
          <w:spacing w:val="-3"/>
          <w:sz w:val="28"/>
        </w:rPr>
        <w:t> </w:t>
      </w:r>
      <w:r>
        <w:rPr>
          <w:sz w:val="28"/>
        </w:rPr>
        <w:t>Ông</w:t>
      </w:r>
      <w:r>
        <w:rPr>
          <w:spacing w:val="-3"/>
          <w:sz w:val="28"/>
        </w:rPr>
        <w:t> </w:t>
      </w:r>
      <w:r>
        <w:rPr>
          <w:sz w:val="28"/>
        </w:rPr>
        <w:t>Nguyễn</w:t>
      </w:r>
      <w:r>
        <w:rPr>
          <w:spacing w:val="-6"/>
          <w:sz w:val="28"/>
        </w:rPr>
        <w:t> </w:t>
      </w:r>
      <w:r>
        <w:rPr>
          <w:sz w:val="28"/>
        </w:rPr>
        <w:t>Quang</w:t>
      </w:r>
      <w:r>
        <w:rPr>
          <w:spacing w:val="-6"/>
          <w:sz w:val="28"/>
        </w:rPr>
        <w:t> </w:t>
      </w:r>
      <w:r>
        <w:rPr>
          <w:spacing w:val="-2"/>
          <w:sz w:val="28"/>
        </w:rPr>
        <w:t>Trung.</w:t>
      </w:r>
    </w:p>
    <w:p>
      <w:pPr>
        <w:spacing w:before="158"/>
        <w:ind w:left="1048" w:right="0" w:firstLine="0"/>
        <w:jc w:val="left"/>
        <w:rPr>
          <w:i/>
          <w:sz w:val="28"/>
        </w:rPr>
      </w:pPr>
      <w:r>
        <w:rPr>
          <w:i/>
          <w:sz w:val="28"/>
        </w:rPr>
        <w:t>Các</w:t>
      </w:r>
      <w:r>
        <w:rPr>
          <w:i/>
          <w:spacing w:val="-7"/>
          <w:sz w:val="28"/>
        </w:rPr>
        <w:t> </w:t>
      </w:r>
      <w:r>
        <w:rPr>
          <w:i/>
          <w:sz w:val="28"/>
        </w:rPr>
        <w:t>Hội</w:t>
      </w:r>
      <w:r>
        <w:rPr>
          <w:i/>
          <w:spacing w:val="-1"/>
          <w:sz w:val="28"/>
        </w:rPr>
        <w:t> </w:t>
      </w:r>
      <w:r>
        <w:rPr>
          <w:i/>
          <w:sz w:val="28"/>
        </w:rPr>
        <w:t>thẩm</w:t>
      </w:r>
      <w:r>
        <w:rPr>
          <w:i/>
          <w:spacing w:val="-5"/>
          <w:sz w:val="28"/>
        </w:rPr>
        <w:t> </w:t>
      </w:r>
      <w:r>
        <w:rPr>
          <w:i/>
          <w:sz w:val="28"/>
        </w:rPr>
        <w:t>nhân </w:t>
      </w:r>
      <w:r>
        <w:rPr>
          <w:i/>
          <w:spacing w:val="-4"/>
          <w:sz w:val="28"/>
        </w:rPr>
        <w:t>dân:</w:t>
      </w:r>
    </w:p>
    <w:p>
      <w:pPr>
        <w:pStyle w:val="BodyText"/>
        <w:spacing w:line="357" w:lineRule="auto" w:before="155"/>
        <w:ind w:left="1048" w:right="6019" w:firstLine="0"/>
      </w:pPr>
      <w:r>
        <w:rPr/>
        <w:t>Ông</w:t>
      </w:r>
      <w:r>
        <w:rPr>
          <w:spacing w:val="-7"/>
        </w:rPr>
        <w:t> </w:t>
      </w:r>
      <w:r>
        <w:rPr/>
        <w:t>Mai</w:t>
      </w:r>
      <w:r>
        <w:rPr>
          <w:spacing w:val="-11"/>
        </w:rPr>
        <w:t> </w:t>
      </w:r>
      <w:r>
        <w:rPr/>
        <w:t>Xuân</w:t>
      </w:r>
      <w:r>
        <w:rPr>
          <w:spacing w:val="-11"/>
        </w:rPr>
        <w:t> </w:t>
      </w:r>
      <w:r>
        <w:rPr/>
        <w:t>Thường. Bà</w:t>
      </w:r>
      <w:r>
        <w:rPr>
          <w:spacing w:val="-4"/>
        </w:rPr>
        <w:t> </w:t>
      </w:r>
      <w:r>
        <w:rPr/>
        <w:t>Hồ</w:t>
      </w:r>
      <w:r>
        <w:rPr>
          <w:spacing w:val="-3"/>
        </w:rPr>
        <w:t> </w:t>
      </w:r>
      <w:r>
        <w:rPr/>
        <w:t>Thị</w:t>
      </w:r>
      <w:r>
        <w:rPr>
          <w:spacing w:val="-5"/>
        </w:rPr>
        <w:t> </w:t>
      </w:r>
      <w:r>
        <w:rPr/>
        <w:t>Thanh</w:t>
      </w:r>
      <w:r>
        <w:rPr>
          <w:spacing w:val="-6"/>
        </w:rPr>
        <w:t> </w:t>
      </w:r>
      <w:r>
        <w:rPr/>
        <w:t>Thủy. Ông Võ Duy Bảo.</w:t>
      </w:r>
    </w:p>
    <w:p>
      <w:pPr>
        <w:pStyle w:val="ListParagraph"/>
        <w:numPr>
          <w:ilvl w:val="0"/>
          <w:numId w:val="1"/>
        </w:numPr>
        <w:tabs>
          <w:tab w:pos="1222" w:val="left" w:leader="none"/>
        </w:tabs>
        <w:spacing w:line="312" w:lineRule="auto" w:before="0" w:after="0"/>
        <w:ind w:left="482" w:right="228" w:firstLine="566"/>
        <w:jc w:val="both"/>
        <w:rPr>
          <w:b/>
          <w:i/>
          <w:sz w:val="28"/>
        </w:rPr>
      </w:pPr>
      <w:r>
        <w:rPr>
          <w:b/>
          <w:i/>
          <w:sz w:val="28"/>
        </w:rPr>
        <w:t>Thư ký phiên tòa:</w:t>
      </w:r>
      <w:r>
        <w:rPr>
          <w:b/>
          <w:i/>
          <w:spacing w:val="40"/>
          <w:sz w:val="28"/>
        </w:rPr>
        <w:t> </w:t>
      </w:r>
      <w:r>
        <w:rPr>
          <w:sz w:val="28"/>
        </w:rPr>
        <w:t>Ông Nguyễn Chí Kiên, Thư ký, Tòa án nhân dân tỉnh Nghệ An.</w:t>
      </w:r>
    </w:p>
    <w:p>
      <w:pPr>
        <w:pStyle w:val="ListParagraph"/>
        <w:numPr>
          <w:ilvl w:val="0"/>
          <w:numId w:val="1"/>
        </w:numPr>
        <w:tabs>
          <w:tab w:pos="1224" w:val="left" w:leader="none"/>
        </w:tabs>
        <w:spacing w:line="312" w:lineRule="auto" w:before="57" w:after="0"/>
        <w:ind w:left="482" w:right="226" w:firstLine="566"/>
        <w:jc w:val="both"/>
        <w:rPr>
          <w:sz w:val="28"/>
        </w:rPr>
      </w:pPr>
      <w:r>
        <w:rPr>
          <w:b/>
          <w:i/>
          <w:sz w:val="28"/>
        </w:rPr>
        <w:t>Đại diện Viện kiểm sát nhân dân tỉnh Nghệ An tham gia phiên tòa: </w:t>
      </w:r>
      <w:r>
        <w:rPr>
          <w:sz w:val="28"/>
        </w:rPr>
        <w:t>Bà Phan Thị Hoa Lý - Kiểm sát viên.</w:t>
      </w:r>
    </w:p>
    <w:p>
      <w:pPr>
        <w:pStyle w:val="BodyText"/>
        <w:spacing w:line="312" w:lineRule="auto"/>
        <w:ind w:right="226"/>
      </w:pPr>
      <w:r>
        <w:rPr/>
        <w:t>Ngày 29/11/2022, tại trụ sở Tòa án nhân dân tỉnh Nghệ An xét xử sơ thẩm công khai vụ án hình sự sơ thẩm thụ lý số: 176/2022/TLST-HS ngày</w:t>
      </w:r>
      <w:r>
        <w:rPr>
          <w:spacing w:val="40"/>
        </w:rPr>
        <w:t> </w:t>
      </w:r>
      <w:r>
        <w:rPr/>
        <w:t>05/10/2022, theo Quyết định đưa vụ án ra xét xử số: 226/2022/QĐXXST-HS ngày 14/11/2022, đối với bị cáo:</w:t>
      </w:r>
    </w:p>
    <w:p>
      <w:pPr>
        <w:pStyle w:val="BodyText"/>
        <w:spacing w:line="312" w:lineRule="auto"/>
        <w:ind w:right="226"/>
      </w:pPr>
      <w:r>
        <w:rPr/>
        <w:t>Họ và tên: </w:t>
      </w:r>
      <w:r>
        <w:rPr>
          <w:b/>
        </w:rPr>
        <w:t>Nguyễn Sỹ T </w:t>
      </w:r>
      <w:r>
        <w:rPr/>
        <w:t>Sinh ngày 16 tháng 12 năm 1972; tại thành phố Vinh, tỉnh Nghệ An. Nơi cư trú: khối V, phường H, thành phố Vinh, tỉnh Nghệ An; Nghề nghiệp: Lao động tự do; Trình độ văn hoá: lớp 12/12; Dân tộc: Kinh; Giới tính: Nam; Tôn giáo: Không; Quốc tịch: Việt Nam; con ông: Nguyễn Sỹ K (đã chết); con bà: Nguyễn Thị D (đã chết); mẹ kế Hoàng Thị Tân, sinh năm 1943; Vợ: Nguyễn Thị Bích H, sinh năm 1976, đã ly hôn; Con: Có 02 người</w:t>
      </w:r>
      <w:r>
        <w:rPr>
          <w:spacing w:val="40"/>
        </w:rPr>
        <w:t> </w:t>
      </w:r>
      <w:r>
        <w:rPr/>
        <w:t>con, lớn sinh năm 1997, nhỏ sinh năm 2004. Tiền án: Ngày 21/8/2020 bị Tòa án nhân dân thành phố Vinh, tỉnh Nghệ An, xử phạt 8 tháng tù về "Tội tàng trữ trái</w:t>
      </w:r>
    </w:p>
    <w:p>
      <w:pPr>
        <w:spacing w:after="0" w:line="312" w:lineRule="auto"/>
        <w:sectPr>
          <w:type w:val="continuous"/>
          <w:pgSz w:w="11910" w:h="16850"/>
          <w:pgMar w:top="1120" w:bottom="280" w:left="1220" w:right="900"/>
        </w:sectPr>
      </w:pPr>
    </w:p>
    <w:p>
      <w:pPr>
        <w:pStyle w:val="BodyText"/>
        <w:spacing w:line="314" w:lineRule="auto" w:before="79"/>
        <w:ind w:right="228" w:firstLine="0"/>
      </w:pPr>
      <w:r>
        <w:rPr/>
        <w:t>phép chất ma túy", Bản án số 378/2020/HSST ngày 21/8/2020 (chấp hành xong hình phạt tù ngày 10/02/2021).</w:t>
      </w:r>
    </w:p>
    <w:p>
      <w:pPr>
        <w:pStyle w:val="BodyText"/>
        <w:spacing w:line="312" w:lineRule="auto" w:before="54"/>
        <w:ind w:right="227"/>
      </w:pPr>
      <w:r>
        <w:rPr/>
        <w:t>Tiền sự: Không. Nhân thân: Ngày 06/6/2008 bị Công an phường Hưng Dũng,</w:t>
      </w:r>
      <w:r>
        <w:rPr>
          <w:spacing w:val="40"/>
        </w:rPr>
        <w:t> </w:t>
      </w:r>
      <w:r>
        <w:rPr/>
        <w:t>thành</w:t>
      </w:r>
      <w:r>
        <w:rPr>
          <w:spacing w:val="40"/>
        </w:rPr>
        <w:t> </w:t>
      </w:r>
      <w:r>
        <w:rPr/>
        <w:t>phố</w:t>
      </w:r>
      <w:r>
        <w:rPr>
          <w:spacing w:val="40"/>
        </w:rPr>
        <w:t> </w:t>
      </w:r>
      <w:r>
        <w:rPr/>
        <w:t>Vinh,</w:t>
      </w:r>
      <w:r>
        <w:rPr>
          <w:spacing w:val="37"/>
        </w:rPr>
        <w:t> </w:t>
      </w:r>
      <w:r>
        <w:rPr/>
        <w:t>tỉnh</w:t>
      </w:r>
      <w:r>
        <w:rPr>
          <w:spacing w:val="39"/>
        </w:rPr>
        <w:t> </w:t>
      </w:r>
      <w:r>
        <w:rPr/>
        <w:t>Nghệ</w:t>
      </w:r>
      <w:r>
        <w:rPr>
          <w:spacing w:val="38"/>
        </w:rPr>
        <w:t> </w:t>
      </w:r>
      <w:r>
        <w:rPr/>
        <w:t>An,</w:t>
      </w:r>
      <w:r>
        <w:rPr>
          <w:spacing w:val="37"/>
        </w:rPr>
        <w:t> </w:t>
      </w:r>
      <w:r>
        <w:rPr/>
        <w:t>xử</w:t>
      </w:r>
      <w:r>
        <w:rPr>
          <w:spacing w:val="39"/>
        </w:rPr>
        <w:t> </w:t>
      </w:r>
      <w:r>
        <w:rPr/>
        <w:t>phạt</w:t>
      </w:r>
      <w:r>
        <w:rPr>
          <w:spacing w:val="39"/>
        </w:rPr>
        <w:t> </w:t>
      </w:r>
      <w:r>
        <w:rPr/>
        <w:t>vi</w:t>
      </w:r>
      <w:r>
        <w:rPr>
          <w:spacing w:val="40"/>
        </w:rPr>
        <w:t> </w:t>
      </w:r>
      <w:r>
        <w:rPr/>
        <w:t>phạm</w:t>
      </w:r>
      <w:r>
        <w:rPr>
          <w:spacing w:val="40"/>
        </w:rPr>
        <w:t> </w:t>
      </w:r>
      <w:r>
        <w:rPr/>
        <w:t>hành</w:t>
      </w:r>
      <w:r>
        <w:rPr>
          <w:spacing w:val="40"/>
        </w:rPr>
        <w:t> </w:t>
      </w:r>
      <w:r>
        <w:rPr/>
        <w:t>chính</w:t>
      </w:r>
      <w:r>
        <w:rPr>
          <w:spacing w:val="38"/>
        </w:rPr>
        <w:t> </w:t>
      </w:r>
      <w:r>
        <w:rPr/>
        <w:t>phạt</w:t>
      </w:r>
      <w:r>
        <w:rPr>
          <w:spacing w:val="38"/>
        </w:rPr>
        <w:t> </w:t>
      </w:r>
      <w:r>
        <w:rPr/>
        <w:t>tiền</w:t>
      </w:r>
    </w:p>
    <w:p>
      <w:pPr>
        <w:pStyle w:val="BodyText"/>
        <w:spacing w:line="312" w:lineRule="auto" w:before="0"/>
        <w:ind w:right="226" w:firstLine="0"/>
      </w:pPr>
      <w:r>
        <w:rPr/>
        <w:t>150.000 đồng về hành vi “Trộm cắp tài sản” (Quyết định xử phạt vi phạm hành chính số 89 ngày 06/6/2008); Ngày 05/6/2009 bị Tòa án nhân dân thành phố Vinh, tỉnh Nghệ An, xử phạt 6 tháng tù về “Tội trộm cắp tài sản” (Bản án số 285/2009/HSST). Nguyễn Sỹ T kháng cáo. Bản án số 127/2009/HSPT ngày 14/8/2009 của Tòa án nhân dân tỉnh Nghệ An, hủy Bản án số 285/2009/HSST ngày 05/6/2009 của Tòa án nhân dân thành phố Vinh, đình chỉ vụ án, tuyên bố</w:t>
      </w:r>
      <w:r>
        <w:rPr>
          <w:spacing w:val="40"/>
        </w:rPr>
        <w:t> </w:t>
      </w:r>
      <w:r>
        <w:rPr/>
        <w:t>bị cáo Nguyễn Sỹ T không phạm tội theo Nghị quyết số 33/2009/NQ-QH12 của Quốc hội; Ngày 21/3/2012 của Tòa án nhân dân thành phố Vinh, tỉnh Nghệ An, xử phạt 12 tháng tù về “Tội trộm cắp tài sản” Bản án số 85/2012/HSST.</w:t>
      </w:r>
    </w:p>
    <w:p>
      <w:pPr>
        <w:pStyle w:val="BodyText"/>
        <w:spacing w:before="62"/>
        <w:ind w:left="1048" w:firstLine="0"/>
        <w:jc w:val="left"/>
      </w:pPr>
      <w:r>
        <w:rPr/>
        <w:t>Bị</w:t>
      </w:r>
      <w:r>
        <w:rPr>
          <w:spacing w:val="-3"/>
        </w:rPr>
        <w:t> </w:t>
      </w:r>
      <w:r>
        <w:rPr/>
        <w:t>cáo</w:t>
      </w:r>
      <w:r>
        <w:rPr>
          <w:spacing w:val="-2"/>
        </w:rPr>
        <w:t> </w:t>
      </w:r>
      <w:r>
        <w:rPr/>
        <w:t>bị</w:t>
      </w:r>
      <w:r>
        <w:rPr>
          <w:spacing w:val="-2"/>
        </w:rPr>
        <w:t> </w:t>
      </w:r>
      <w:r>
        <w:rPr/>
        <w:t>tạm</w:t>
      </w:r>
      <w:r>
        <w:rPr>
          <w:spacing w:val="-3"/>
        </w:rPr>
        <w:t> </w:t>
      </w:r>
      <w:r>
        <w:rPr/>
        <w:t>giữ,</w:t>
      </w:r>
      <w:r>
        <w:rPr>
          <w:spacing w:val="-3"/>
        </w:rPr>
        <w:t> </w:t>
      </w:r>
      <w:r>
        <w:rPr/>
        <w:t>tạm</w:t>
      </w:r>
      <w:r>
        <w:rPr>
          <w:spacing w:val="-3"/>
        </w:rPr>
        <w:t> </w:t>
      </w:r>
      <w:r>
        <w:rPr/>
        <w:t>giam</w:t>
      </w:r>
      <w:r>
        <w:rPr>
          <w:spacing w:val="-3"/>
        </w:rPr>
        <w:t> </w:t>
      </w:r>
      <w:r>
        <w:rPr/>
        <w:t>từ</w:t>
      </w:r>
      <w:r>
        <w:rPr>
          <w:spacing w:val="-5"/>
        </w:rPr>
        <w:t> </w:t>
      </w:r>
      <w:r>
        <w:rPr/>
        <w:t>ngày</w:t>
      </w:r>
      <w:r>
        <w:rPr>
          <w:spacing w:val="-2"/>
        </w:rPr>
        <w:t> </w:t>
      </w:r>
      <w:r>
        <w:rPr/>
        <w:t>03/05/2022</w:t>
      </w:r>
      <w:r>
        <w:rPr>
          <w:spacing w:val="-2"/>
        </w:rPr>
        <w:t> </w:t>
      </w:r>
      <w:r>
        <w:rPr/>
        <w:t>đến</w:t>
      </w:r>
      <w:r>
        <w:rPr>
          <w:spacing w:val="-5"/>
        </w:rPr>
        <w:t> </w:t>
      </w:r>
      <w:r>
        <w:rPr/>
        <w:t>nay.</w:t>
      </w:r>
      <w:r>
        <w:rPr>
          <w:spacing w:val="-3"/>
        </w:rPr>
        <w:t> </w:t>
      </w:r>
      <w:r>
        <w:rPr/>
        <w:t>Có</w:t>
      </w:r>
      <w:r>
        <w:rPr>
          <w:spacing w:val="-5"/>
        </w:rPr>
        <w:t> </w:t>
      </w:r>
      <w:r>
        <w:rPr>
          <w:spacing w:val="-4"/>
        </w:rPr>
        <w:t>mặt.</w:t>
      </w:r>
    </w:p>
    <w:p>
      <w:pPr>
        <w:pStyle w:val="ListParagraph"/>
        <w:numPr>
          <w:ilvl w:val="0"/>
          <w:numId w:val="1"/>
        </w:numPr>
        <w:tabs>
          <w:tab w:pos="1224" w:val="left" w:leader="none"/>
        </w:tabs>
        <w:spacing w:line="312" w:lineRule="auto" w:before="156" w:after="0"/>
        <w:ind w:left="482" w:right="228" w:firstLine="566"/>
        <w:jc w:val="left"/>
        <w:rPr>
          <w:sz w:val="28"/>
        </w:rPr>
      </w:pPr>
      <w:r>
        <w:rPr>
          <w:i/>
          <w:sz w:val="28"/>
        </w:rPr>
        <w:t>Người bào chữa cho bị cáo</w:t>
      </w:r>
      <w:r>
        <w:rPr>
          <w:sz w:val="28"/>
        </w:rPr>
        <w:t>: Luật sư Nguyễn Văn Vũ, Văn phòng luật sư Số 3, Đoàn luật sư tỉnh Nghệ An. Có mặt.</w:t>
      </w:r>
    </w:p>
    <w:p>
      <w:pPr>
        <w:pStyle w:val="ListParagraph"/>
        <w:numPr>
          <w:ilvl w:val="0"/>
          <w:numId w:val="1"/>
        </w:numPr>
        <w:tabs>
          <w:tab w:pos="1212" w:val="left" w:leader="none"/>
        </w:tabs>
        <w:spacing w:line="240" w:lineRule="auto" w:before="60" w:after="0"/>
        <w:ind w:left="1211" w:right="0" w:hanging="164"/>
        <w:jc w:val="left"/>
        <w:rPr>
          <w:i/>
          <w:sz w:val="28"/>
        </w:rPr>
      </w:pPr>
      <w:r>
        <w:rPr>
          <w:i/>
          <w:sz w:val="28"/>
        </w:rPr>
        <w:t>Người</w:t>
      </w:r>
      <w:r>
        <w:rPr>
          <w:i/>
          <w:spacing w:val="-4"/>
          <w:sz w:val="28"/>
        </w:rPr>
        <w:t> </w:t>
      </w:r>
      <w:r>
        <w:rPr>
          <w:i/>
          <w:sz w:val="28"/>
        </w:rPr>
        <w:t>có</w:t>
      </w:r>
      <w:r>
        <w:rPr>
          <w:i/>
          <w:spacing w:val="-5"/>
          <w:sz w:val="28"/>
        </w:rPr>
        <w:t> </w:t>
      </w:r>
      <w:r>
        <w:rPr>
          <w:i/>
          <w:sz w:val="28"/>
        </w:rPr>
        <w:t>quyền,</w:t>
      </w:r>
      <w:r>
        <w:rPr>
          <w:i/>
          <w:spacing w:val="-5"/>
          <w:sz w:val="28"/>
        </w:rPr>
        <w:t> </w:t>
      </w:r>
      <w:r>
        <w:rPr>
          <w:i/>
          <w:sz w:val="28"/>
        </w:rPr>
        <w:t>nghĩa</w:t>
      </w:r>
      <w:r>
        <w:rPr>
          <w:i/>
          <w:spacing w:val="-2"/>
          <w:sz w:val="28"/>
        </w:rPr>
        <w:t> </w:t>
      </w:r>
      <w:r>
        <w:rPr>
          <w:i/>
          <w:sz w:val="28"/>
        </w:rPr>
        <w:t>vụ</w:t>
      </w:r>
      <w:r>
        <w:rPr>
          <w:i/>
          <w:spacing w:val="-2"/>
          <w:sz w:val="28"/>
        </w:rPr>
        <w:t> </w:t>
      </w:r>
      <w:r>
        <w:rPr>
          <w:i/>
          <w:sz w:val="28"/>
        </w:rPr>
        <w:t>liên</w:t>
      </w:r>
      <w:r>
        <w:rPr>
          <w:i/>
          <w:spacing w:val="-3"/>
          <w:sz w:val="28"/>
        </w:rPr>
        <w:t> </w:t>
      </w:r>
      <w:r>
        <w:rPr>
          <w:i/>
          <w:spacing w:val="-4"/>
          <w:sz w:val="28"/>
        </w:rPr>
        <w:t>quan</w:t>
      </w:r>
      <w:r>
        <w:rPr>
          <w:spacing w:val="-4"/>
          <w:sz w:val="28"/>
        </w:rPr>
        <w:t>:</w:t>
      </w:r>
    </w:p>
    <w:p>
      <w:pPr>
        <w:pStyle w:val="BodyText"/>
        <w:spacing w:line="312" w:lineRule="auto" w:before="156"/>
        <w:jc w:val="left"/>
      </w:pPr>
      <w:r>
        <w:rPr/>
        <w:t>+ Chị Nguyễn Thị TN. Sinh năm: 1997. Địa chỉ: số .., đường T, thành phố Vinh, tỉnh Nghệ An. Có mặt.</w:t>
      </w:r>
    </w:p>
    <w:p>
      <w:pPr>
        <w:pStyle w:val="BodyText"/>
        <w:spacing w:line="312" w:lineRule="auto"/>
        <w:jc w:val="left"/>
      </w:pPr>
      <w:r>
        <w:rPr/>
        <w:t>+ Bà Hoàng Thị T. Sinh năm 1943. Địa chỉ: khối V, phường H, thành phố Vinh, Nghệ An. Có mặt.</w:t>
      </w:r>
    </w:p>
    <w:p>
      <w:pPr>
        <w:pStyle w:val="Heading1"/>
        <w:spacing w:before="120"/>
        <w:ind w:left="3239"/>
      </w:pPr>
      <w:r>
        <w:rPr/>
        <w:t>NỘI</w:t>
      </w:r>
      <w:r>
        <w:rPr>
          <w:spacing w:val="-2"/>
        </w:rPr>
        <w:t> </w:t>
      </w:r>
      <w:r>
        <w:rPr/>
        <w:t>DUNG</w:t>
      </w:r>
      <w:r>
        <w:rPr>
          <w:spacing w:val="-2"/>
        </w:rPr>
        <w:t> </w:t>
      </w:r>
      <w:r>
        <w:rPr/>
        <w:t>VỤ</w:t>
      </w:r>
      <w:r>
        <w:rPr>
          <w:spacing w:val="-4"/>
        </w:rPr>
        <w:t> </w:t>
      </w:r>
      <w:r>
        <w:rPr>
          <w:spacing w:val="-5"/>
        </w:rPr>
        <w:t>ÁN:</w:t>
      </w:r>
    </w:p>
    <w:p>
      <w:pPr>
        <w:pStyle w:val="BodyText"/>
        <w:spacing w:line="312" w:lineRule="auto" w:before="216"/>
        <w:ind w:right="228"/>
      </w:pPr>
      <w:r>
        <w:rPr/>
        <w:t>Theo các tài liệu có trong hồ sơ vụ án và diễn biến tại phiên tòa, nội dung vụ án được tóm tắt như sau:</w:t>
      </w:r>
    </w:p>
    <w:p>
      <w:pPr>
        <w:pStyle w:val="BodyText"/>
        <w:spacing w:line="312" w:lineRule="auto"/>
        <w:ind w:right="225"/>
      </w:pPr>
      <w:r>
        <w:rPr/>
        <w:t>Vào khoảng 15 giờ 15 phút ngày 03/5/2022, tổ công tác Đội Cảnh sát điều tra tội phạm về ma túy Công an thành phố Vinh, tỉnh Nghệ An làm nhiệm vụ tại khu vực đường Văn Tân thuộc khối Văn Trung, phường Hưng Dũng, thành phố Vinh, tỉnh Nghệ An phát hiện Nguyễn Sỹ T đang điều khiển xe đạp màu hồng, trước giỏ xe có 01 bao ni lông màu đen có biểu hiện mua bán trái phép chất ma túy, nên tổ công tác tiến hành kiểm tra thì T thả xe đạp xuống đất rồi bỏ chạy, T chạy</w:t>
      </w:r>
      <w:r>
        <w:rPr>
          <w:spacing w:val="-1"/>
        </w:rPr>
        <w:t> </w:t>
      </w:r>
      <w:r>
        <w:rPr/>
        <w:t>được</w:t>
      </w:r>
      <w:r>
        <w:rPr>
          <w:spacing w:val="-3"/>
        </w:rPr>
        <w:t> </w:t>
      </w:r>
      <w:r>
        <w:rPr/>
        <w:t>khoảng</w:t>
      </w:r>
      <w:r>
        <w:rPr>
          <w:spacing w:val="-1"/>
        </w:rPr>
        <w:t> </w:t>
      </w:r>
      <w:r>
        <w:rPr/>
        <w:t>20</w:t>
      </w:r>
      <w:r>
        <w:rPr>
          <w:spacing w:val="-3"/>
        </w:rPr>
        <w:t> </w:t>
      </w:r>
      <w:r>
        <w:rPr/>
        <w:t>mét</w:t>
      </w:r>
      <w:r>
        <w:rPr>
          <w:spacing w:val="-2"/>
        </w:rPr>
        <w:t> </w:t>
      </w:r>
      <w:r>
        <w:rPr/>
        <w:t>thì</w:t>
      </w:r>
      <w:r>
        <w:rPr>
          <w:spacing w:val="-1"/>
        </w:rPr>
        <w:t> </w:t>
      </w:r>
      <w:r>
        <w:rPr/>
        <w:t>bị</w:t>
      </w:r>
      <w:r>
        <w:rPr>
          <w:spacing w:val="-2"/>
        </w:rPr>
        <w:t> </w:t>
      </w:r>
      <w:r>
        <w:rPr/>
        <w:t>bắt</w:t>
      </w:r>
      <w:r>
        <w:rPr>
          <w:spacing w:val="-1"/>
        </w:rPr>
        <w:t> </w:t>
      </w:r>
      <w:r>
        <w:rPr/>
        <w:t>giữ.</w:t>
      </w:r>
      <w:r>
        <w:rPr>
          <w:spacing w:val="-3"/>
        </w:rPr>
        <w:t> </w:t>
      </w:r>
      <w:r>
        <w:rPr/>
        <w:t>Thu</w:t>
      </w:r>
      <w:r>
        <w:rPr>
          <w:spacing w:val="-1"/>
        </w:rPr>
        <w:t> </w:t>
      </w:r>
      <w:r>
        <w:rPr/>
        <w:t>giữ</w:t>
      </w:r>
      <w:r>
        <w:rPr>
          <w:spacing w:val="-4"/>
        </w:rPr>
        <w:t> </w:t>
      </w:r>
      <w:r>
        <w:rPr/>
        <w:t>trong</w:t>
      </w:r>
      <w:r>
        <w:rPr>
          <w:spacing w:val="-4"/>
        </w:rPr>
        <w:t> </w:t>
      </w:r>
      <w:r>
        <w:rPr/>
        <w:t>giỏ</w:t>
      </w:r>
      <w:r>
        <w:rPr>
          <w:spacing w:val="-2"/>
        </w:rPr>
        <w:t> </w:t>
      </w:r>
      <w:r>
        <w:rPr/>
        <w:t>xe</w:t>
      </w:r>
      <w:r>
        <w:rPr>
          <w:spacing w:val="-4"/>
        </w:rPr>
        <w:t> </w:t>
      </w:r>
      <w:r>
        <w:rPr/>
        <w:t>đạp</w:t>
      </w:r>
      <w:r>
        <w:rPr>
          <w:spacing w:val="-2"/>
        </w:rPr>
        <w:t> </w:t>
      </w:r>
      <w:r>
        <w:rPr/>
        <w:t>của</w:t>
      </w:r>
      <w:r>
        <w:rPr>
          <w:spacing w:val="-3"/>
        </w:rPr>
        <w:t> </w:t>
      </w:r>
      <w:r>
        <w:rPr/>
        <w:t>T</w:t>
      </w:r>
      <w:r>
        <w:rPr>
          <w:spacing w:val="-4"/>
        </w:rPr>
        <w:t> </w:t>
      </w:r>
      <w:r>
        <w:rPr/>
        <w:t>01</w:t>
      </w:r>
      <w:r>
        <w:rPr>
          <w:spacing w:val="-1"/>
        </w:rPr>
        <w:t> </w:t>
      </w:r>
      <w:r>
        <w:rPr/>
        <w:t>(một) bao potylen màu đen,</w:t>
      </w:r>
      <w:r>
        <w:rPr>
          <w:spacing w:val="-1"/>
        </w:rPr>
        <w:t> </w:t>
      </w:r>
      <w:r>
        <w:rPr/>
        <w:t>bên trong có 01 (một) gói được quấn bên ngoài bằng băng dính</w:t>
      </w:r>
      <w:r>
        <w:rPr>
          <w:spacing w:val="-1"/>
        </w:rPr>
        <w:t> </w:t>
      </w:r>
      <w:r>
        <w:rPr/>
        <w:t>màu</w:t>
      </w:r>
      <w:r>
        <w:rPr>
          <w:spacing w:val="-1"/>
        </w:rPr>
        <w:t> </w:t>
      </w:r>
      <w:r>
        <w:rPr/>
        <w:t>trắng,</w:t>
      </w:r>
      <w:r>
        <w:rPr>
          <w:spacing w:val="-2"/>
        </w:rPr>
        <w:t> </w:t>
      </w:r>
      <w:r>
        <w:rPr/>
        <w:t>tiếp</w:t>
      </w:r>
      <w:r>
        <w:rPr>
          <w:spacing w:val="-1"/>
        </w:rPr>
        <w:t> </w:t>
      </w:r>
      <w:r>
        <w:rPr/>
        <w:t>theo là</w:t>
      </w:r>
      <w:r>
        <w:rPr>
          <w:spacing w:val="-2"/>
        </w:rPr>
        <w:t> </w:t>
      </w:r>
      <w:r>
        <w:rPr/>
        <w:t>lớp</w:t>
      </w:r>
      <w:r>
        <w:rPr>
          <w:spacing w:val="-1"/>
        </w:rPr>
        <w:t> </w:t>
      </w:r>
      <w:r>
        <w:rPr/>
        <w:t>giấy</w:t>
      </w:r>
      <w:r>
        <w:rPr>
          <w:spacing w:val="-1"/>
        </w:rPr>
        <w:t> </w:t>
      </w:r>
      <w:r>
        <w:rPr/>
        <w:t>thiếc</w:t>
      </w:r>
      <w:r>
        <w:rPr>
          <w:spacing w:val="-4"/>
        </w:rPr>
        <w:t> </w:t>
      </w:r>
      <w:r>
        <w:rPr/>
        <w:t>màu</w:t>
      </w:r>
      <w:r>
        <w:rPr>
          <w:spacing w:val="-1"/>
        </w:rPr>
        <w:t> </w:t>
      </w:r>
      <w:r>
        <w:rPr/>
        <w:t>bạc,</w:t>
      </w:r>
      <w:r>
        <w:rPr>
          <w:spacing w:val="-2"/>
        </w:rPr>
        <w:t> </w:t>
      </w:r>
      <w:r>
        <w:rPr/>
        <w:t>trong lớp</w:t>
      </w:r>
      <w:r>
        <w:rPr>
          <w:spacing w:val="-1"/>
        </w:rPr>
        <w:t> </w:t>
      </w:r>
      <w:r>
        <w:rPr/>
        <w:t>giấy</w:t>
      </w:r>
      <w:r>
        <w:rPr>
          <w:spacing w:val="-1"/>
        </w:rPr>
        <w:t> </w:t>
      </w:r>
      <w:r>
        <w:rPr/>
        <w:t>bạc</w:t>
      </w:r>
      <w:r>
        <w:rPr>
          <w:spacing w:val="-2"/>
        </w:rPr>
        <w:t> </w:t>
      </w:r>
      <w:r>
        <w:rPr/>
        <w:t>có</w:t>
      </w:r>
      <w:r>
        <w:rPr>
          <w:spacing w:val="-1"/>
        </w:rPr>
        <w:t> </w:t>
      </w:r>
      <w:r>
        <w:rPr/>
        <w:t>20</w:t>
      </w:r>
      <w:r>
        <w:rPr>
          <w:spacing w:val="-1"/>
        </w:rPr>
        <w:t> </w:t>
      </w:r>
      <w:r>
        <w:rPr/>
        <w:t>(hai</w:t>
      </w:r>
    </w:p>
    <w:p>
      <w:pPr>
        <w:spacing w:after="0" w:line="312" w:lineRule="auto"/>
        <w:sectPr>
          <w:headerReference w:type="default" r:id="rId5"/>
          <w:pgSz w:w="11910" w:h="16850"/>
          <w:pgMar w:header="585" w:footer="0" w:top="1040" w:bottom="280" w:left="1220" w:right="900"/>
          <w:pgNumType w:start="2"/>
        </w:sectPr>
      </w:pPr>
    </w:p>
    <w:p>
      <w:pPr>
        <w:pStyle w:val="BodyText"/>
        <w:spacing w:line="312" w:lineRule="auto" w:before="79"/>
        <w:ind w:right="227" w:firstLine="0"/>
      </w:pPr>
      <w:r>
        <w:rPr/>
        <w:t>mươi) gói potylen màu trắng, trong mỗi gói potylen đều chứa các viên nén màu cam hình dạng không xác định (nghi là ma túy); 01 (một) chiếc điện thoại di động nhãn hiệu Iphone 12 Promax, màu xám, xung quanh máy có viền đen, gắn sim số 0914.561.717 và 01 (một) chiếc xe đạp màu hồng có giỏ phía trước.</w:t>
      </w:r>
    </w:p>
    <w:p>
      <w:pPr>
        <w:pStyle w:val="BodyText"/>
        <w:spacing w:line="312" w:lineRule="auto"/>
        <w:ind w:right="225"/>
      </w:pPr>
      <w:r>
        <w:rPr/>
        <w:t>Quá trình điều tra, Nguyễn Sỹ T khai nhận: Vào khoảng cuối tháng 4 năm 2022, Nguyễn Sỹ T đi uống nước mía tại quảng trường Hồ Chí Minh ở phường Trường Thi, thành phố Vinh thì T gặp và làm quen với người đàn ông tên Hùng (không rõ lai lịch, địa chỉ). Sau vài lần cùng nhau uống nước, nói chuyện, Hùng nhờ T bán hộ 1.000 (một nghìn) viên ma túy dạng thuốc lắc với giá 90.000.000 đồng (chín mươi triệu đồng).</w:t>
      </w:r>
      <w:r>
        <w:rPr>
          <w:spacing w:val="-3"/>
        </w:rPr>
        <w:t> </w:t>
      </w:r>
      <w:r>
        <w:rPr/>
        <w:t>T nói với</w:t>
      </w:r>
      <w:r>
        <w:rPr>
          <w:spacing w:val="-1"/>
        </w:rPr>
        <w:t> </w:t>
      </w:r>
      <w:r>
        <w:rPr/>
        <w:t>Hùng là chưa</w:t>
      </w:r>
      <w:r>
        <w:rPr>
          <w:spacing w:val="-2"/>
        </w:rPr>
        <w:t> </w:t>
      </w:r>
      <w:r>
        <w:rPr/>
        <w:t>có</w:t>
      </w:r>
      <w:r>
        <w:rPr>
          <w:spacing w:val="-2"/>
        </w:rPr>
        <w:t> </w:t>
      </w:r>
      <w:r>
        <w:rPr/>
        <w:t>khách</w:t>
      </w:r>
      <w:r>
        <w:rPr>
          <w:spacing w:val="-1"/>
        </w:rPr>
        <w:t> </w:t>
      </w:r>
      <w:r>
        <w:rPr/>
        <w:t>mua</w:t>
      </w:r>
      <w:r>
        <w:rPr>
          <w:spacing w:val="-2"/>
        </w:rPr>
        <w:t> </w:t>
      </w:r>
      <w:r>
        <w:rPr/>
        <w:t>thì</w:t>
      </w:r>
      <w:r>
        <w:rPr>
          <w:spacing w:val="-2"/>
        </w:rPr>
        <w:t> </w:t>
      </w:r>
      <w:r>
        <w:rPr/>
        <w:t>Hùng nói cứ để ma túy ở nhà T, nếu có khách mua thì bán, còn không thì vài hôm nữa Hùng sẽ đến lấy ma túy. T đồng ý và cho Hùng địa chỉ nhà T ở khối Văn Trung, phường Hưng Dũng, thành phố Vinh. Đến khoảng 15 giờ ngày 03/5/2022, Hùng đi xe mô tô nhãn hiệu</w:t>
      </w:r>
      <w:r>
        <w:rPr>
          <w:spacing w:val="-1"/>
        </w:rPr>
        <w:t> </w:t>
      </w:r>
      <w:r>
        <w:rPr/>
        <w:t>Wave anpha, màu trắng (T không nhớ</w:t>
      </w:r>
      <w:r>
        <w:rPr>
          <w:spacing w:val="-1"/>
        </w:rPr>
        <w:t> </w:t>
      </w:r>
      <w:r>
        <w:rPr/>
        <w:t>biển số) đến ngõ số 2 trước nhà T. T đi xe đạp màu hồng có giỏ phía trước ra gặp Hùng. Lúc này, Hùng chỉ cho T thấy 01 (một) bao potylen màu đen, bên trong chứa 1000 (một nghìn) viên ma túy dạng thuốc lắc đang để ở bãi đất trống trước ngõ số 2 rồi Hùng</w:t>
      </w:r>
      <w:r>
        <w:rPr>
          <w:spacing w:val="-1"/>
        </w:rPr>
        <w:t> </w:t>
      </w:r>
      <w:r>
        <w:rPr/>
        <w:t>quay xe mô tô</w:t>
      </w:r>
      <w:r>
        <w:rPr>
          <w:spacing w:val="-3"/>
        </w:rPr>
        <w:t> </w:t>
      </w:r>
      <w:r>
        <w:rPr/>
        <w:t>đi về.</w:t>
      </w:r>
      <w:r>
        <w:rPr>
          <w:spacing w:val="-2"/>
        </w:rPr>
        <w:t> </w:t>
      </w:r>
      <w:r>
        <w:rPr/>
        <w:t>T</w:t>
      </w:r>
      <w:r>
        <w:rPr>
          <w:spacing w:val="-1"/>
        </w:rPr>
        <w:t> </w:t>
      </w:r>
      <w:r>
        <w:rPr/>
        <w:t>làm</w:t>
      </w:r>
      <w:r>
        <w:rPr>
          <w:spacing w:val="-2"/>
        </w:rPr>
        <w:t> </w:t>
      </w:r>
      <w:r>
        <w:rPr/>
        <w:t>theo sự chỉ</w:t>
      </w:r>
      <w:r>
        <w:rPr>
          <w:spacing w:val="-1"/>
        </w:rPr>
        <w:t> </w:t>
      </w:r>
      <w:r>
        <w:rPr/>
        <w:t>dẫn của</w:t>
      </w:r>
      <w:r>
        <w:rPr>
          <w:spacing w:val="-2"/>
        </w:rPr>
        <w:t> </w:t>
      </w:r>
      <w:r>
        <w:rPr/>
        <w:t>Hùng,</w:t>
      </w:r>
      <w:r>
        <w:rPr>
          <w:spacing w:val="-2"/>
        </w:rPr>
        <w:t> </w:t>
      </w:r>
      <w:r>
        <w:rPr/>
        <w:t>điều khiển xe đạp</w:t>
      </w:r>
      <w:r>
        <w:rPr>
          <w:spacing w:val="-1"/>
        </w:rPr>
        <w:t> </w:t>
      </w:r>
      <w:r>
        <w:rPr/>
        <w:t>đi lại lấy bao potylen màu đen có chứa ma túy dạng thuốc lắc bỏ vào trong giỏ đựng đồ phía trước của xe đạp rồi điều khiển xe đạp đi ra khu vực đường Văn Tân thuộc khối Văn Trung, phường Hưng Dũng, thành phố Vinh thì bị tổ công tác Đội Cảnh sát điều tra tội phạm về ma túy Công an thành phố Vinh, tỉnh</w:t>
      </w:r>
      <w:r>
        <w:rPr>
          <w:spacing w:val="80"/>
        </w:rPr>
        <w:t> </w:t>
      </w:r>
      <w:r>
        <w:rPr/>
        <w:t>Nghệ An phát hiện, bắt quả tang cùng với vật chứng như đã nêu trên.</w:t>
      </w:r>
    </w:p>
    <w:p>
      <w:pPr>
        <w:pStyle w:val="BodyText"/>
        <w:spacing w:line="312" w:lineRule="auto" w:before="62"/>
        <w:ind w:right="226"/>
      </w:pPr>
      <w:r>
        <w:rPr/>
        <w:t>Kết luận giám định số 586/KL-KTHS(Đ2-MT) ngày 11/5/2022 của Phòng kỹ thuật hình sự Công an tỉnh Nghệ An kết luận: “20 (hai mươi) mẫu các viên nén màu da cam, hình dạng không xác định (ký hiệu M1 đến M20) thu giữ của Nguyễn Sỹ T gửi tới giám định đều là ma túy (MDMA). Các viên nén màu da cam, hình dạng không xác định (có trong 20 gói) thu giữ của Nguyễn Sỹ T có tổng khối lượng là 454,735 g (bốn trăm năm mươi bốn phẩy bảy trăm ba mươi lăm gam)”.</w:t>
      </w:r>
    </w:p>
    <w:p>
      <w:pPr>
        <w:pStyle w:val="BodyText"/>
        <w:spacing w:line="312" w:lineRule="auto"/>
        <w:ind w:right="227"/>
      </w:pPr>
      <w:r>
        <w:rPr/>
        <w:t>Cáo trạng số 199/CT-VKSNA-P1 ngày 29/9/2022 của Viện kiểm sát nhân dân tỉnh Nghệ An truy tố Nguyễn Sỹ T về: "Tội mua bán trái phép chất ma tuý" quy định tại điểm b khoản 4 Điều 251 Bộ luật Hình sự.</w:t>
      </w:r>
    </w:p>
    <w:p>
      <w:pPr>
        <w:pStyle w:val="BodyText"/>
        <w:spacing w:before="60"/>
        <w:ind w:left="1048" w:firstLine="0"/>
      </w:pPr>
      <w:r>
        <w:rPr/>
        <w:t>Tại</w:t>
      </w:r>
      <w:r>
        <w:rPr>
          <w:spacing w:val="27"/>
        </w:rPr>
        <w:t> </w:t>
      </w:r>
      <w:r>
        <w:rPr/>
        <w:t>phiên</w:t>
      </w:r>
      <w:r>
        <w:rPr>
          <w:spacing w:val="24"/>
        </w:rPr>
        <w:t> </w:t>
      </w:r>
      <w:r>
        <w:rPr/>
        <w:t>tòa,</w:t>
      </w:r>
      <w:r>
        <w:rPr>
          <w:spacing w:val="24"/>
        </w:rPr>
        <w:t> </w:t>
      </w:r>
      <w:r>
        <w:rPr/>
        <w:t>bị</w:t>
      </w:r>
      <w:r>
        <w:rPr>
          <w:spacing w:val="28"/>
        </w:rPr>
        <w:t> </w:t>
      </w:r>
      <w:r>
        <w:rPr/>
        <w:t>cáo</w:t>
      </w:r>
      <w:r>
        <w:rPr>
          <w:spacing w:val="25"/>
        </w:rPr>
        <w:t> </w:t>
      </w:r>
      <w:r>
        <w:rPr/>
        <w:t>khai</w:t>
      </w:r>
      <w:r>
        <w:rPr>
          <w:spacing w:val="24"/>
        </w:rPr>
        <w:t> </w:t>
      </w:r>
      <w:r>
        <w:rPr/>
        <w:t>nhận</w:t>
      </w:r>
      <w:r>
        <w:rPr>
          <w:spacing w:val="26"/>
        </w:rPr>
        <w:t> </w:t>
      </w:r>
      <w:r>
        <w:rPr/>
        <w:t>hành</w:t>
      </w:r>
      <w:r>
        <w:rPr>
          <w:spacing w:val="25"/>
        </w:rPr>
        <w:t> </w:t>
      </w:r>
      <w:r>
        <w:rPr/>
        <w:t>vi</w:t>
      </w:r>
      <w:r>
        <w:rPr>
          <w:spacing w:val="24"/>
        </w:rPr>
        <w:t> </w:t>
      </w:r>
      <w:r>
        <w:rPr/>
        <w:t>phạm</w:t>
      </w:r>
      <w:r>
        <w:rPr>
          <w:spacing w:val="23"/>
        </w:rPr>
        <w:t> </w:t>
      </w:r>
      <w:r>
        <w:rPr/>
        <w:t>tội</w:t>
      </w:r>
      <w:r>
        <w:rPr>
          <w:spacing w:val="24"/>
        </w:rPr>
        <w:t> </w:t>
      </w:r>
      <w:r>
        <w:rPr/>
        <w:t>như</w:t>
      </w:r>
      <w:r>
        <w:rPr>
          <w:spacing w:val="25"/>
        </w:rPr>
        <w:t> </w:t>
      </w:r>
      <w:r>
        <w:rPr/>
        <w:t>nội</w:t>
      </w:r>
      <w:r>
        <w:rPr>
          <w:spacing w:val="25"/>
        </w:rPr>
        <w:t> </w:t>
      </w:r>
      <w:r>
        <w:rPr/>
        <w:t>dung</w:t>
      </w:r>
      <w:r>
        <w:rPr>
          <w:spacing w:val="27"/>
        </w:rPr>
        <w:t> </w:t>
      </w:r>
      <w:r>
        <w:rPr/>
        <w:t>cáo</w:t>
      </w:r>
      <w:r>
        <w:rPr>
          <w:spacing w:val="25"/>
        </w:rPr>
        <w:t> </w:t>
      </w:r>
      <w:r>
        <w:rPr>
          <w:spacing w:val="-2"/>
        </w:rPr>
        <w:t>trạng</w:t>
      </w:r>
    </w:p>
    <w:p>
      <w:pPr>
        <w:spacing w:after="0"/>
        <w:sectPr>
          <w:pgSz w:w="11910" w:h="16850"/>
          <w:pgMar w:header="585" w:footer="0" w:top="1040" w:bottom="280" w:left="1220" w:right="900"/>
        </w:sectPr>
      </w:pPr>
    </w:p>
    <w:p>
      <w:pPr>
        <w:pStyle w:val="BodyText"/>
        <w:spacing w:line="312" w:lineRule="auto" w:before="79"/>
        <w:ind w:right="226" w:firstLine="0"/>
      </w:pPr>
      <w:r>
        <w:rPr/>
        <w:t>truy tố. Bị cáo khai nhận, nhận lời bán ma túy của Hùng đưa cho với mục đích để lấy tiền công, nhưng chưa thỏa thuận cụ thể số tiền công là bao nhiêu. Đối</w:t>
      </w:r>
      <w:r>
        <w:rPr>
          <w:spacing w:val="40"/>
        </w:rPr>
        <w:t> </w:t>
      </w:r>
      <w:r>
        <w:rPr/>
        <w:t>với chiếc điện thoại bị thu giữ, bị cáo khai là của con gái cho mượn, đề nghị trả lại cho con gái, còn chiếc xe đạp, bị cáo khai là lấy xe đạp của bà Hoàng Thị</w:t>
      </w:r>
      <w:r>
        <w:rPr>
          <w:spacing w:val="40"/>
        </w:rPr>
        <w:t> </w:t>
      </w:r>
      <w:r>
        <w:rPr/>
        <w:t>Tân (mẹ kế ở trong nhà), khi đi cũng không hỏi mượn bà Tân. Chị Nguyễn Thị Tú</w:t>
      </w:r>
      <w:r>
        <w:rPr>
          <w:spacing w:val="-4"/>
        </w:rPr>
        <w:t> </w:t>
      </w:r>
      <w:r>
        <w:rPr/>
        <w:t>Ngọc</w:t>
      </w:r>
      <w:r>
        <w:rPr>
          <w:spacing w:val="-4"/>
        </w:rPr>
        <w:t> </w:t>
      </w:r>
      <w:r>
        <w:rPr/>
        <w:t>khai,</w:t>
      </w:r>
      <w:r>
        <w:rPr>
          <w:spacing w:val="-2"/>
        </w:rPr>
        <w:t> </w:t>
      </w:r>
      <w:r>
        <w:rPr/>
        <w:t>ciếc</w:t>
      </w:r>
      <w:r>
        <w:rPr>
          <w:spacing w:val="-2"/>
        </w:rPr>
        <w:t> </w:t>
      </w:r>
      <w:r>
        <w:rPr/>
        <w:t>điện thoại</w:t>
      </w:r>
      <w:r>
        <w:rPr>
          <w:spacing w:val="-4"/>
        </w:rPr>
        <w:t> </w:t>
      </w:r>
      <w:r>
        <w:rPr/>
        <w:t>là</w:t>
      </w:r>
      <w:r>
        <w:rPr>
          <w:spacing w:val="-1"/>
        </w:rPr>
        <w:t> </w:t>
      </w:r>
      <w:r>
        <w:rPr/>
        <w:t>do chị mua</w:t>
      </w:r>
      <w:r>
        <w:rPr>
          <w:spacing w:val="-2"/>
        </w:rPr>
        <w:t> </w:t>
      </w:r>
      <w:r>
        <w:rPr/>
        <w:t>cho</w:t>
      </w:r>
      <w:r>
        <w:rPr>
          <w:spacing w:val="-3"/>
        </w:rPr>
        <w:t> </w:t>
      </w:r>
      <w:r>
        <w:rPr/>
        <w:t>bố</w:t>
      </w:r>
      <w:r>
        <w:rPr>
          <w:spacing w:val="-1"/>
        </w:rPr>
        <w:t> </w:t>
      </w:r>
      <w:r>
        <w:rPr/>
        <w:t>(bị</w:t>
      </w:r>
      <w:r>
        <w:rPr>
          <w:spacing w:val="-1"/>
        </w:rPr>
        <w:t> </w:t>
      </w:r>
      <w:r>
        <w:rPr/>
        <w:t>cáo</w:t>
      </w:r>
      <w:r>
        <w:rPr>
          <w:spacing w:val="-3"/>
        </w:rPr>
        <w:t> </w:t>
      </w:r>
      <w:r>
        <w:rPr/>
        <w:t>T)</w:t>
      </w:r>
      <w:r>
        <w:rPr>
          <w:spacing w:val="-1"/>
        </w:rPr>
        <w:t> </w:t>
      </w:r>
      <w:r>
        <w:rPr/>
        <w:t>dùng,</w:t>
      </w:r>
      <w:r>
        <w:rPr>
          <w:spacing w:val="-2"/>
        </w:rPr>
        <w:t> </w:t>
      </w:r>
      <w:r>
        <w:rPr/>
        <w:t>do bố</w:t>
      </w:r>
      <w:r>
        <w:rPr>
          <w:spacing w:val="-1"/>
        </w:rPr>
        <w:t> </w:t>
      </w:r>
      <w:r>
        <w:rPr/>
        <w:t>không có điện thoại, đề nghị trả lại cho chị. Bà Hoàng Thị Tân khai rằng, chiếc xe đạp là của bà dùng để đi lại, để trong nhà, khi bị cáo lấy đi bà không biết.</w:t>
      </w:r>
    </w:p>
    <w:p>
      <w:pPr>
        <w:pStyle w:val="BodyText"/>
        <w:spacing w:line="312" w:lineRule="auto" w:before="62"/>
        <w:ind w:right="226" w:firstLine="635"/>
      </w:pPr>
      <w:r>
        <w:rPr/>
        <w:t>Đại diện Viện kiểm sát nhân dân tỉnh Nghệ An giữ nguyên cáo trạng và phát biểu quan điểm: Việc truy tố bị cáo về tội Mua bán trái phép chất ma túy là có căn cứ, đúng quy định pháp luật. Đề nghị Hội đồng xét xử áp dụng điểm b khoản 4 Điều 251, điểm s khoản 1, khoản 2 Điều 51 Bộ luật hình sự, xử phạt bị cáo mức án 20 năm tù; không áp dụng hình phạt bổ sung là hình phạt tiền đối</w:t>
      </w:r>
      <w:r>
        <w:rPr>
          <w:spacing w:val="40"/>
        </w:rPr>
        <w:t> </w:t>
      </w:r>
      <w:r>
        <w:rPr/>
        <w:t>với bị cáo; tịch thu tiêu hủy số ma túy là vật chứng của vụ án; trả lại cho bị cáo chiếc điện thoại và trả lại cho bà Hoàng Thị Tân chiếc xe đạp.</w:t>
      </w:r>
    </w:p>
    <w:p>
      <w:pPr>
        <w:pStyle w:val="BodyText"/>
        <w:spacing w:line="312" w:lineRule="auto"/>
        <w:ind w:right="226"/>
      </w:pPr>
      <w:r>
        <w:rPr/>
        <w:t>Người bào chữa cho bị cáo không tranh luận về</w:t>
      </w:r>
      <w:r>
        <w:rPr>
          <w:spacing w:val="-2"/>
        </w:rPr>
        <w:t> </w:t>
      </w:r>
      <w:r>
        <w:rPr/>
        <w:t>tội danh. Đề nghị</w:t>
      </w:r>
      <w:r>
        <w:rPr>
          <w:spacing w:val="-1"/>
        </w:rPr>
        <w:t> </w:t>
      </w:r>
      <w:r>
        <w:rPr/>
        <w:t>Hội đồng xét xử xem xét áp dụng các tình tiết giảm nhẹ quy định tại điểm s khoản 1,</w:t>
      </w:r>
      <w:r>
        <w:rPr>
          <w:spacing w:val="40"/>
        </w:rPr>
        <w:t> </w:t>
      </w:r>
      <w:r>
        <w:rPr/>
        <w:t>khoản 2 Điều 51 Bộ luật hình sự xử phạt bị cáo dưới mức đề nghị của đại diện Viện kiểm sát. Đề nghị trả lại chiếc điện thoại cho chị Nguyễn Thị Tú Ngọc và trả lại chiếc xe đạp cho bà Hoàng Thị Tân.</w:t>
      </w:r>
    </w:p>
    <w:p>
      <w:pPr>
        <w:pStyle w:val="BodyText"/>
        <w:spacing w:line="312" w:lineRule="auto" w:before="60"/>
        <w:ind w:right="226"/>
      </w:pPr>
      <w:r>
        <w:rPr/>
        <w:t>Nói lời sau cùng, bị cáo thừa nhận hành vi phạm tội, đề nghị xem xét giảm nhẹ hình phạt.</w:t>
      </w:r>
    </w:p>
    <w:p>
      <w:pPr>
        <w:pStyle w:val="Heading1"/>
        <w:spacing w:before="118"/>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BodyText"/>
        <w:spacing w:line="312" w:lineRule="auto" w:before="219"/>
        <w:ind w:right="229"/>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445" w:val="left" w:leader="none"/>
        </w:tabs>
        <w:spacing w:line="240" w:lineRule="auto" w:before="60" w:after="0"/>
        <w:ind w:left="1444" w:right="0" w:hanging="397"/>
        <w:jc w:val="both"/>
        <w:rPr>
          <w:sz w:val="28"/>
        </w:rPr>
      </w:pPr>
      <w:r>
        <w:rPr>
          <w:sz w:val="28"/>
        </w:rPr>
        <w:t>Hành</w:t>
      </w:r>
      <w:r>
        <w:rPr>
          <w:spacing w:val="-4"/>
          <w:sz w:val="28"/>
        </w:rPr>
        <w:t> </w:t>
      </w:r>
      <w:r>
        <w:rPr>
          <w:sz w:val="28"/>
        </w:rPr>
        <w:t>vi</w:t>
      </w:r>
      <w:r>
        <w:rPr>
          <w:spacing w:val="-3"/>
          <w:sz w:val="28"/>
        </w:rPr>
        <w:t> </w:t>
      </w:r>
      <w:r>
        <w:rPr>
          <w:sz w:val="28"/>
        </w:rPr>
        <w:t>phạm tội</w:t>
      </w:r>
      <w:r>
        <w:rPr>
          <w:spacing w:val="-2"/>
          <w:sz w:val="28"/>
        </w:rPr>
        <w:t> </w:t>
      </w:r>
      <w:r>
        <w:rPr>
          <w:sz w:val="28"/>
        </w:rPr>
        <w:t>của</w:t>
      </w:r>
      <w:r>
        <w:rPr>
          <w:spacing w:val="-3"/>
          <w:sz w:val="28"/>
        </w:rPr>
        <w:t> </w:t>
      </w:r>
      <w:r>
        <w:rPr>
          <w:sz w:val="28"/>
        </w:rPr>
        <w:t>bị</w:t>
      </w:r>
      <w:r>
        <w:rPr>
          <w:spacing w:val="1"/>
          <w:sz w:val="28"/>
        </w:rPr>
        <w:t> </w:t>
      </w:r>
      <w:r>
        <w:rPr>
          <w:spacing w:val="-4"/>
          <w:sz w:val="28"/>
        </w:rPr>
        <w:t>cáo.</w:t>
      </w:r>
    </w:p>
    <w:p>
      <w:pPr>
        <w:pStyle w:val="BodyText"/>
        <w:spacing w:line="312" w:lineRule="auto" w:before="156"/>
        <w:ind w:right="227"/>
      </w:pPr>
      <w:r>
        <w:rPr/>
        <w:t>[1.1] Căn cứ tài liệu, chứng cứ có tại hồ sơ vụ án, lời khai của bị cáo và kết quả tranh tụng tại phiên tòa có đủ cơ sở kết luận: Do hám lợi, Nguyễn Sỹ T đã nhận ma túy của người khác để bán nhận tiền công. Vào khoảng 15 giờ ngày 03/5/2022, tại khu vực bãi đất trống ở trước ngõ số 2 thuộc khối Văn Trung, phường Hưng Dũng, thành phố Vinh, tỉnh Nghệ An, Nguyễn Sỹ T đã nhận 20 (hai mươi) gói ma túy (MDMA) khối lượng 454,735 g (bốn trăm năm mươi bốn phẩy</w:t>
      </w:r>
      <w:r>
        <w:rPr>
          <w:spacing w:val="18"/>
        </w:rPr>
        <w:t> </w:t>
      </w:r>
      <w:r>
        <w:rPr/>
        <w:t>bảy</w:t>
      </w:r>
      <w:r>
        <w:rPr>
          <w:spacing w:val="18"/>
        </w:rPr>
        <w:t> </w:t>
      </w:r>
      <w:r>
        <w:rPr/>
        <w:t>trăm</w:t>
      </w:r>
      <w:r>
        <w:rPr>
          <w:spacing w:val="17"/>
        </w:rPr>
        <w:t> </w:t>
      </w:r>
      <w:r>
        <w:rPr/>
        <w:t>ba</w:t>
      </w:r>
      <w:r>
        <w:rPr>
          <w:spacing w:val="17"/>
        </w:rPr>
        <w:t> </w:t>
      </w:r>
      <w:r>
        <w:rPr/>
        <w:t>mươi</w:t>
      </w:r>
      <w:r>
        <w:rPr>
          <w:spacing w:val="21"/>
        </w:rPr>
        <w:t> </w:t>
      </w:r>
      <w:r>
        <w:rPr/>
        <w:t>lăm</w:t>
      </w:r>
      <w:r>
        <w:rPr>
          <w:spacing w:val="17"/>
        </w:rPr>
        <w:t> </w:t>
      </w:r>
      <w:r>
        <w:rPr/>
        <w:t>gam)</w:t>
      </w:r>
      <w:r>
        <w:rPr>
          <w:spacing w:val="22"/>
        </w:rPr>
        <w:t> </w:t>
      </w:r>
      <w:r>
        <w:rPr/>
        <w:t>của</w:t>
      </w:r>
      <w:r>
        <w:rPr>
          <w:spacing w:val="20"/>
        </w:rPr>
        <w:t> </w:t>
      </w:r>
      <w:r>
        <w:rPr/>
        <w:t>một</w:t>
      </w:r>
      <w:r>
        <w:rPr>
          <w:spacing w:val="18"/>
        </w:rPr>
        <w:t> </w:t>
      </w:r>
      <w:r>
        <w:rPr/>
        <w:t>người</w:t>
      </w:r>
      <w:r>
        <w:rPr>
          <w:spacing w:val="18"/>
        </w:rPr>
        <w:t> </w:t>
      </w:r>
      <w:r>
        <w:rPr/>
        <w:t>đàn</w:t>
      </w:r>
      <w:r>
        <w:rPr>
          <w:spacing w:val="18"/>
        </w:rPr>
        <w:t> </w:t>
      </w:r>
      <w:r>
        <w:rPr/>
        <w:t>ông</w:t>
      </w:r>
      <w:r>
        <w:rPr>
          <w:spacing w:val="18"/>
        </w:rPr>
        <w:t> </w:t>
      </w:r>
      <w:r>
        <w:rPr/>
        <w:t>tên</w:t>
      </w:r>
      <w:r>
        <w:rPr>
          <w:spacing w:val="22"/>
        </w:rPr>
        <w:t> </w:t>
      </w:r>
      <w:r>
        <w:rPr/>
        <w:t>Hùng</w:t>
      </w:r>
      <w:r>
        <w:rPr>
          <w:spacing w:val="19"/>
        </w:rPr>
        <w:t> </w:t>
      </w:r>
      <w:r>
        <w:rPr/>
        <w:t>để</w:t>
      </w:r>
      <w:r>
        <w:rPr>
          <w:spacing w:val="17"/>
        </w:rPr>
        <w:t> </w:t>
      </w:r>
      <w:r>
        <w:rPr/>
        <w:t>bán</w:t>
      </w:r>
      <w:r>
        <w:rPr>
          <w:spacing w:val="18"/>
        </w:rPr>
        <w:t> </w:t>
      </w:r>
      <w:r>
        <w:rPr/>
        <w:t>với</w:t>
      </w:r>
    </w:p>
    <w:p>
      <w:pPr>
        <w:spacing w:after="0" w:line="312" w:lineRule="auto"/>
        <w:sectPr>
          <w:pgSz w:w="11910" w:h="16850"/>
          <w:pgMar w:header="585" w:footer="0" w:top="1040" w:bottom="280" w:left="1220" w:right="900"/>
        </w:sectPr>
      </w:pPr>
    </w:p>
    <w:p>
      <w:pPr>
        <w:pStyle w:val="BodyText"/>
        <w:spacing w:line="312" w:lineRule="auto" w:before="79"/>
        <w:ind w:right="225" w:firstLine="0"/>
      </w:pPr>
      <w:r>
        <w:rPr/>
        <w:t>giá 90.000.000 đồng (chín mươi triệu đồng), khi Nguyễn Sỹ T đi đến khu vực đường Văn Tân thuộc khối Văn Trung, phường Hưng Dũng, thành phố Vinh, tỉnh Nghệ An thì bị</w:t>
      </w:r>
      <w:r>
        <w:rPr>
          <w:spacing w:val="80"/>
        </w:rPr>
        <w:t> </w:t>
      </w:r>
      <w:r>
        <w:rPr/>
        <w:t>Công an thành phố Vinh phát hiện bắt quả tang. Hành vi nhận ma túy của người khác để đi bán ma túy nhằm mục đích lấy tiền công là hành vi mua bán trái phép chất ma túy. Khối lượng ma túy bị cáo mua bán là 454,735 gam ma túy (MDMA), Viện kiểm sát nhân dân tỉnh Nghệ An truy tố bị cáo về "Tội mua bán trái phép chất ma tuý" quy định tại điểm b khoản 4 Điều 251 Bộ luật hình sự là có căn cứ, đúng quy định pháp luật.</w:t>
      </w:r>
    </w:p>
    <w:p>
      <w:pPr>
        <w:pStyle w:val="ListParagraph"/>
        <w:numPr>
          <w:ilvl w:val="0"/>
          <w:numId w:val="2"/>
        </w:numPr>
        <w:tabs>
          <w:tab w:pos="1452" w:val="left" w:leader="none"/>
        </w:tabs>
        <w:spacing w:line="312" w:lineRule="auto" w:before="62" w:after="0"/>
        <w:ind w:left="482" w:right="230" w:firstLine="566"/>
        <w:jc w:val="both"/>
        <w:rPr>
          <w:sz w:val="28"/>
        </w:rPr>
      </w:pPr>
      <w:r>
        <w:rPr>
          <w:sz w:val="28"/>
        </w:rPr>
        <w:t>Các tình tiết tăng nặng, giảm nhẹ trách nhiệm hình sự; tính chất hành vi phạm tội:</w:t>
      </w:r>
    </w:p>
    <w:p>
      <w:pPr>
        <w:pStyle w:val="BodyText"/>
        <w:ind w:left="1048" w:firstLine="0"/>
      </w:pPr>
      <w:r>
        <w:rPr/>
        <w:t>[2.1]</w:t>
      </w:r>
      <w:r>
        <w:rPr>
          <w:spacing w:val="-6"/>
        </w:rPr>
        <w:t> </w:t>
      </w:r>
      <w:r>
        <w:rPr/>
        <w:t>Tình</w:t>
      </w:r>
      <w:r>
        <w:rPr>
          <w:spacing w:val="-2"/>
        </w:rPr>
        <w:t> </w:t>
      </w:r>
      <w:r>
        <w:rPr/>
        <w:t>tiết</w:t>
      </w:r>
      <w:r>
        <w:rPr>
          <w:spacing w:val="-3"/>
        </w:rPr>
        <w:t> </w:t>
      </w:r>
      <w:r>
        <w:rPr/>
        <w:t>giảm</w:t>
      </w:r>
      <w:r>
        <w:rPr>
          <w:spacing w:val="-5"/>
        </w:rPr>
        <w:t> </w:t>
      </w:r>
      <w:r>
        <w:rPr/>
        <w:t>nhẹ,</w:t>
      </w:r>
      <w:r>
        <w:rPr>
          <w:spacing w:val="-4"/>
        </w:rPr>
        <w:t> </w:t>
      </w:r>
      <w:r>
        <w:rPr/>
        <w:t>tăng</w:t>
      </w:r>
      <w:r>
        <w:rPr>
          <w:spacing w:val="-2"/>
        </w:rPr>
        <w:t> </w:t>
      </w:r>
      <w:r>
        <w:rPr/>
        <w:t>nặng</w:t>
      </w:r>
      <w:r>
        <w:rPr>
          <w:spacing w:val="-1"/>
        </w:rPr>
        <w:t> </w:t>
      </w:r>
      <w:r>
        <w:rPr/>
        <w:t>trách</w:t>
      </w:r>
      <w:r>
        <w:rPr>
          <w:spacing w:val="-5"/>
        </w:rPr>
        <w:t> </w:t>
      </w:r>
      <w:r>
        <w:rPr/>
        <w:t>nhiệm</w:t>
      </w:r>
      <w:r>
        <w:rPr>
          <w:spacing w:val="-3"/>
        </w:rPr>
        <w:t> </w:t>
      </w:r>
      <w:r>
        <w:rPr/>
        <w:t>hình</w:t>
      </w:r>
      <w:r>
        <w:rPr>
          <w:spacing w:val="-5"/>
        </w:rPr>
        <w:t> sự:</w:t>
      </w:r>
    </w:p>
    <w:p>
      <w:pPr>
        <w:pStyle w:val="BodyText"/>
        <w:spacing w:line="312" w:lineRule="auto" w:before="156"/>
        <w:ind w:right="227"/>
      </w:pPr>
      <w:r>
        <w:rPr/>
        <w:t>Tình tiết giảm nhẹ: Trong quá trình điều tra, truy tố và tại phiên tòa, bị cáo Nguyễn Sỹ T đã thành khẩn khai báo, ăn năn hối cải về hành vi phạm tội; bố bị cáo là ông Nguyễn Sỹ Khương có công với cách mạng, được tặng thưởng huân chương kháng chiến. Bị cáo được hưởng các tình tiết giảm nhẹ quy định tại</w:t>
      </w:r>
      <w:r>
        <w:rPr>
          <w:spacing w:val="80"/>
        </w:rPr>
        <w:t> </w:t>
      </w:r>
      <w:r>
        <w:rPr/>
        <w:t>điểm s khoản 1, khoản Điều 51 Bộ luật hình sự.</w:t>
      </w:r>
    </w:p>
    <w:p>
      <w:pPr>
        <w:pStyle w:val="BodyText"/>
        <w:spacing w:line="312" w:lineRule="auto" w:before="60"/>
        <w:ind w:right="225"/>
      </w:pPr>
      <w:r>
        <w:rPr/>
        <w:t>Tình tiết tăng nặng: Ngày 21/8/2020, bị cáo bị Tòa án nhân dân thành phố Vinh, tỉnh Nghệ An, xử phạt 8 tháng tù về "Tội tàng trữ trái phép chất ma túy", tại Bản án số 378/2020/HSST ngày 21/8/2020. Chấp hành xong hình phạt tù ngày 10/02/2021.</w:t>
      </w:r>
      <w:r>
        <w:rPr>
          <w:spacing w:val="32"/>
        </w:rPr>
        <w:t> </w:t>
      </w:r>
      <w:r>
        <w:rPr/>
        <w:t>Đến</w:t>
      </w:r>
      <w:r>
        <w:rPr>
          <w:spacing w:val="33"/>
        </w:rPr>
        <w:t> </w:t>
      </w:r>
      <w:r>
        <w:rPr/>
        <w:t>ngày</w:t>
      </w:r>
      <w:r>
        <w:rPr>
          <w:spacing w:val="31"/>
        </w:rPr>
        <w:t> </w:t>
      </w:r>
      <w:r>
        <w:rPr/>
        <w:t>03/5/2022,</w:t>
      </w:r>
      <w:r>
        <w:rPr>
          <w:spacing w:val="31"/>
        </w:rPr>
        <w:t> </w:t>
      </w:r>
      <w:r>
        <w:rPr/>
        <w:t>bị</w:t>
      </w:r>
      <w:r>
        <w:rPr>
          <w:spacing w:val="33"/>
        </w:rPr>
        <w:t> </w:t>
      </w:r>
      <w:r>
        <w:rPr/>
        <w:t>cáo</w:t>
      </w:r>
      <w:r>
        <w:rPr>
          <w:spacing w:val="33"/>
        </w:rPr>
        <w:t> </w:t>
      </w:r>
      <w:r>
        <w:rPr/>
        <w:t>thực</w:t>
      </w:r>
      <w:r>
        <w:rPr>
          <w:spacing w:val="32"/>
        </w:rPr>
        <w:t> </w:t>
      </w:r>
      <w:r>
        <w:rPr/>
        <w:t>hiện</w:t>
      </w:r>
      <w:r>
        <w:rPr>
          <w:spacing w:val="33"/>
        </w:rPr>
        <w:t> </w:t>
      </w:r>
      <w:r>
        <w:rPr/>
        <w:t>hành</w:t>
      </w:r>
      <w:r>
        <w:rPr>
          <w:spacing w:val="33"/>
        </w:rPr>
        <w:t> </w:t>
      </w:r>
      <w:r>
        <w:rPr/>
        <w:t>vi</w:t>
      </w:r>
      <w:r>
        <w:rPr>
          <w:spacing w:val="33"/>
        </w:rPr>
        <w:t> </w:t>
      </w:r>
      <w:r>
        <w:rPr/>
        <w:t>phạm</w:t>
      </w:r>
      <w:r>
        <w:rPr>
          <w:spacing w:val="31"/>
        </w:rPr>
        <w:t> </w:t>
      </w:r>
      <w:r>
        <w:rPr/>
        <w:t>tội,</w:t>
      </w:r>
      <w:r>
        <w:rPr>
          <w:spacing w:val="28"/>
        </w:rPr>
        <w:t> </w:t>
      </w:r>
      <w:r>
        <w:rPr/>
        <w:t>do đó lần phạm tội này thuộc trường hợp tái phạm. Bị cáo phải chịu tình tiết tăng nặng</w:t>
      </w:r>
      <w:r>
        <w:rPr>
          <w:spacing w:val="28"/>
        </w:rPr>
        <w:t> </w:t>
      </w:r>
      <w:r>
        <w:rPr/>
        <w:t>quy</w:t>
      </w:r>
      <w:r>
        <w:rPr>
          <w:spacing w:val="30"/>
        </w:rPr>
        <w:t> </w:t>
      </w:r>
      <w:r>
        <w:rPr/>
        <w:t>định</w:t>
      </w:r>
      <w:r>
        <w:rPr>
          <w:spacing w:val="28"/>
        </w:rPr>
        <w:t> </w:t>
      </w:r>
      <w:r>
        <w:rPr/>
        <w:t>tại</w:t>
      </w:r>
      <w:r>
        <w:rPr>
          <w:spacing w:val="28"/>
        </w:rPr>
        <w:t> </w:t>
      </w:r>
      <w:r>
        <w:rPr/>
        <w:t>điểm h</w:t>
      </w:r>
      <w:r>
        <w:rPr>
          <w:spacing w:val="28"/>
        </w:rPr>
        <w:t> </w:t>
      </w:r>
      <w:r>
        <w:rPr/>
        <w:t>khoản 1</w:t>
      </w:r>
      <w:r>
        <w:rPr>
          <w:spacing w:val="29"/>
        </w:rPr>
        <w:t> </w:t>
      </w:r>
      <w:r>
        <w:rPr/>
        <w:t>Điều</w:t>
      </w:r>
      <w:r>
        <w:rPr>
          <w:spacing w:val="28"/>
        </w:rPr>
        <w:t> </w:t>
      </w:r>
      <w:r>
        <w:rPr/>
        <w:t>52</w:t>
      </w:r>
      <w:r>
        <w:rPr>
          <w:spacing w:val="28"/>
        </w:rPr>
        <w:t> </w:t>
      </w:r>
      <w:r>
        <w:rPr/>
        <w:t>Bộ</w:t>
      </w:r>
      <w:r>
        <w:rPr>
          <w:spacing w:val="29"/>
        </w:rPr>
        <w:t> </w:t>
      </w:r>
      <w:r>
        <w:rPr/>
        <w:t>luật</w:t>
      </w:r>
      <w:r>
        <w:rPr>
          <w:spacing w:val="28"/>
        </w:rPr>
        <w:t> </w:t>
      </w:r>
      <w:r>
        <w:rPr/>
        <w:t>hình</w:t>
      </w:r>
      <w:r>
        <w:rPr>
          <w:spacing w:val="28"/>
        </w:rPr>
        <w:t> </w:t>
      </w:r>
      <w:r>
        <w:rPr/>
        <w:t>sự.</w:t>
      </w:r>
    </w:p>
    <w:p>
      <w:pPr>
        <w:pStyle w:val="BodyText"/>
        <w:spacing w:line="312" w:lineRule="auto" w:before="59"/>
        <w:ind w:right="226"/>
      </w:pPr>
      <w:r>
        <w:rPr/>
        <w:t>[2.2] Hành vi phạm tội của bị cáo là đặc biệt nguy hiểm cho xã hội, xâm phạm đến chế độ độc quyền quản lý của Nhà nước đối với chất ma túy. Trong tình hình hiện nay ma túy là hiểm họa của T nhân loại, làm suy thoái giống nòi, suy đồi đạo đức, là nguyên nhân phát sinh nhiều tội phạm, tệ nạn xã hội. Bị cáo nhận thức được hành vi của mình là bị pháp luật nghiêm cấm và xử lý nghiêm nhưng vì vụ lợi nên vẫn thực hiện; khối lượng ma túy bị cáo thực hiện hành vi mua bán là tương đối lớn, nếu không bị phát hiện, ngăn chặn kịp thời sẽ gây ra nhiều hậu quả xấu cho xã hội. Vì vậy, cần xử phạt bị cáo mức án nghiêm khắc mới có tác dụng răn đe tội phạm và phòng ngừa chung trong xã hội. Khung hình phạt theo quy định tại khoản 4 Điều 251 Bộ luật hình sự là phạt tù 20 năm, tù chung</w:t>
      </w:r>
      <w:r>
        <w:rPr>
          <w:spacing w:val="25"/>
        </w:rPr>
        <w:t> </w:t>
      </w:r>
      <w:r>
        <w:rPr/>
        <w:t>thân,</w:t>
      </w:r>
      <w:r>
        <w:rPr>
          <w:spacing w:val="24"/>
        </w:rPr>
        <w:t> </w:t>
      </w:r>
      <w:r>
        <w:rPr/>
        <w:t>đến</w:t>
      </w:r>
      <w:r>
        <w:rPr>
          <w:spacing w:val="25"/>
        </w:rPr>
        <w:t> </w:t>
      </w:r>
      <w:r>
        <w:rPr/>
        <w:t>tử</w:t>
      </w:r>
      <w:r>
        <w:rPr>
          <w:spacing w:val="24"/>
        </w:rPr>
        <w:t> </w:t>
      </w:r>
      <w:r>
        <w:rPr/>
        <w:t>hình,</w:t>
      </w:r>
      <w:r>
        <w:rPr>
          <w:spacing w:val="24"/>
        </w:rPr>
        <w:t> </w:t>
      </w:r>
      <w:r>
        <w:rPr/>
        <w:t>xét</w:t>
      </w:r>
      <w:r>
        <w:rPr>
          <w:spacing w:val="25"/>
        </w:rPr>
        <w:t> </w:t>
      </w:r>
      <w:r>
        <w:rPr/>
        <w:t>các</w:t>
      </w:r>
      <w:r>
        <w:rPr>
          <w:spacing w:val="25"/>
        </w:rPr>
        <w:t> </w:t>
      </w:r>
      <w:r>
        <w:rPr/>
        <w:t>tình</w:t>
      </w:r>
      <w:r>
        <w:rPr>
          <w:spacing w:val="25"/>
        </w:rPr>
        <w:t> </w:t>
      </w:r>
      <w:r>
        <w:rPr/>
        <w:t>tiết</w:t>
      </w:r>
      <w:r>
        <w:rPr>
          <w:spacing w:val="25"/>
        </w:rPr>
        <w:t> </w:t>
      </w:r>
      <w:r>
        <w:rPr/>
        <w:t>vụ</w:t>
      </w:r>
      <w:r>
        <w:rPr>
          <w:spacing w:val="26"/>
        </w:rPr>
        <w:t> </w:t>
      </w:r>
      <w:r>
        <w:rPr/>
        <w:t>án,</w:t>
      </w:r>
      <w:r>
        <w:rPr>
          <w:spacing w:val="24"/>
        </w:rPr>
        <w:t> </w:t>
      </w:r>
      <w:r>
        <w:rPr/>
        <w:t>xử</w:t>
      </w:r>
      <w:r>
        <w:rPr>
          <w:spacing w:val="24"/>
        </w:rPr>
        <w:t> </w:t>
      </w:r>
      <w:r>
        <w:rPr/>
        <w:t>phạt</w:t>
      </w:r>
      <w:r>
        <w:rPr>
          <w:spacing w:val="25"/>
        </w:rPr>
        <w:t> </w:t>
      </w:r>
      <w:r>
        <w:rPr/>
        <w:t>bị</w:t>
      </w:r>
      <w:r>
        <w:rPr>
          <w:spacing w:val="26"/>
        </w:rPr>
        <w:t> </w:t>
      </w:r>
      <w:r>
        <w:rPr/>
        <w:t>cáo</w:t>
      </w:r>
      <w:r>
        <w:rPr>
          <w:spacing w:val="25"/>
        </w:rPr>
        <w:t> </w:t>
      </w:r>
      <w:r>
        <w:rPr/>
        <w:t>mức</w:t>
      </w:r>
      <w:r>
        <w:rPr>
          <w:spacing w:val="25"/>
        </w:rPr>
        <w:t> </w:t>
      </w:r>
      <w:r>
        <w:rPr/>
        <w:t>hình</w:t>
      </w:r>
      <w:r>
        <w:rPr>
          <w:spacing w:val="25"/>
        </w:rPr>
        <w:t> </w:t>
      </w:r>
      <w:r>
        <w:rPr>
          <w:spacing w:val="-4"/>
        </w:rPr>
        <w:t>phạt</w:t>
      </w:r>
    </w:p>
    <w:p>
      <w:pPr>
        <w:spacing w:after="0" w:line="312" w:lineRule="auto"/>
        <w:sectPr>
          <w:pgSz w:w="11910" w:h="16850"/>
          <w:pgMar w:header="585" w:footer="0" w:top="1040" w:bottom="280" w:left="1220" w:right="900"/>
        </w:sectPr>
      </w:pPr>
    </w:p>
    <w:p>
      <w:pPr>
        <w:pStyle w:val="BodyText"/>
        <w:spacing w:line="314" w:lineRule="auto" w:before="79"/>
        <w:ind w:right="227" w:firstLine="0"/>
      </w:pPr>
      <w:r>
        <w:rPr/>
        <w:t>thấp nhất của khung hình phạt như đề nghị của đại diện Viện kiểm sát cũng đủ </w:t>
      </w:r>
      <w:r>
        <w:rPr>
          <w:spacing w:val="-2"/>
        </w:rPr>
        <w:t>nghiêm.</w:t>
      </w:r>
    </w:p>
    <w:p>
      <w:pPr>
        <w:pStyle w:val="ListParagraph"/>
        <w:numPr>
          <w:ilvl w:val="0"/>
          <w:numId w:val="2"/>
        </w:numPr>
        <w:tabs>
          <w:tab w:pos="1471" w:val="left" w:leader="none"/>
        </w:tabs>
        <w:spacing w:line="312" w:lineRule="auto" w:before="54" w:after="0"/>
        <w:ind w:left="482" w:right="227" w:firstLine="566"/>
        <w:jc w:val="both"/>
        <w:rPr>
          <w:sz w:val="28"/>
        </w:rPr>
      </w:pPr>
      <w:r>
        <w:rPr>
          <w:sz w:val="28"/>
        </w:rPr>
        <w:t>Hành vi, quyết định tố tụng: trong quá trình điều tra, truy tố, cơ quan tiến hành tố tụng, người tiến hành tố tụng đã thực hiện đúng thẩm quyền, trình tự, thủ tục quy định của Bộ luật tố tụng hình sự. Quá trình điều tra và tại phiên tòa bị cáo, người bào chữa không có ý kiến hoặc khiếu nại về hành vi, quyết</w:t>
      </w:r>
      <w:r>
        <w:rPr>
          <w:spacing w:val="40"/>
          <w:sz w:val="28"/>
        </w:rPr>
        <w:t> </w:t>
      </w:r>
      <w:r>
        <w:rPr>
          <w:sz w:val="28"/>
        </w:rPr>
        <w:t>định của Cc quan tiến hành tố tụng, người tiến hành tố tụng. Các hành vi, quyết định tố tụng của cơ quan tiến hành tố tụng, người tiến hành tố tụng đã thực hiện đều hợp pháp.</w:t>
      </w:r>
    </w:p>
    <w:p>
      <w:pPr>
        <w:pStyle w:val="ListParagraph"/>
        <w:numPr>
          <w:ilvl w:val="0"/>
          <w:numId w:val="2"/>
        </w:numPr>
        <w:tabs>
          <w:tab w:pos="1466" w:val="left" w:leader="none"/>
        </w:tabs>
        <w:spacing w:line="312" w:lineRule="auto" w:before="61" w:after="0"/>
        <w:ind w:left="482" w:right="227" w:firstLine="566"/>
        <w:jc w:val="both"/>
        <w:rPr>
          <w:sz w:val="28"/>
        </w:rPr>
      </w:pPr>
      <w:r>
        <w:rPr>
          <w:sz w:val="28"/>
        </w:rPr>
        <w:t>Vật chứng vụ án: Ma túy là vật Nhà nước cấm lưu hành, phải tịch thu tiêu hủy. Chiếc điện thoại của bị cáo không sử dụng để liên lạc mua bán ma túy nên trả lại cho bị cáo. Chiếc xe đạp của bà Hoàng Thị Tân bị cáo dùng để đi lấy ma túy, nhưng do bà Tân không biết nên trả lại cho bà Hoàng Thị Tân.</w:t>
      </w:r>
    </w:p>
    <w:p>
      <w:pPr>
        <w:pStyle w:val="ListParagraph"/>
        <w:numPr>
          <w:ilvl w:val="0"/>
          <w:numId w:val="2"/>
        </w:numPr>
        <w:tabs>
          <w:tab w:pos="1474" w:val="left" w:leader="none"/>
        </w:tabs>
        <w:spacing w:line="312" w:lineRule="auto" w:before="61" w:after="0"/>
        <w:ind w:left="482" w:right="227" w:firstLine="566"/>
        <w:jc w:val="both"/>
        <w:rPr>
          <w:sz w:val="28"/>
        </w:rPr>
      </w:pPr>
      <w:r>
        <w:rPr>
          <w:sz w:val="28"/>
        </w:rPr>
        <w:t>Hình phạt bổ sung: Xét thấy, bị cáo không có thu nhập nên không áp dụng hình phạt bổ sung là phạt tiền đối với bị cáo.</w:t>
      </w:r>
    </w:p>
    <w:p>
      <w:pPr>
        <w:pStyle w:val="BodyText"/>
        <w:spacing w:line="355" w:lineRule="auto"/>
        <w:ind w:left="1048" w:right="1293" w:firstLine="0"/>
      </w:pPr>
      <w:r>
        <w:rPr/>
        <w:t>[7]</w:t>
      </w:r>
      <w:r>
        <w:rPr>
          <w:spacing w:val="-4"/>
        </w:rPr>
        <w:t> </w:t>
      </w:r>
      <w:r>
        <w:rPr/>
        <w:t>Án</w:t>
      </w:r>
      <w:r>
        <w:rPr>
          <w:spacing w:val="-3"/>
        </w:rPr>
        <w:t> </w:t>
      </w:r>
      <w:r>
        <w:rPr/>
        <w:t>phí:</w:t>
      </w:r>
      <w:r>
        <w:rPr>
          <w:spacing w:val="-1"/>
        </w:rPr>
        <w:t> </w:t>
      </w:r>
      <w:r>
        <w:rPr/>
        <w:t>Bị</w:t>
      </w:r>
      <w:r>
        <w:rPr>
          <w:spacing w:val="-1"/>
        </w:rPr>
        <w:t> </w:t>
      </w:r>
      <w:r>
        <w:rPr/>
        <w:t>cáo</w:t>
      </w:r>
      <w:r>
        <w:rPr>
          <w:spacing w:val="-3"/>
        </w:rPr>
        <w:t> </w:t>
      </w:r>
      <w:r>
        <w:rPr/>
        <w:t>phải chịu</w:t>
      </w:r>
      <w:r>
        <w:rPr>
          <w:spacing w:val="-1"/>
        </w:rPr>
        <w:t> </w:t>
      </w:r>
      <w:r>
        <w:rPr/>
        <w:t>án</w:t>
      </w:r>
      <w:r>
        <w:rPr>
          <w:spacing w:val="-3"/>
        </w:rPr>
        <w:t> </w:t>
      </w:r>
      <w:r>
        <w:rPr/>
        <w:t>phí</w:t>
      </w:r>
      <w:r>
        <w:rPr>
          <w:spacing w:val="-4"/>
        </w:rPr>
        <w:t> </w:t>
      </w:r>
      <w:r>
        <w:rPr/>
        <w:t>hình</w:t>
      </w:r>
      <w:r>
        <w:rPr>
          <w:spacing w:val="-1"/>
        </w:rPr>
        <w:t> </w:t>
      </w:r>
      <w:r>
        <w:rPr/>
        <w:t>sự</w:t>
      </w:r>
      <w:r>
        <w:rPr>
          <w:spacing w:val="-5"/>
        </w:rPr>
        <w:t> </w:t>
      </w:r>
      <w:r>
        <w:rPr/>
        <w:t>sơ</w:t>
      </w:r>
      <w:r>
        <w:rPr>
          <w:spacing w:val="-1"/>
        </w:rPr>
        <w:t> </w:t>
      </w:r>
      <w:r>
        <w:rPr/>
        <w:t>thẩm</w:t>
      </w:r>
      <w:r>
        <w:rPr>
          <w:spacing w:val="-4"/>
        </w:rPr>
        <w:t> </w:t>
      </w:r>
      <w:r>
        <w:rPr/>
        <w:t>theo</w:t>
      </w:r>
      <w:r>
        <w:rPr>
          <w:spacing w:val="-3"/>
        </w:rPr>
        <w:t> </w:t>
      </w:r>
      <w:r>
        <w:rPr/>
        <w:t>quy</w:t>
      </w:r>
      <w:r>
        <w:rPr>
          <w:spacing w:val="-3"/>
        </w:rPr>
        <w:t> </w:t>
      </w:r>
      <w:r>
        <w:rPr/>
        <w:t>định. Vì các lẽ trên,</w:t>
      </w:r>
    </w:p>
    <w:p>
      <w:pPr>
        <w:pStyle w:val="Heading1"/>
        <w:spacing w:before="62"/>
        <w:ind w:right="2988"/>
      </w:pPr>
      <w:r>
        <w:rPr/>
        <w:t>QUYẾT</w:t>
      </w:r>
      <w:r>
        <w:rPr>
          <w:spacing w:val="-4"/>
        </w:rPr>
        <w:t> </w:t>
      </w:r>
      <w:r>
        <w:rPr>
          <w:spacing w:val="-2"/>
        </w:rPr>
        <w:t>ĐỊNH:</w:t>
      </w:r>
    </w:p>
    <w:p>
      <w:pPr>
        <w:pStyle w:val="ListParagraph"/>
        <w:numPr>
          <w:ilvl w:val="0"/>
          <w:numId w:val="3"/>
        </w:numPr>
        <w:tabs>
          <w:tab w:pos="1474" w:val="left" w:leader="none"/>
        </w:tabs>
        <w:spacing w:line="312" w:lineRule="auto" w:before="218" w:after="0"/>
        <w:ind w:left="482" w:right="225" w:firstLine="566"/>
        <w:jc w:val="both"/>
        <w:rPr>
          <w:sz w:val="28"/>
        </w:rPr>
      </w:pPr>
      <w:r>
        <w:rPr>
          <w:sz w:val="28"/>
        </w:rPr>
        <w:t>Căn cứ điểm b khoản 4 Điều 251, điểm s, khoản 1, khoản 2 Điều 51, điểm h khoản 1 Điều 52 Bộ luật hình sự, xử phạt bị cáo Nguyễn Sỹ T 20 (hai mươi) năm tù về tội. “Mua bán trái phép chất ma túy”. Thời hạn tù tính từ ngày tạm giữ, tạm giam 03/05/2022.</w:t>
      </w:r>
    </w:p>
    <w:p>
      <w:pPr>
        <w:pStyle w:val="BodyText"/>
        <w:spacing w:before="59"/>
        <w:ind w:left="1048" w:firstLine="0"/>
      </w:pPr>
      <w:r>
        <w:rPr/>
        <w:t>Không</w:t>
      </w:r>
      <w:r>
        <w:rPr>
          <w:spacing w:val="-1"/>
        </w:rPr>
        <w:t> </w:t>
      </w:r>
      <w:r>
        <w:rPr/>
        <w:t>áp</w:t>
      </w:r>
      <w:r>
        <w:rPr>
          <w:spacing w:val="-5"/>
        </w:rPr>
        <w:t> </w:t>
      </w:r>
      <w:r>
        <w:rPr/>
        <w:t>dụng</w:t>
      </w:r>
      <w:r>
        <w:rPr>
          <w:spacing w:val="-1"/>
        </w:rPr>
        <w:t> </w:t>
      </w:r>
      <w:r>
        <w:rPr/>
        <w:t>hình</w:t>
      </w:r>
      <w:r>
        <w:rPr>
          <w:spacing w:val="-5"/>
        </w:rPr>
        <w:t> </w:t>
      </w:r>
      <w:r>
        <w:rPr/>
        <w:t>phạt</w:t>
      </w:r>
      <w:r>
        <w:rPr>
          <w:spacing w:val="-4"/>
        </w:rPr>
        <w:t> </w:t>
      </w:r>
      <w:r>
        <w:rPr/>
        <w:t>bổ</w:t>
      </w:r>
      <w:r>
        <w:rPr>
          <w:spacing w:val="-4"/>
        </w:rPr>
        <w:t> </w:t>
      </w:r>
      <w:r>
        <w:rPr/>
        <w:t>sung là</w:t>
      </w:r>
      <w:r>
        <w:rPr>
          <w:spacing w:val="-5"/>
        </w:rPr>
        <w:t> </w:t>
      </w:r>
      <w:r>
        <w:rPr/>
        <w:t>phạt</w:t>
      </w:r>
      <w:r>
        <w:rPr>
          <w:spacing w:val="-3"/>
        </w:rPr>
        <w:t> </w:t>
      </w:r>
      <w:r>
        <w:rPr/>
        <w:t>tiền</w:t>
      </w:r>
      <w:r>
        <w:rPr>
          <w:spacing w:val="-4"/>
        </w:rPr>
        <w:t> </w:t>
      </w:r>
      <w:r>
        <w:rPr/>
        <w:t>đối</w:t>
      </w:r>
      <w:r>
        <w:rPr>
          <w:spacing w:val="-4"/>
        </w:rPr>
        <w:t> </w:t>
      </w:r>
      <w:r>
        <w:rPr/>
        <w:t>với</w:t>
      </w:r>
      <w:r>
        <w:rPr>
          <w:spacing w:val="-2"/>
        </w:rPr>
        <w:t> </w:t>
      </w:r>
      <w:r>
        <w:rPr/>
        <w:t>bị</w:t>
      </w:r>
      <w:r>
        <w:rPr>
          <w:spacing w:val="-1"/>
        </w:rPr>
        <w:t> </w:t>
      </w:r>
      <w:r>
        <w:rPr>
          <w:spacing w:val="-5"/>
        </w:rPr>
        <w:t>cáo</w:t>
      </w:r>
    </w:p>
    <w:p>
      <w:pPr>
        <w:pStyle w:val="ListParagraph"/>
        <w:numPr>
          <w:ilvl w:val="0"/>
          <w:numId w:val="3"/>
        </w:numPr>
        <w:tabs>
          <w:tab w:pos="1454" w:val="left" w:leader="none"/>
        </w:tabs>
        <w:spacing w:line="312" w:lineRule="auto" w:before="158" w:after="0"/>
        <w:ind w:left="482" w:right="230" w:firstLine="566"/>
        <w:jc w:val="both"/>
        <w:rPr>
          <w:sz w:val="28"/>
        </w:rPr>
      </w:pPr>
      <w:r>
        <w:rPr>
          <w:sz w:val="28"/>
        </w:rPr>
        <w:t>Xử lý vật chứng: Căn cứ điểm a khoản 2 Điều 106 Bộ luật tố tụng hình sự, điểm a, c khoản 1 Điều 47 Bộ luật hình sự.</w:t>
      </w:r>
    </w:p>
    <w:p>
      <w:pPr>
        <w:pStyle w:val="ListParagraph"/>
        <w:numPr>
          <w:ilvl w:val="1"/>
          <w:numId w:val="3"/>
        </w:numPr>
        <w:tabs>
          <w:tab w:pos="1222" w:val="left" w:leader="none"/>
        </w:tabs>
        <w:spacing w:line="312" w:lineRule="auto" w:before="61" w:after="0"/>
        <w:ind w:left="482" w:right="226" w:firstLine="566"/>
        <w:jc w:val="both"/>
        <w:rPr>
          <w:sz w:val="28"/>
        </w:rPr>
      </w:pPr>
      <w:r>
        <w:rPr>
          <w:sz w:val="28"/>
        </w:rPr>
        <w:t>Tịch thu tiêu hủy 409,735 gam ma túy (MDMA) là vật chứng ma túy của vụ án còn lại sau khi giám định.</w:t>
      </w:r>
    </w:p>
    <w:p>
      <w:pPr>
        <w:pStyle w:val="ListParagraph"/>
        <w:numPr>
          <w:ilvl w:val="1"/>
          <w:numId w:val="3"/>
        </w:numPr>
        <w:tabs>
          <w:tab w:pos="1212" w:val="left" w:leader="none"/>
        </w:tabs>
        <w:spacing w:line="312" w:lineRule="auto" w:before="58" w:after="0"/>
        <w:ind w:left="482" w:right="228" w:firstLine="566"/>
        <w:jc w:val="both"/>
        <w:rPr>
          <w:sz w:val="28"/>
        </w:rPr>
      </w:pPr>
      <w:r>
        <w:rPr>
          <w:sz w:val="28"/>
        </w:rPr>
        <w:t>Trả</w:t>
      </w:r>
      <w:r>
        <w:rPr>
          <w:spacing w:val="-3"/>
          <w:sz w:val="28"/>
        </w:rPr>
        <w:t> </w:t>
      </w:r>
      <w:r>
        <w:rPr>
          <w:sz w:val="28"/>
        </w:rPr>
        <w:t>lại</w:t>
      </w:r>
      <w:r>
        <w:rPr>
          <w:spacing w:val="-2"/>
          <w:sz w:val="28"/>
        </w:rPr>
        <w:t> </w:t>
      </w:r>
      <w:r>
        <w:rPr>
          <w:sz w:val="28"/>
        </w:rPr>
        <w:t>cho</w:t>
      </w:r>
      <w:r>
        <w:rPr>
          <w:spacing w:val="-5"/>
          <w:sz w:val="28"/>
        </w:rPr>
        <w:t> </w:t>
      </w:r>
      <w:r>
        <w:rPr>
          <w:sz w:val="28"/>
        </w:rPr>
        <w:t>bị</w:t>
      </w:r>
      <w:r>
        <w:rPr>
          <w:spacing w:val="-1"/>
          <w:sz w:val="28"/>
        </w:rPr>
        <w:t> </w:t>
      </w:r>
      <w:r>
        <w:rPr>
          <w:sz w:val="28"/>
        </w:rPr>
        <w:t>cáo</w:t>
      </w:r>
      <w:r>
        <w:rPr>
          <w:spacing w:val="-2"/>
          <w:sz w:val="28"/>
        </w:rPr>
        <w:t> </w:t>
      </w:r>
      <w:r>
        <w:rPr>
          <w:sz w:val="28"/>
        </w:rPr>
        <w:t>Nguyễn</w:t>
      </w:r>
      <w:r>
        <w:rPr>
          <w:spacing w:val="-1"/>
          <w:sz w:val="28"/>
        </w:rPr>
        <w:t> </w:t>
      </w:r>
      <w:r>
        <w:rPr>
          <w:sz w:val="28"/>
        </w:rPr>
        <w:t>Sỹ</w:t>
      </w:r>
      <w:r>
        <w:rPr>
          <w:spacing w:val="-4"/>
          <w:sz w:val="28"/>
        </w:rPr>
        <w:t> </w:t>
      </w:r>
      <w:r>
        <w:rPr>
          <w:sz w:val="28"/>
        </w:rPr>
        <w:t>T</w:t>
      </w:r>
      <w:r>
        <w:rPr>
          <w:spacing w:val="-1"/>
          <w:sz w:val="28"/>
        </w:rPr>
        <w:t> </w:t>
      </w:r>
      <w:r>
        <w:rPr>
          <w:sz w:val="28"/>
        </w:rPr>
        <w:t>01</w:t>
      </w:r>
      <w:r>
        <w:rPr>
          <w:spacing w:val="-2"/>
          <w:sz w:val="28"/>
        </w:rPr>
        <w:t> </w:t>
      </w:r>
      <w:r>
        <w:rPr>
          <w:sz w:val="28"/>
        </w:rPr>
        <w:t>điện</w:t>
      </w:r>
      <w:r>
        <w:rPr>
          <w:spacing w:val="-1"/>
          <w:sz w:val="28"/>
        </w:rPr>
        <w:t> </w:t>
      </w:r>
      <w:r>
        <w:rPr>
          <w:sz w:val="28"/>
        </w:rPr>
        <w:t>thoại</w:t>
      </w:r>
      <w:r>
        <w:rPr>
          <w:spacing w:val="-2"/>
          <w:sz w:val="28"/>
        </w:rPr>
        <w:t> </w:t>
      </w:r>
      <w:r>
        <w:rPr>
          <w:sz w:val="28"/>
        </w:rPr>
        <w:t>di</w:t>
      </w:r>
      <w:r>
        <w:rPr>
          <w:spacing w:val="-2"/>
          <w:sz w:val="28"/>
        </w:rPr>
        <w:t> </w:t>
      </w:r>
      <w:r>
        <w:rPr>
          <w:sz w:val="28"/>
        </w:rPr>
        <w:t>động</w:t>
      </w:r>
      <w:r>
        <w:rPr>
          <w:spacing w:val="-5"/>
          <w:sz w:val="28"/>
        </w:rPr>
        <w:t> </w:t>
      </w:r>
      <w:r>
        <w:rPr>
          <w:sz w:val="28"/>
        </w:rPr>
        <w:t>nhãn</w:t>
      </w:r>
      <w:r>
        <w:rPr>
          <w:spacing w:val="-4"/>
          <w:sz w:val="28"/>
        </w:rPr>
        <w:t> </w:t>
      </w:r>
      <w:r>
        <w:rPr>
          <w:sz w:val="28"/>
        </w:rPr>
        <w:t>hiệu</w:t>
      </w:r>
      <w:r>
        <w:rPr>
          <w:spacing w:val="-1"/>
          <w:sz w:val="28"/>
        </w:rPr>
        <w:t> </w:t>
      </w:r>
      <w:r>
        <w:rPr>
          <w:sz w:val="28"/>
        </w:rPr>
        <w:t>Iphone</w:t>
      </w:r>
      <w:r>
        <w:rPr>
          <w:spacing w:val="-5"/>
          <w:sz w:val="28"/>
        </w:rPr>
        <w:t> </w:t>
      </w:r>
      <w:r>
        <w:rPr>
          <w:sz w:val="28"/>
        </w:rPr>
        <w:t>12 pro max; Trả lại cho bà Hoàng Thị Tân 01 xe đạp màu hồng.</w:t>
      </w:r>
    </w:p>
    <w:p>
      <w:pPr>
        <w:pStyle w:val="BodyText"/>
        <w:spacing w:line="312" w:lineRule="auto"/>
        <w:ind w:right="227"/>
      </w:pPr>
      <w:r>
        <w:rPr/>
        <w:t>Đặc điểm các vật chứng như Biên bản giao nhận vật chứng ngày 04/10/2022, giữa Cơ quan cảnh sát điều tra Công an tỉnh Nghệ An và Cục thi hành án dân sự tỉnh Nghệ An.</w:t>
      </w:r>
    </w:p>
    <w:p>
      <w:pPr>
        <w:spacing w:after="0" w:line="312" w:lineRule="auto"/>
        <w:sectPr>
          <w:pgSz w:w="11910" w:h="16850"/>
          <w:pgMar w:header="585" w:footer="0" w:top="1040" w:bottom="280" w:left="1220" w:right="900"/>
        </w:sectPr>
      </w:pPr>
    </w:p>
    <w:p>
      <w:pPr>
        <w:pStyle w:val="ListParagraph"/>
        <w:numPr>
          <w:ilvl w:val="0"/>
          <w:numId w:val="3"/>
        </w:numPr>
        <w:tabs>
          <w:tab w:pos="1474" w:val="left" w:leader="none"/>
        </w:tabs>
        <w:spacing w:line="312" w:lineRule="auto" w:before="79" w:after="0"/>
        <w:ind w:left="482" w:right="226" w:firstLine="566"/>
        <w:jc w:val="both"/>
        <w:rPr>
          <w:sz w:val="28"/>
        </w:rPr>
      </w:pPr>
      <w:r>
        <w:rPr>
          <w:sz w:val="28"/>
        </w:rPr>
        <w:t>Án phí: Căn cứ Điều 135, 136 Bộ luật tố tụng hình sự, Điều 21 Nghị quyết số 326/2016/UBTVQH14 ngày 30/12/2016 của Ủy ban Thường vụ Quốc hội quy định về mức thu, miễn, giảm, nộp, quản lý và sử dụng án phí và lệ phí Tòa án, buộc bị cáo Nguyễn Sỹ T phải chịu 200.000 đồng (hai trăm nghìn đồng) án phí hình sự sơ thẩm.</w:t>
      </w:r>
    </w:p>
    <w:p>
      <w:pPr>
        <w:pStyle w:val="ListParagraph"/>
        <w:numPr>
          <w:ilvl w:val="0"/>
          <w:numId w:val="3"/>
        </w:numPr>
        <w:tabs>
          <w:tab w:pos="1445" w:val="left" w:leader="none"/>
        </w:tabs>
        <w:spacing w:line="240" w:lineRule="auto" w:before="62" w:after="0"/>
        <w:ind w:left="1444" w:right="0" w:hanging="397"/>
        <w:jc w:val="both"/>
        <w:rPr>
          <w:sz w:val="28"/>
        </w:rPr>
      </w:pPr>
      <w:r>
        <w:rPr>
          <w:sz w:val="28"/>
        </w:rPr>
        <w:t>Quyền</w:t>
      </w:r>
      <w:r>
        <w:rPr>
          <w:spacing w:val="-3"/>
          <w:sz w:val="28"/>
        </w:rPr>
        <w:t> </w:t>
      </w:r>
      <w:r>
        <w:rPr>
          <w:sz w:val="28"/>
        </w:rPr>
        <w:t>kháng</w:t>
      </w:r>
      <w:r>
        <w:rPr>
          <w:spacing w:val="-3"/>
          <w:sz w:val="28"/>
        </w:rPr>
        <w:t> </w:t>
      </w:r>
      <w:r>
        <w:rPr>
          <w:spacing w:val="-4"/>
          <w:sz w:val="28"/>
        </w:rPr>
        <w:t>cáo:</w:t>
      </w:r>
    </w:p>
    <w:p>
      <w:pPr>
        <w:pStyle w:val="BodyText"/>
        <w:spacing w:line="312" w:lineRule="auto" w:before="156"/>
        <w:ind w:right="227"/>
      </w:pPr>
      <w:r>
        <w:rPr/>
        <w:t>Trong thời hạn 15 ngày kể từ ngày tuyên án, bị cáo Nguyễn Sỹ T, chị Nguyễn Thị TN, bà Hoàng Thị T được quyền kháng cáo bản án lên Toà án nhân dân cấp cao tại Hà Nội.</w:t>
      </w:r>
    </w:p>
    <w:p>
      <w:pPr>
        <w:pStyle w:val="BodyText"/>
        <w:spacing w:before="0"/>
        <w:ind w:left="0" w:firstLine="0"/>
        <w:jc w:val="left"/>
        <w:rPr>
          <w:sz w:val="20"/>
        </w:rPr>
      </w:pPr>
    </w:p>
    <w:p>
      <w:pPr>
        <w:pStyle w:val="BodyText"/>
        <w:spacing w:before="9"/>
        <w:ind w:left="0" w:firstLine="0"/>
        <w:jc w:val="left"/>
        <w:rPr>
          <w:sz w:val="27"/>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5"/>
        <w:gridCol w:w="5351"/>
      </w:tblGrid>
      <w:tr>
        <w:trPr>
          <w:trHeight w:val="3083" w:hRule="atLeast"/>
        </w:trPr>
        <w:tc>
          <w:tcPr>
            <w:tcW w:w="4135" w:type="dxa"/>
          </w:tcPr>
          <w:p>
            <w:pPr>
              <w:pStyle w:val="TableParagraph"/>
              <w:spacing w:line="266"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90" w:val="left" w:leader="none"/>
              </w:tabs>
              <w:spacing w:line="240" w:lineRule="auto" w:before="67" w:after="0"/>
              <w:ind w:left="189" w:right="0" w:hanging="140"/>
              <w:jc w:val="left"/>
              <w:rPr>
                <w:sz w:val="24"/>
              </w:rPr>
            </w:pPr>
            <w:r>
              <w:rPr>
                <w:sz w:val="24"/>
              </w:rPr>
              <w:t>TAND</w:t>
            </w:r>
            <w:r>
              <w:rPr>
                <w:spacing w:val="-3"/>
                <w:sz w:val="24"/>
              </w:rPr>
              <w:t> </w:t>
            </w:r>
            <w:r>
              <w:rPr>
                <w:sz w:val="24"/>
              </w:rPr>
              <w:t>Cấp cao</w:t>
            </w:r>
            <w:r>
              <w:rPr>
                <w:spacing w:val="-3"/>
                <w:sz w:val="24"/>
              </w:rPr>
              <w:t> </w:t>
            </w:r>
            <w:r>
              <w:rPr>
                <w:sz w:val="24"/>
              </w:rPr>
              <w:t>tại</w:t>
            </w:r>
            <w:r>
              <w:rPr>
                <w:spacing w:val="-2"/>
                <w:sz w:val="24"/>
              </w:rPr>
              <w:t> </w:t>
            </w:r>
            <w:r>
              <w:rPr>
                <w:sz w:val="24"/>
              </w:rPr>
              <w:t>Hà</w:t>
            </w:r>
            <w:r>
              <w:rPr>
                <w:spacing w:val="-1"/>
                <w:sz w:val="24"/>
              </w:rPr>
              <w:t> </w:t>
            </w:r>
            <w:r>
              <w:rPr>
                <w:spacing w:val="-4"/>
                <w:sz w:val="24"/>
              </w:rPr>
              <w:t>Nội;</w:t>
            </w:r>
          </w:p>
          <w:p>
            <w:pPr>
              <w:pStyle w:val="TableParagraph"/>
              <w:numPr>
                <w:ilvl w:val="0"/>
                <w:numId w:val="4"/>
              </w:numPr>
              <w:tabs>
                <w:tab w:pos="190" w:val="left" w:leader="none"/>
              </w:tabs>
              <w:spacing w:line="240" w:lineRule="auto" w:before="29" w:after="0"/>
              <w:ind w:left="189" w:right="0" w:hanging="140"/>
              <w:jc w:val="left"/>
              <w:rPr>
                <w:sz w:val="24"/>
              </w:rPr>
            </w:pPr>
            <w:r>
              <w:rPr>
                <w:sz w:val="24"/>
              </w:rPr>
              <w:t>VKSND</w:t>
            </w:r>
            <w:r>
              <w:rPr>
                <w:spacing w:val="-4"/>
                <w:sz w:val="24"/>
              </w:rPr>
              <w:t> </w:t>
            </w:r>
            <w:r>
              <w:rPr>
                <w:sz w:val="24"/>
              </w:rPr>
              <w:t>Cấp</w:t>
            </w:r>
            <w:r>
              <w:rPr>
                <w:spacing w:val="-3"/>
                <w:sz w:val="24"/>
              </w:rPr>
              <w:t> </w:t>
            </w:r>
            <w:r>
              <w:rPr>
                <w:sz w:val="24"/>
              </w:rPr>
              <w:t>cao</w:t>
            </w:r>
            <w:r>
              <w:rPr>
                <w:spacing w:val="-3"/>
                <w:sz w:val="24"/>
              </w:rPr>
              <w:t> </w:t>
            </w:r>
            <w:r>
              <w:rPr>
                <w:sz w:val="24"/>
              </w:rPr>
              <w:t>tại</w:t>
            </w:r>
            <w:r>
              <w:rPr>
                <w:spacing w:val="-3"/>
                <w:sz w:val="24"/>
              </w:rPr>
              <w:t> </w:t>
            </w:r>
            <w:r>
              <w:rPr>
                <w:sz w:val="24"/>
              </w:rPr>
              <w:t>Hà</w:t>
            </w:r>
            <w:r>
              <w:rPr>
                <w:spacing w:val="-2"/>
                <w:sz w:val="24"/>
              </w:rPr>
              <w:t> </w:t>
            </w:r>
            <w:r>
              <w:rPr>
                <w:spacing w:val="-4"/>
                <w:sz w:val="24"/>
              </w:rPr>
              <w:t>Nội;</w:t>
            </w:r>
          </w:p>
          <w:p>
            <w:pPr>
              <w:pStyle w:val="TableParagraph"/>
              <w:numPr>
                <w:ilvl w:val="0"/>
                <w:numId w:val="4"/>
              </w:numPr>
              <w:tabs>
                <w:tab w:pos="190" w:val="left" w:leader="none"/>
              </w:tabs>
              <w:spacing w:line="240" w:lineRule="auto" w:before="26" w:after="0"/>
              <w:ind w:left="189" w:right="0" w:hanging="140"/>
              <w:jc w:val="left"/>
              <w:rPr>
                <w:sz w:val="24"/>
              </w:rPr>
            </w:pPr>
            <w:r>
              <w:rPr>
                <w:sz w:val="24"/>
              </w:rPr>
              <w:t>VKSND</w:t>
            </w:r>
            <w:r>
              <w:rPr>
                <w:spacing w:val="-5"/>
                <w:sz w:val="24"/>
              </w:rPr>
              <w:t> </w:t>
            </w:r>
            <w:r>
              <w:rPr>
                <w:sz w:val="24"/>
              </w:rPr>
              <w:t>tỉnh</w:t>
            </w:r>
            <w:r>
              <w:rPr>
                <w:spacing w:val="-3"/>
                <w:sz w:val="24"/>
              </w:rPr>
              <w:t> </w:t>
            </w:r>
            <w:r>
              <w:rPr>
                <w:sz w:val="24"/>
              </w:rPr>
              <w:t>Nghệ</w:t>
            </w:r>
            <w:r>
              <w:rPr>
                <w:spacing w:val="-5"/>
                <w:sz w:val="24"/>
              </w:rPr>
              <w:t> An;</w:t>
            </w:r>
          </w:p>
          <w:p>
            <w:pPr>
              <w:pStyle w:val="TableParagraph"/>
              <w:numPr>
                <w:ilvl w:val="0"/>
                <w:numId w:val="4"/>
              </w:numPr>
              <w:tabs>
                <w:tab w:pos="190" w:val="left" w:leader="none"/>
              </w:tabs>
              <w:spacing w:line="240" w:lineRule="auto" w:before="29" w:after="0"/>
              <w:ind w:left="189" w:right="0" w:hanging="140"/>
              <w:jc w:val="left"/>
              <w:rPr>
                <w:sz w:val="24"/>
              </w:rPr>
            </w:pPr>
            <w:r>
              <w:rPr>
                <w:sz w:val="24"/>
              </w:rPr>
              <w:t>Trại</w:t>
            </w:r>
            <w:r>
              <w:rPr>
                <w:spacing w:val="-6"/>
                <w:sz w:val="24"/>
              </w:rPr>
              <w:t> </w:t>
            </w:r>
            <w:r>
              <w:rPr>
                <w:sz w:val="24"/>
              </w:rPr>
              <w:t>tạm</w:t>
            </w:r>
            <w:r>
              <w:rPr>
                <w:spacing w:val="-5"/>
                <w:sz w:val="24"/>
              </w:rPr>
              <w:t> </w:t>
            </w:r>
            <w:r>
              <w:rPr>
                <w:sz w:val="24"/>
              </w:rPr>
              <w:t>giam</w:t>
            </w:r>
            <w:r>
              <w:rPr>
                <w:spacing w:val="-6"/>
                <w:sz w:val="24"/>
              </w:rPr>
              <w:t> </w:t>
            </w:r>
            <w:r>
              <w:rPr>
                <w:sz w:val="24"/>
              </w:rPr>
              <w:t>Công</w:t>
            </w:r>
            <w:r>
              <w:rPr>
                <w:spacing w:val="-5"/>
                <w:sz w:val="24"/>
              </w:rPr>
              <w:t> </w:t>
            </w:r>
            <w:r>
              <w:rPr>
                <w:sz w:val="24"/>
              </w:rPr>
              <w:t>an</w:t>
            </w:r>
            <w:r>
              <w:rPr>
                <w:spacing w:val="-4"/>
                <w:sz w:val="24"/>
              </w:rPr>
              <w:t> </w:t>
            </w:r>
            <w:r>
              <w:rPr>
                <w:sz w:val="24"/>
              </w:rPr>
              <w:t>tỉnh</w:t>
            </w:r>
            <w:r>
              <w:rPr>
                <w:spacing w:val="-5"/>
                <w:sz w:val="24"/>
              </w:rPr>
              <w:t> </w:t>
            </w:r>
            <w:r>
              <w:rPr>
                <w:sz w:val="24"/>
              </w:rPr>
              <w:t>Nghệ</w:t>
            </w:r>
            <w:r>
              <w:rPr>
                <w:spacing w:val="-6"/>
                <w:sz w:val="24"/>
              </w:rPr>
              <w:t> </w:t>
            </w:r>
            <w:r>
              <w:rPr>
                <w:spacing w:val="-5"/>
                <w:sz w:val="24"/>
              </w:rPr>
              <w:t>An</w:t>
            </w:r>
          </w:p>
          <w:p>
            <w:pPr>
              <w:pStyle w:val="TableParagraph"/>
              <w:numPr>
                <w:ilvl w:val="0"/>
                <w:numId w:val="4"/>
              </w:numPr>
              <w:tabs>
                <w:tab w:pos="190" w:val="left" w:leader="none"/>
              </w:tabs>
              <w:spacing w:line="240" w:lineRule="auto" w:before="26" w:after="0"/>
              <w:ind w:left="189" w:right="0" w:hanging="140"/>
              <w:jc w:val="left"/>
              <w:rPr>
                <w:sz w:val="24"/>
              </w:rPr>
            </w:pPr>
            <w:r>
              <w:rPr>
                <w:sz w:val="24"/>
              </w:rPr>
              <w:t>Cục</w:t>
            </w:r>
            <w:r>
              <w:rPr>
                <w:spacing w:val="-5"/>
                <w:sz w:val="24"/>
              </w:rPr>
              <w:t> </w:t>
            </w:r>
            <w:r>
              <w:rPr>
                <w:sz w:val="24"/>
              </w:rPr>
              <w:t>T.H.A</w:t>
            </w:r>
            <w:r>
              <w:rPr>
                <w:spacing w:val="-2"/>
                <w:sz w:val="24"/>
              </w:rPr>
              <w:t> </w:t>
            </w:r>
            <w:r>
              <w:rPr>
                <w:sz w:val="24"/>
              </w:rPr>
              <w:t>dân</w:t>
            </w:r>
            <w:r>
              <w:rPr>
                <w:spacing w:val="-3"/>
                <w:sz w:val="24"/>
              </w:rPr>
              <w:t> </w:t>
            </w:r>
            <w:r>
              <w:rPr>
                <w:sz w:val="24"/>
              </w:rPr>
              <w:t>sự</w:t>
            </w:r>
            <w:r>
              <w:rPr>
                <w:spacing w:val="-4"/>
                <w:sz w:val="24"/>
              </w:rPr>
              <w:t> </w:t>
            </w:r>
            <w:r>
              <w:rPr>
                <w:sz w:val="24"/>
              </w:rPr>
              <w:t>tỉnh Nghệ</w:t>
            </w:r>
            <w:r>
              <w:rPr>
                <w:spacing w:val="-4"/>
                <w:sz w:val="24"/>
              </w:rPr>
              <w:t> </w:t>
            </w:r>
            <w:r>
              <w:rPr>
                <w:spacing w:val="-5"/>
                <w:sz w:val="24"/>
              </w:rPr>
              <w:t>An;</w:t>
            </w:r>
          </w:p>
          <w:p>
            <w:pPr>
              <w:pStyle w:val="TableParagraph"/>
              <w:numPr>
                <w:ilvl w:val="0"/>
                <w:numId w:val="4"/>
              </w:numPr>
              <w:tabs>
                <w:tab w:pos="190" w:val="left" w:leader="none"/>
              </w:tabs>
              <w:spacing w:line="240" w:lineRule="auto" w:before="29" w:after="0"/>
              <w:ind w:left="189" w:right="0" w:hanging="140"/>
              <w:jc w:val="left"/>
              <w:rPr>
                <w:sz w:val="24"/>
              </w:rPr>
            </w:pPr>
            <w:r>
              <w:rPr>
                <w:sz w:val="24"/>
              </w:rPr>
              <w:t>Bị</w:t>
            </w:r>
            <w:r>
              <w:rPr>
                <w:spacing w:val="-3"/>
                <w:sz w:val="24"/>
              </w:rPr>
              <w:t> </w:t>
            </w:r>
            <w:r>
              <w:rPr>
                <w:spacing w:val="-4"/>
                <w:sz w:val="24"/>
              </w:rPr>
              <w:t>cáo;</w:t>
            </w:r>
          </w:p>
          <w:p>
            <w:pPr>
              <w:pStyle w:val="TableParagraph"/>
              <w:numPr>
                <w:ilvl w:val="0"/>
                <w:numId w:val="4"/>
              </w:numPr>
              <w:tabs>
                <w:tab w:pos="190" w:val="left" w:leader="none"/>
              </w:tabs>
              <w:spacing w:line="240" w:lineRule="auto" w:before="27" w:after="0"/>
              <w:ind w:left="189" w:right="0" w:hanging="140"/>
              <w:jc w:val="left"/>
              <w:rPr>
                <w:sz w:val="24"/>
              </w:rPr>
            </w:pPr>
            <w:r>
              <w:rPr>
                <w:sz w:val="24"/>
              </w:rPr>
              <w:t>Người</w:t>
            </w:r>
            <w:r>
              <w:rPr>
                <w:spacing w:val="-3"/>
                <w:sz w:val="24"/>
              </w:rPr>
              <w:t> </w:t>
            </w:r>
            <w:r>
              <w:rPr>
                <w:sz w:val="24"/>
              </w:rPr>
              <w:t>bào</w:t>
            </w:r>
            <w:r>
              <w:rPr>
                <w:spacing w:val="-3"/>
                <w:sz w:val="24"/>
              </w:rPr>
              <w:t> </w:t>
            </w:r>
            <w:r>
              <w:rPr>
                <w:spacing w:val="-4"/>
                <w:sz w:val="24"/>
              </w:rPr>
              <w:t>chữa;</w:t>
            </w:r>
          </w:p>
          <w:p>
            <w:pPr>
              <w:pStyle w:val="TableParagraph"/>
              <w:numPr>
                <w:ilvl w:val="0"/>
                <w:numId w:val="4"/>
              </w:numPr>
              <w:tabs>
                <w:tab w:pos="190" w:val="left" w:leader="none"/>
              </w:tabs>
              <w:spacing w:line="240" w:lineRule="auto" w:before="29" w:after="0"/>
              <w:ind w:left="189" w:right="0" w:hanging="140"/>
              <w:jc w:val="left"/>
              <w:rPr>
                <w:sz w:val="24"/>
              </w:rPr>
            </w:pPr>
            <w:r>
              <w:rPr>
                <w:sz w:val="24"/>
              </w:rPr>
              <w:t>Sở</w:t>
            </w:r>
            <w:r>
              <w:rPr>
                <w:spacing w:val="-2"/>
                <w:sz w:val="24"/>
              </w:rPr>
              <w:t> </w:t>
            </w:r>
            <w:r>
              <w:rPr>
                <w:sz w:val="24"/>
              </w:rPr>
              <w:t>Tư</w:t>
            </w:r>
            <w:r>
              <w:rPr>
                <w:spacing w:val="-2"/>
                <w:sz w:val="24"/>
              </w:rPr>
              <w:t> </w:t>
            </w:r>
            <w:r>
              <w:rPr>
                <w:sz w:val="24"/>
              </w:rPr>
              <w:t>pháp</w:t>
            </w:r>
            <w:r>
              <w:rPr>
                <w:spacing w:val="-1"/>
                <w:sz w:val="24"/>
              </w:rPr>
              <w:t> </w:t>
            </w:r>
            <w:r>
              <w:rPr>
                <w:sz w:val="24"/>
              </w:rPr>
              <w:t>tỉnh</w:t>
            </w:r>
            <w:r>
              <w:rPr>
                <w:spacing w:val="-1"/>
                <w:sz w:val="24"/>
              </w:rPr>
              <w:t> </w:t>
            </w:r>
            <w:r>
              <w:rPr>
                <w:sz w:val="24"/>
              </w:rPr>
              <w:t>Nghệ </w:t>
            </w:r>
            <w:r>
              <w:rPr>
                <w:spacing w:val="-5"/>
                <w:sz w:val="24"/>
              </w:rPr>
              <w:t>An;</w:t>
            </w:r>
          </w:p>
          <w:p>
            <w:pPr>
              <w:pStyle w:val="TableParagraph"/>
              <w:numPr>
                <w:ilvl w:val="0"/>
                <w:numId w:val="4"/>
              </w:numPr>
              <w:tabs>
                <w:tab w:pos="190" w:val="left" w:leader="none"/>
              </w:tabs>
              <w:spacing w:line="240" w:lineRule="auto" w:before="26" w:after="0"/>
              <w:ind w:left="189" w:right="0" w:hanging="140"/>
              <w:jc w:val="left"/>
              <w:rPr>
                <w:sz w:val="24"/>
              </w:rPr>
            </w:pPr>
            <w:r>
              <w:rPr>
                <w:sz w:val="24"/>
              </w:rPr>
              <w:t>Lưu</w:t>
            </w:r>
            <w:r>
              <w:rPr>
                <w:spacing w:val="-8"/>
                <w:sz w:val="24"/>
              </w:rPr>
              <w:t> </w:t>
            </w:r>
            <w:r>
              <w:rPr>
                <w:sz w:val="24"/>
              </w:rPr>
              <w:t>HSVA.</w:t>
            </w:r>
            <w:r>
              <w:rPr>
                <w:spacing w:val="-8"/>
                <w:sz w:val="24"/>
              </w:rPr>
              <w:t> </w:t>
            </w:r>
            <w:r>
              <w:rPr>
                <w:spacing w:val="-4"/>
                <w:sz w:val="24"/>
              </w:rPr>
              <w:t>THS.</w:t>
            </w:r>
          </w:p>
        </w:tc>
        <w:tc>
          <w:tcPr>
            <w:tcW w:w="5351" w:type="dxa"/>
          </w:tcPr>
          <w:p>
            <w:pPr>
              <w:pStyle w:val="TableParagraph"/>
              <w:ind w:left="353" w:right="47" w:firstLine="2"/>
              <w:jc w:val="center"/>
              <w:rPr>
                <w:b/>
                <w:sz w:val="28"/>
              </w:rPr>
            </w:pPr>
            <w:r>
              <w:rPr>
                <w:b/>
                <w:sz w:val="28"/>
              </w:rPr>
              <w:t>TM. HỘI ĐỒNG XÉT XỬ SƠ THẨM THẨM</w:t>
            </w:r>
            <w:r>
              <w:rPr>
                <w:b/>
                <w:spacing w:val="-10"/>
                <w:sz w:val="28"/>
              </w:rPr>
              <w:t> </w:t>
            </w:r>
            <w:r>
              <w:rPr>
                <w:b/>
                <w:sz w:val="28"/>
              </w:rPr>
              <w:t>PHÁN</w:t>
            </w:r>
            <w:r>
              <w:rPr>
                <w:b/>
                <w:spacing w:val="-7"/>
                <w:sz w:val="28"/>
              </w:rPr>
              <w:t> </w:t>
            </w:r>
            <w:r>
              <w:rPr>
                <w:b/>
                <w:sz w:val="28"/>
              </w:rPr>
              <w:t>–</w:t>
            </w:r>
            <w:r>
              <w:rPr>
                <w:b/>
                <w:spacing w:val="-6"/>
                <w:sz w:val="28"/>
              </w:rPr>
              <w:t> </w:t>
            </w:r>
            <w:r>
              <w:rPr>
                <w:b/>
                <w:sz w:val="28"/>
              </w:rPr>
              <w:t>CHỦ</w:t>
            </w:r>
            <w:r>
              <w:rPr>
                <w:b/>
                <w:spacing w:val="-5"/>
                <w:sz w:val="28"/>
              </w:rPr>
              <w:t> </w:t>
            </w:r>
            <w:r>
              <w:rPr>
                <w:b/>
                <w:sz w:val="28"/>
              </w:rPr>
              <w:t>TỌA</w:t>
            </w:r>
            <w:r>
              <w:rPr>
                <w:b/>
                <w:spacing w:val="-5"/>
                <w:sz w:val="28"/>
              </w:rPr>
              <w:t> </w:t>
            </w:r>
            <w:r>
              <w:rPr>
                <w:b/>
                <w:sz w:val="28"/>
              </w:rPr>
              <w:t>PHIÊN</w:t>
            </w:r>
            <w:r>
              <w:rPr>
                <w:b/>
                <w:spacing w:val="-5"/>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34"/>
              </w:rPr>
            </w:pPr>
          </w:p>
          <w:p>
            <w:pPr>
              <w:pStyle w:val="TableParagraph"/>
              <w:spacing w:line="302" w:lineRule="exact"/>
              <w:ind w:left="1716" w:right="1415"/>
              <w:jc w:val="center"/>
              <w:rPr>
                <w:b/>
                <w:sz w:val="28"/>
              </w:rPr>
            </w:pPr>
            <w:r>
              <w:rPr>
                <w:b/>
                <w:sz w:val="28"/>
              </w:rPr>
              <w:t>Trần</w:t>
            </w:r>
            <w:r>
              <w:rPr>
                <w:b/>
                <w:spacing w:val="-3"/>
                <w:sz w:val="28"/>
              </w:rPr>
              <w:t> </w:t>
            </w:r>
            <w:r>
              <w:rPr>
                <w:b/>
                <w:sz w:val="28"/>
              </w:rPr>
              <w:t>Quốc</w:t>
            </w:r>
            <w:r>
              <w:rPr>
                <w:b/>
                <w:spacing w:val="-4"/>
                <w:sz w:val="28"/>
              </w:rPr>
              <w:t> Cường</w:t>
            </w:r>
          </w:p>
        </w:tc>
      </w:tr>
    </w:tbl>
    <w:sectPr>
      <w:pgSz w:w="11910" w:h="16850"/>
      <w:pgMar w:header="585" w:footer="0" w:top="1040" w:bottom="280" w:left="12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28.248747pt;width:14.05pt;height:17.55pt;mso-position-horizontal-relative:page;mso-position-vertical-relative:page;z-index:-15804416"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5" w:hanging="140"/>
      </w:pPr>
      <w:rPr>
        <w:rFonts w:hint="default"/>
        <w:lang w:val="vi" w:eastAsia="en-US" w:bidi="ar-SA"/>
      </w:rPr>
    </w:lvl>
    <w:lvl w:ilvl="2">
      <w:start w:val="0"/>
      <w:numFmt w:val="bullet"/>
      <w:lvlText w:val="•"/>
      <w:lvlJc w:val="left"/>
      <w:pPr>
        <w:ind w:left="971" w:hanging="140"/>
      </w:pPr>
      <w:rPr>
        <w:rFonts w:hint="default"/>
        <w:lang w:val="vi" w:eastAsia="en-US" w:bidi="ar-SA"/>
      </w:rPr>
    </w:lvl>
    <w:lvl w:ilvl="3">
      <w:start w:val="0"/>
      <w:numFmt w:val="bullet"/>
      <w:lvlText w:val="•"/>
      <w:lvlJc w:val="left"/>
      <w:pPr>
        <w:ind w:left="1366" w:hanging="140"/>
      </w:pPr>
      <w:rPr>
        <w:rFonts w:hint="default"/>
        <w:lang w:val="vi" w:eastAsia="en-US" w:bidi="ar-SA"/>
      </w:rPr>
    </w:lvl>
    <w:lvl w:ilvl="4">
      <w:start w:val="0"/>
      <w:numFmt w:val="bullet"/>
      <w:lvlText w:val="•"/>
      <w:lvlJc w:val="left"/>
      <w:pPr>
        <w:ind w:left="1762" w:hanging="140"/>
      </w:pPr>
      <w:rPr>
        <w:rFonts w:hint="default"/>
        <w:lang w:val="vi" w:eastAsia="en-US" w:bidi="ar-SA"/>
      </w:rPr>
    </w:lvl>
    <w:lvl w:ilvl="5">
      <w:start w:val="0"/>
      <w:numFmt w:val="bullet"/>
      <w:lvlText w:val="•"/>
      <w:lvlJc w:val="left"/>
      <w:pPr>
        <w:ind w:left="2157" w:hanging="140"/>
      </w:pPr>
      <w:rPr>
        <w:rFonts w:hint="default"/>
        <w:lang w:val="vi" w:eastAsia="en-US" w:bidi="ar-SA"/>
      </w:rPr>
    </w:lvl>
    <w:lvl w:ilvl="6">
      <w:start w:val="0"/>
      <w:numFmt w:val="bullet"/>
      <w:lvlText w:val="•"/>
      <w:lvlJc w:val="left"/>
      <w:pPr>
        <w:ind w:left="2553" w:hanging="140"/>
      </w:pPr>
      <w:rPr>
        <w:rFonts w:hint="default"/>
        <w:lang w:val="vi" w:eastAsia="en-US" w:bidi="ar-SA"/>
      </w:rPr>
    </w:lvl>
    <w:lvl w:ilvl="7">
      <w:start w:val="0"/>
      <w:numFmt w:val="bullet"/>
      <w:lvlText w:val="•"/>
      <w:lvlJc w:val="left"/>
      <w:pPr>
        <w:ind w:left="2948" w:hanging="140"/>
      </w:pPr>
      <w:rPr>
        <w:rFonts w:hint="default"/>
        <w:lang w:val="vi" w:eastAsia="en-US" w:bidi="ar-SA"/>
      </w:rPr>
    </w:lvl>
    <w:lvl w:ilvl="8">
      <w:start w:val="0"/>
      <w:numFmt w:val="bullet"/>
      <w:lvlText w:val="•"/>
      <w:lvlJc w:val="left"/>
      <w:pPr>
        <w:ind w:left="3344" w:hanging="140"/>
      </w:pPr>
      <w:rPr>
        <w:rFonts w:hint="default"/>
        <w:lang w:val="vi" w:eastAsia="en-US" w:bidi="ar-SA"/>
      </w:rPr>
    </w:lvl>
  </w:abstractNum>
  <w:abstractNum w:abstractNumId="2">
    <w:multiLevelType w:val="hybridMultilevel"/>
    <w:lvl w:ilvl="0">
      <w:start w:val="1"/>
      <w:numFmt w:val="decimal"/>
      <w:lvlText w:val="[%1]"/>
      <w:lvlJc w:val="left"/>
      <w:pPr>
        <w:ind w:left="482"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8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41" w:hanging="173"/>
      </w:pPr>
      <w:rPr>
        <w:rFonts w:hint="default"/>
        <w:lang w:val="vi" w:eastAsia="en-US" w:bidi="ar-SA"/>
      </w:rPr>
    </w:lvl>
    <w:lvl w:ilvl="3">
      <w:start w:val="0"/>
      <w:numFmt w:val="bullet"/>
      <w:lvlText w:val="•"/>
      <w:lvlJc w:val="left"/>
      <w:pPr>
        <w:ind w:left="3271" w:hanging="173"/>
      </w:pPr>
      <w:rPr>
        <w:rFonts w:hint="default"/>
        <w:lang w:val="vi" w:eastAsia="en-US" w:bidi="ar-SA"/>
      </w:rPr>
    </w:lvl>
    <w:lvl w:ilvl="4">
      <w:start w:val="0"/>
      <w:numFmt w:val="bullet"/>
      <w:lvlText w:val="•"/>
      <w:lvlJc w:val="left"/>
      <w:pPr>
        <w:ind w:left="4202" w:hanging="173"/>
      </w:pPr>
      <w:rPr>
        <w:rFonts w:hint="default"/>
        <w:lang w:val="vi" w:eastAsia="en-US" w:bidi="ar-SA"/>
      </w:rPr>
    </w:lvl>
    <w:lvl w:ilvl="5">
      <w:start w:val="0"/>
      <w:numFmt w:val="bullet"/>
      <w:lvlText w:val="•"/>
      <w:lvlJc w:val="left"/>
      <w:pPr>
        <w:ind w:left="5133" w:hanging="173"/>
      </w:pPr>
      <w:rPr>
        <w:rFonts w:hint="default"/>
        <w:lang w:val="vi" w:eastAsia="en-US" w:bidi="ar-SA"/>
      </w:rPr>
    </w:lvl>
    <w:lvl w:ilvl="6">
      <w:start w:val="0"/>
      <w:numFmt w:val="bullet"/>
      <w:lvlText w:val="•"/>
      <w:lvlJc w:val="left"/>
      <w:pPr>
        <w:ind w:left="6063" w:hanging="173"/>
      </w:pPr>
      <w:rPr>
        <w:rFonts w:hint="default"/>
        <w:lang w:val="vi" w:eastAsia="en-US" w:bidi="ar-SA"/>
      </w:rPr>
    </w:lvl>
    <w:lvl w:ilvl="7">
      <w:start w:val="0"/>
      <w:numFmt w:val="bullet"/>
      <w:lvlText w:val="•"/>
      <w:lvlJc w:val="left"/>
      <w:pPr>
        <w:ind w:left="6994" w:hanging="173"/>
      </w:pPr>
      <w:rPr>
        <w:rFonts w:hint="default"/>
        <w:lang w:val="vi" w:eastAsia="en-US" w:bidi="ar-SA"/>
      </w:rPr>
    </w:lvl>
    <w:lvl w:ilvl="8">
      <w:start w:val="0"/>
      <w:numFmt w:val="bullet"/>
      <w:lvlText w:val="•"/>
      <w:lvlJc w:val="left"/>
      <w:pPr>
        <w:ind w:left="7925" w:hanging="173"/>
      </w:pPr>
      <w:rPr>
        <w:rFonts w:hint="default"/>
        <w:lang w:val="vi" w:eastAsia="en-US" w:bidi="ar-SA"/>
      </w:rPr>
    </w:lvl>
  </w:abstractNum>
  <w:abstractNum w:abstractNumId="1">
    <w:multiLevelType w:val="hybridMultilevel"/>
    <w:lvl w:ilvl="0">
      <w:start w:val="1"/>
      <w:numFmt w:val="decimal"/>
      <w:lvlText w:val="[%1]"/>
      <w:lvlJc w:val="left"/>
      <w:pPr>
        <w:ind w:left="1444"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74" w:hanging="396"/>
      </w:pPr>
      <w:rPr>
        <w:rFonts w:hint="default"/>
        <w:lang w:val="vi" w:eastAsia="en-US" w:bidi="ar-SA"/>
      </w:rPr>
    </w:lvl>
    <w:lvl w:ilvl="2">
      <w:start w:val="0"/>
      <w:numFmt w:val="bullet"/>
      <w:lvlText w:val="•"/>
      <w:lvlJc w:val="left"/>
      <w:pPr>
        <w:ind w:left="3109" w:hanging="396"/>
      </w:pPr>
      <w:rPr>
        <w:rFonts w:hint="default"/>
        <w:lang w:val="vi" w:eastAsia="en-US" w:bidi="ar-SA"/>
      </w:rPr>
    </w:lvl>
    <w:lvl w:ilvl="3">
      <w:start w:val="0"/>
      <w:numFmt w:val="bullet"/>
      <w:lvlText w:val="•"/>
      <w:lvlJc w:val="left"/>
      <w:pPr>
        <w:ind w:left="3943" w:hanging="396"/>
      </w:pPr>
      <w:rPr>
        <w:rFonts w:hint="default"/>
        <w:lang w:val="vi" w:eastAsia="en-US" w:bidi="ar-SA"/>
      </w:rPr>
    </w:lvl>
    <w:lvl w:ilvl="4">
      <w:start w:val="0"/>
      <w:numFmt w:val="bullet"/>
      <w:lvlText w:val="•"/>
      <w:lvlJc w:val="left"/>
      <w:pPr>
        <w:ind w:left="4778" w:hanging="396"/>
      </w:pPr>
      <w:rPr>
        <w:rFonts w:hint="default"/>
        <w:lang w:val="vi" w:eastAsia="en-US" w:bidi="ar-SA"/>
      </w:rPr>
    </w:lvl>
    <w:lvl w:ilvl="5">
      <w:start w:val="0"/>
      <w:numFmt w:val="bullet"/>
      <w:lvlText w:val="•"/>
      <w:lvlJc w:val="left"/>
      <w:pPr>
        <w:ind w:left="5613" w:hanging="396"/>
      </w:pPr>
      <w:rPr>
        <w:rFonts w:hint="default"/>
        <w:lang w:val="vi" w:eastAsia="en-US" w:bidi="ar-SA"/>
      </w:rPr>
    </w:lvl>
    <w:lvl w:ilvl="6">
      <w:start w:val="0"/>
      <w:numFmt w:val="bullet"/>
      <w:lvlText w:val="•"/>
      <w:lvlJc w:val="left"/>
      <w:pPr>
        <w:ind w:left="6447" w:hanging="396"/>
      </w:pPr>
      <w:rPr>
        <w:rFonts w:hint="default"/>
        <w:lang w:val="vi" w:eastAsia="en-US" w:bidi="ar-SA"/>
      </w:rPr>
    </w:lvl>
    <w:lvl w:ilvl="7">
      <w:start w:val="0"/>
      <w:numFmt w:val="bullet"/>
      <w:lvlText w:val="•"/>
      <w:lvlJc w:val="left"/>
      <w:pPr>
        <w:ind w:left="7282" w:hanging="396"/>
      </w:pPr>
      <w:rPr>
        <w:rFonts w:hint="default"/>
        <w:lang w:val="vi" w:eastAsia="en-US" w:bidi="ar-SA"/>
      </w:rPr>
    </w:lvl>
    <w:lvl w:ilvl="8">
      <w:start w:val="0"/>
      <w:numFmt w:val="bullet"/>
      <w:lvlText w:val="•"/>
      <w:lvlJc w:val="left"/>
      <w:pPr>
        <w:ind w:left="8117" w:hanging="396"/>
      </w:pPr>
      <w:rPr>
        <w:rFonts w:hint="default"/>
        <w:lang w:val="vi" w:eastAsia="en-US" w:bidi="ar-SA"/>
      </w:rPr>
    </w:lvl>
  </w:abstractNum>
  <w:abstractNum w:abstractNumId="0">
    <w:multiLevelType w:val="hybridMultilevel"/>
    <w:lvl w:ilvl="0">
      <w:start w:val="0"/>
      <w:numFmt w:val="bullet"/>
      <w:lvlText w:val="-"/>
      <w:lvlJc w:val="left"/>
      <w:pPr>
        <w:ind w:left="48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410" w:hanging="173"/>
      </w:pPr>
      <w:rPr>
        <w:rFonts w:hint="default"/>
        <w:lang w:val="vi" w:eastAsia="en-US" w:bidi="ar-SA"/>
      </w:rPr>
    </w:lvl>
    <w:lvl w:ilvl="2">
      <w:start w:val="0"/>
      <w:numFmt w:val="bullet"/>
      <w:lvlText w:val="•"/>
      <w:lvlJc w:val="left"/>
      <w:pPr>
        <w:ind w:left="2341" w:hanging="173"/>
      </w:pPr>
      <w:rPr>
        <w:rFonts w:hint="default"/>
        <w:lang w:val="vi" w:eastAsia="en-US" w:bidi="ar-SA"/>
      </w:rPr>
    </w:lvl>
    <w:lvl w:ilvl="3">
      <w:start w:val="0"/>
      <w:numFmt w:val="bullet"/>
      <w:lvlText w:val="•"/>
      <w:lvlJc w:val="left"/>
      <w:pPr>
        <w:ind w:left="3271" w:hanging="173"/>
      </w:pPr>
      <w:rPr>
        <w:rFonts w:hint="default"/>
        <w:lang w:val="vi" w:eastAsia="en-US" w:bidi="ar-SA"/>
      </w:rPr>
    </w:lvl>
    <w:lvl w:ilvl="4">
      <w:start w:val="0"/>
      <w:numFmt w:val="bullet"/>
      <w:lvlText w:val="•"/>
      <w:lvlJc w:val="left"/>
      <w:pPr>
        <w:ind w:left="4202" w:hanging="173"/>
      </w:pPr>
      <w:rPr>
        <w:rFonts w:hint="default"/>
        <w:lang w:val="vi" w:eastAsia="en-US" w:bidi="ar-SA"/>
      </w:rPr>
    </w:lvl>
    <w:lvl w:ilvl="5">
      <w:start w:val="0"/>
      <w:numFmt w:val="bullet"/>
      <w:lvlText w:val="•"/>
      <w:lvlJc w:val="left"/>
      <w:pPr>
        <w:ind w:left="5133" w:hanging="173"/>
      </w:pPr>
      <w:rPr>
        <w:rFonts w:hint="default"/>
        <w:lang w:val="vi" w:eastAsia="en-US" w:bidi="ar-SA"/>
      </w:rPr>
    </w:lvl>
    <w:lvl w:ilvl="6">
      <w:start w:val="0"/>
      <w:numFmt w:val="bullet"/>
      <w:lvlText w:val="•"/>
      <w:lvlJc w:val="left"/>
      <w:pPr>
        <w:ind w:left="6063" w:hanging="173"/>
      </w:pPr>
      <w:rPr>
        <w:rFonts w:hint="default"/>
        <w:lang w:val="vi" w:eastAsia="en-US" w:bidi="ar-SA"/>
      </w:rPr>
    </w:lvl>
    <w:lvl w:ilvl="7">
      <w:start w:val="0"/>
      <w:numFmt w:val="bullet"/>
      <w:lvlText w:val="•"/>
      <w:lvlJc w:val="left"/>
      <w:pPr>
        <w:ind w:left="6994" w:hanging="173"/>
      </w:pPr>
      <w:rPr>
        <w:rFonts w:hint="default"/>
        <w:lang w:val="vi" w:eastAsia="en-US" w:bidi="ar-SA"/>
      </w:rPr>
    </w:lvl>
    <w:lvl w:ilvl="8">
      <w:start w:val="0"/>
      <w:numFmt w:val="bullet"/>
      <w:lvlText w:val="•"/>
      <w:lvlJc w:val="left"/>
      <w:pPr>
        <w:ind w:left="7925"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4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41" w:right="299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4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2023-04-24T22:11:03Z</dcterms:created>
  <dcterms:modified xsi:type="dcterms:W3CDTF">2023-04-24T22:11:03Z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