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sz w:val="2"/>
        </w:rPr>
      </w:pPr>
    </w:p>
    <w:tbl>
      <w:tblPr>
        <w:tblW w:w="0" w:type="auto"/>
        <w:jc w:val="lef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65"/>
        <w:gridCol w:w="5725"/>
      </w:tblGrid>
      <w:tr>
        <w:trPr>
          <w:trHeight w:val="1340" w:hRule="atLeast"/>
        </w:trPr>
        <w:tc>
          <w:tcPr>
            <w:tcW w:w="3565" w:type="dxa"/>
          </w:tcPr>
          <w:p>
            <w:pPr>
              <w:pStyle w:val="TableParagraph"/>
              <w:spacing w:line="266" w:lineRule="auto"/>
              <w:ind w:left="47" w:right="329"/>
              <w:jc w:val="center"/>
              <w:rPr>
                <w:b/>
                <w:sz w:val="26"/>
              </w:rPr>
            </w:pPr>
            <w:r>
              <w:rPr>
                <w:b/>
                <w:sz w:val="26"/>
              </w:rPr>
              <w:t>TOÀ</w:t>
            </w:r>
            <w:r>
              <w:rPr>
                <w:b/>
                <w:spacing w:val="-14"/>
                <w:sz w:val="26"/>
              </w:rPr>
              <w:t> </w:t>
            </w:r>
            <w:r>
              <w:rPr>
                <w:b/>
                <w:sz w:val="26"/>
              </w:rPr>
              <w:t>ÁN</w:t>
            </w:r>
            <w:r>
              <w:rPr>
                <w:b/>
                <w:spacing w:val="-13"/>
                <w:sz w:val="26"/>
              </w:rPr>
              <w:t> </w:t>
            </w:r>
            <w:r>
              <w:rPr>
                <w:b/>
                <w:sz w:val="26"/>
              </w:rPr>
              <w:t>NHÂN</w:t>
            </w:r>
            <w:r>
              <w:rPr>
                <w:b/>
                <w:spacing w:val="-12"/>
                <w:sz w:val="26"/>
              </w:rPr>
              <w:t> </w:t>
            </w:r>
            <w:r>
              <w:rPr>
                <w:b/>
                <w:sz w:val="26"/>
              </w:rPr>
              <w:t>DÂN HUYỆN QX</w:t>
            </w:r>
          </w:p>
          <w:p>
            <w:pPr>
              <w:pStyle w:val="TableParagraph"/>
              <w:spacing w:line="296" w:lineRule="exact"/>
              <w:ind w:left="47" w:right="327"/>
              <w:jc w:val="center"/>
              <w:rPr>
                <w:b/>
                <w:sz w:val="26"/>
              </w:rPr>
            </w:pPr>
            <w:r>
              <w:rPr>
                <w:b/>
                <w:sz w:val="26"/>
                <w:u w:val="single"/>
              </w:rPr>
              <w:t>TỈNH</w:t>
            </w:r>
            <w:r>
              <w:rPr>
                <w:b/>
                <w:spacing w:val="-10"/>
                <w:sz w:val="26"/>
                <w:u w:val="single"/>
              </w:rPr>
              <w:t> </w:t>
            </w:r>
            <w:r>
              <w:rPr>
                <w:b/>
                <w:sz w:val="26"/>
                <w:u w:val="single"/>
              </w:rPr>
              <w:t>THANH</w:t>
            </w:r>
            <w:r>
              <w:rPr>
                <w:b/>
                <w:spacing w:val="-8"/>
                <w:sz w:val="26"/>
                <w:u w:val="single"/>
              </w:rPr>
              <w:t> </w:t>
            </w:r>
            <w:r>
              <w:rPr>
                <w:b/>
                <w:spacing w:val="-5"/>
                <w:sz w:val="26"/>
                <w:u w:val="single"/>
              </w:rPr>
              <w:t>HOÁ</w:t>
            </w:r>
          </w:p>
          <w:p>
            <w:pPr>
              <w:pStyle w:val="TableParagraph"/>
              <w:spacing w:before="9"/>
              <w:ind w:left="47" w:right="251"/>
              <w:jc w:val="center"/>
              <w:rPr>
                <w:sz w:val="28"/>
              </w:rPr>
            </w:pPr>
            <w:r>
              <w:rPr>
                <w:spacing w:val="-2"/>
                <w:sz w:val="28"/>
              </w:rPr>
              <w:t>Số:</w:t>
            </w:r>
            <w:r>
              <w:rPr>
                <w:spacing w:val="14"/>
                <w:sz w:val="28"/>
              </w:rPr>
              <w:t> </w:t>
            </w:r>
            <w:r>
              <w:rPr>
                <w:spacing w:val="-2"/>
                <w:sz w:val="28"/>
              </w:rPr>
              <w:t>03/2022/QĐCNHGT-</w:t>
            </w:r>
            <w:r>
              <w:rPr>
                <w:spacing w:val="-5"/>
                <w:sz w:val="28"/>
              </w:rPr>
              <w:t>DS</w:t>
            </w:r>
          </w:p>
        </w:tc>
        <w:tc>
          <w:tcPr>
            <w:tcW w:w="5725" w:type="dxa"/>
          </w:tcPr>
          <w:p>
            <w:pPr>
              <w:pStyle w:val="TableParagraph"/>
              <w:spacing w:line="287" w:lineRule="exact"/>
              <w:ind w:left="255"/>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before="28"/>
              <w:ind w:left="1254"/>
              <w:rPr>
                <w:b/>
                <w:sz w:val="28"/>
              </w:rPr>
            </w:pPr>
            <w:r>
              <w:rPr>
                <w:b/>
                <w:sz w:val="28"/>
                <w:u w:val="single"/>
              </w:rPr>
              <w:t>Độc</w:t>
            </w:r>
            <w:r>
              <w:rPr>
                <w:b/>
                <w:spacing w:val="-2"/>
                <w:sz w:val="28"/>
                <w:u w:val="single"/>
              </w:rPr>
              <w:t> </w:t>
            </w:r>
            <w:r>
              <w:rPr>
                <w:b/>
                <w:sz w:val="28"/>
                <w:u w:val="single"/>
              </w:rPr>
              <w:t>lập</w:t>
            </w:r>
            <w:r>
              <w:rPr>
                <w:b/>
                <w:spacing w:val="-2"/>
                <w:sz w:val="28"/>
                <w:u w:val="single"/>
              </w:rPr>
              <w:t> </w:t>
            </w:r>
            <w:r>
              <w:rPr>
                <w:b/>
                <w:sz w:val="28"/>
                <w:u w:val="single"/>
              </w:rPr>
              <w:t>-</w:t>
            </w:r>
            <w:r>
              <w:rPr>
                <w:b/>
                <w:spacing w:val="-2"/>
                <w:sz w:val="28"/>
                <w:u w:val="single"/>
              </w:rPr>
              <w:t> </w:t>
            </w:r>
            <w:r>
              <w:rPr>
                <w:b/>
                <w:sz w:val="28"/>
                <w:u w:val="single"/>
              </w:rPr>
              <w:t>Tự</w:t>
            </w:r>
            <w:r>
              <w:rPr>
                <w:b/>
                <w:spacing w:val="-3"/>
                <w:sz w:val="28"/>
                <w:u w:val="single"/>
              </w:rPr>
              <w:t> </w:t>
            </w:r>
            <w:r>
              <w:rPr>
                <w:b/>
                <w:sz w:val="28"/>
                <w:u w:val="single"/>
              </w:rPr>
              <w:t>do</w:t>
            </w:r>
            <w:r>
              <w:rPr>
                <w:b/>
                <w:spacing w:val="-1"/>
                <w:sz w:val="28"/>
                <w:u w:val="single"/>
              </w:rPr>
              <w:t> </w:t>
            </w:r>
            <w:r>
              <w:rPr>
                <w:b/>
                <w:sz w:val="28"/>
                <w:u w:val="single"/>
              </w:rPr>
              <w:t>-</w:t>
            </w:r>
            <w:r>
              <w:rPr>
                <w:b/>
                <w:spacing w:val="-2"/>
                <w:sz w:val="28"/>
                <w:u w:val="single"/>
              </w:rPr>
              <w:t> </w:t>
            </w:r>
            <w:r>
              <w:rPr>
                <w:b/>
                <w:sz w:val="28"/>
                <w:u w:val="single"/>
              </w:rPr>
              <w:t>Hạnh</w:t>
            </w:r>
            <w:r>
              <w:rPr>
                <w:b/>
                <w:spacing w:val="-2"/>
                <w:sz w:val="28"/>
                <w:u w:val="single"/>
              </w:rPr>
              <w:t> </w:t>
            </w:r>
            <w:r>
              <w:rPr>
                <w:b/>
                <w:spacing w:val="-4"/>
                <w:sz w:val="28"/>
                <w:u w:val="single"/>
              </w:rPr>
              <w:t>phúc</w:t>
            </w:r>
          </w:p>
          <w:p>
            <w:pPr>
              <w:pStyle w:val="TableParagraph"/>
              <w:spacing w:before="2"/>
              <w:rPr>
                <w:sz w:val="33"/>
              </w:rPr>
            </w:pPr>
          </w:p>
          <w:p>
            <w:pPr>
              <w:pStyle w:val="TableParagraph"/>
              <w:spacing w:line="302" w:lineRule="exact"/>
              <w:ind w:left="1386"/>
              <w:rPr>
                <w:i/>
                <w:sz w:val="28"/>
              </w:rPr>
            </w:pPr>
            <w:r>
              <w:rPr>
                <w:i/>
                <w:sz w:val="28"/>
              </w:rPr>
              <w:t>QX,</w:t>
            </w:r>
            <w:r>
              <w:rPr>
                <w:i/>
                <w:spacing w:val="-2"/>
                <w:sz w:val="28"/>
              </w:rPr>
              <w:t> </w:t>
            </w:r>
            <w:r>
              <w:rPr>
                <w:i/>
                <w:sz w:val="28"/>
              </w:rPr>
              <w:t>ngày</w:t>
            </w:r>
            <w:r>
              <w:rPr>
                <w:i/>
                <w:spacing w:val="-3"/>
                <w:sz w:val="28"/>
              </w:rPr>
              <w:t> </w:t>
            </w:r>
            <w:r>
              <w:rPr>
                <w:i/>
                <w:sz w:val="28"/>
              </w:rPr>
              <w:t>04</w:t>
            </w:r>
            <w:r>
              <w:rPr>
                <w:i/>
                <w:spacing w:val="-3"/>
                <w:sz w:val="28"/>
              </w:rPr>
              <w:t> </w:t>
            </w:r>
            <w:r>
              <w:rPr>
                <w:i/>
                <w:sz w:val="28"/>
              </w:rPr>
              <w:t>tháng</w:t>
            </w:r>
            <w:r>
              <w:rPr>
                <w:i/>
                <w:spacing w:val="-2"/>
                <w:sz w:val="28"/>
              </w:rPr>
              <w:t> </w:t>
            </w:r>
            <w:r>
              <w:rPr>
                <w:i/>
                <w:sz w:val="28"/>
              </w:rPr>
              <w:t>01</w:t>
            </w:r>
            <w:r>
              <w:rPr>
                <w:i/>
                <w:spacing w:val="-3"/>
                <w:sz w:val="28"/>
              </w:rPr>
              <w:t> </w:t>
            </w:r>
            <w:r>
              <w:rPr>
                <w:i/>
                <w:sz w:val="28"/>
              </w:rPr>
              <w:t>năm</w:t>
            </w:r>
            <w:r>
              <w:rPr>
                <w:i/>
                <w:spacing w:val="-1"/>
                <w:sz w:val="28"/>
              </w:rPr>
              <w:t> </w:t>
            </w:r>
            <w:r>
              <w:rPr>
                <w:i/>
                <w:spacing w:val="-4"/>
                <w:sz w:val="28"/>
              </w:rPr>
              <w:t>2023</w:t>
            </w:r>
          </w:p>
        </w:tc>
      </w:tr>
    </w:tbl>
    <w:p>
      <w:pPr>
        <w:pStyle w:val="BodyText"/>
        <w:spacing w:before="6"/>
        <w:ind w:left="0"/>
        <w:rPr>
          <w:sz w:val="25"/>
        </w:rPr>
      </w:pPr>
    </w:p>
    <w:p>
      <w:pPr>
        <w:pStyle w:val="Heading1"/>
        <w:spacing w:before="89"/>
        <w:ind w:left="3813" w:right="3882"/>
      </w:pPr>
      <w:r>
        <w:rPr/>
        <w:t>QUYẾT</w:t>
      </w:r>
      <w:r>
        <w:rPr>
          <w:spacing w:val="-6"/>
        </w:rPr>
        <w:t> </w:t>
      </w:r>
      <w:r>
        <w:rPr>
          <w:spacing w:val="-4"/>
        </w:rPr>
        <w:t>ĐỊNH</w:t>
      </w:r>
    </w:p>
    <w:p>
      <w:pPr>
        <w:spacing w:before="31"/>
        <w:ind w:left="1059" w:right="1127" w:firstLine="0"/>
        <w:jc w:val="center"/>
        <w:rPr>
          <w:b/>
          <w:sz w:val="28"/>
        </w:rPr>
      </w:pPr>
      <w:r>
        <w:rPr>
          <w:b/>
          <w:sz w:val="28"/>
        </w:rPr>
        <w:t>CÔNG</w:t>
      </w:r>
      <w:r>
        <w:rPr>
          <w:b/>
          <w:spacing w:val="-5"/>
          <w:sz w:val="28"/>
        </w:rPr>
        <w:t> </w:t>
      </w:r>
      <w:r>
        <w:rPr>
          <w:b/>
          <w:sz w:val="28"/>
        </w:rPr>
        <w:t>NHẬN</w:t>
      </w:r>
      <w:r>
        <w:rPr>
          <w:b/>
          <w:spacing w:val="-3"/>
          <w:sz w:val="28"/>
        </w:rPr>
        <w:t> </w:t>
      </w:r>
      <w:r>
        <w:rPr>
          <w:b/>
          <w:sz w:val="28"/>
        </w:rPr>
        <w:t>KẾT</w:t>
      </w:r>
      <w:r>
        <w:rPr>
          <w:b/>
          <w:spacing w:val="-3"/>
          <w:sz w:val="28"/>
        </w:rPr>
        <w:t> </w:t>
      </w:r>
      <w:r>
        <w:rPr>
          <w:b/>
          <w:sz w:val="28"/>
        </w:rPr>
        <w:t>QUẢ</w:t>
      </w:r>
      <w:r>
        <w:rPr>
          <w:b/>
          <w:spacing w:val="-3"/>
          <w:sz w:val="28"/>
        </w:rPr>
        <w:t> </w:t>
      </w:r>
      <w:r>
        <w:rPr>
          <w:b/>
          <w:sz w:val="28"/>
        </w:rPr>
        <w:t>HÒA</w:t>
      </w:r>
      <w:r>
        <w:rPr>
          <w:b/>
          <w:spacing w:val="-4"/>
          <w:sz w:val="28"/>
        </w:rPr>
        <w:t> </w:t>
      </w:r>
      <w:r>
        <w:rPr>
          <w:b/>
          <w:sz w:val="28"/>
        </w:rPr>
        <w:t>GIẢI</w:t>
      </w:r>
      <w:r>
        <w:rPr>
          <w:b/>
          <w:spacing w:val="-2"/>
          <w:sz w:val="28"/>
        </w:rPr>
        <w:t> </w:t>
      </w:r>
      <w:r>
        <w:rPr>
          <w:b/>
          <w:sz w:val="28"/>
        </w:rPr>
        <w:t>THÀNH</w:t>
      </w:r>
      <w:r>
        <w:rPr>
          <w:b/>
          <w:spacing w:val="-2"/>
          <w:sz w:val="28"/>
        </w:rPr>
        <w:t> </w:t>
      </w:r>
      <w:r>
        <w:rPr>
          <w:b/>
          <w:sz w:val="28"/>
        </w:rPr>
        <w:t>TẠI</w:t>
      </w:r>
      <w:r>
        <w:rPr>
          <w:b/>
          <w:spacing w:val="-1"/>
          <w:sz w:val="28"/>
        </w:rPr>
        <w:t> </w:t>
      </w:r>
      <w:r>
        <w:rPr>
          <w:b/>
          <w:sz w:val="28"/>
        </w:rPr>
        <w:t>TÒA</w:t>
      </w:r>
      <w:r>
        <w:rPr>
          <w:b/>
          <w:spacing w:val="-4"/>
          <w:sz w:val="28"/>
        </w:rPr>
        <w:t> </w:t>
      </w:r>
      <w:r>
        <w:rPr>
          <w:b/>
          <w:spacing w:val="-5"/>
          <w:sz w:val="28"/>
        </w:rPr>
        <w:t>ÁN</w:t>
      </w:r>
    </w:p>
    <w:p>
      <w:pPr>
        <w:pStyle w:val="BodyText"/>
        <w:spacing w:before="9"/>
        <w:ind w:left="0"/>
        <w:rPr>
          <w:b/>
          <w:sz w:val="43"/>
        </w:rPr>
      </w:pPr>
    </w:p>
    <w:p>
      <w:pPr>
        <w:pStyle w:val="BodyText"/>
        <w:ind w:left="901"/>
      </w:pPr>
      <w:r>
        <w:rPr/>
        <w:t>Căn</w:t>
      </w:r>
      <w:r>
        <w:rPr>
          <w:spacing w:val="-1"/>
        </w:rPr>
        <w:t> </w:t>
      </w:r>
      <w:r>
        <w:rPr/>
        <w:t>cứ</w:t>
      </w:r>
      <w:r>
        <w:rPr>
          <w:spacing w:val="-4"/>
        </w:rPr>
        <w:t> </w:t>
      </w:r>
      <w:r>
        <w:rPr/>
        <w:t>các</w:t>
      </w:r>
      <w:r>
        <w:rPr>
          <w:spacing w:val="-5"/>
        </w:rPr>
        <w:t> </w:t>
      </w:r>
      <w:r>
        <w:rPr/>
        <w:t>điều</w:t>
      </w:r>
      <w:r>
        <w:rPr>
          <w:spacing w:val="-3"/>
        </w:rPr>
        <w:t> </w:t>
      </w:r>
      <w:r>
        <w:rPr/>
        <w:t>32,</w:t>
      </w:r>
      <w:r>
        <w:rPr>
          <w:spacing w:val="-6"/>
        </w:rPr>
        <w:t> </w:t>
      </w:r>
      <w:r>
        <w:rPr/>
        <w:t>33,</w:t>
      </w:r>
      <w:r>
        <w:rPr>
          <w:spacing w:val="-3"/>
        </w:rPr>
        <w:t> </w:t>
      </w:r>
      <w:r>
        <w:rPr/>
        <w:t>34 và</w:t>
      </w:r>
      <w:r>
        <w:rPr>
          <w:spacing w:val="-5"/>
        </w:rPr>
        <w:t> </w:t>
      </w:r>
      <w:r>
        <w:rPr/>
        <w:t>35</w:t>
      </w:r>
      <w:r>
        <w:rPr>
          <w:spacing w:val="-1"/>
        </w:rPr>
        <w:t> </w:t>
      </w:r>
      <w:r>
        <w:rPr/>
        <w:t>của</w:t>
      </w:r>
      <w:r>
        <w:rPr>
          <w:spacing w:val="1"/>
        </w:rPr>
        <w:t> </w:t>
      </w:r>
      <w:r>
        <w:rPr/>
        <w:t>Luật</w:t>
      </w:r>
      <w:r>
        <w:rPr>
          <w:spacing w:val="-3"/>
        </w:rPr>
        <w:t> </w:t>
      </w:r>
      <w:r>
        <w:rPr/>
        <w:t>Hòa</w:t>
      </w:r>
      <w:r>
        <w:rPr>
          <w:spacing w:val="-2"/>
        </w:rPr>
        <w:t> </w:t>
      </w:r>
      <w:r>
        <w:rPr/>
        <w:t>giải,</w:t>
      </w:r>
      <w:r>
        <w:rPr>
          <w:spacing w:val="-6"/>
        </w:rPr>
        <w:t> </w:t>
      </w:r>
      <w:r>
        <w:rPr/>
        <w:t>đối thoại</w:t>
      </w:r>
      <w:r>
        <w:rPr>
          <w:spacing w:val="-1"/>
        </w:rPr>
        <w:t> </w:t>
      </w:r>
      <w:r>
        <w:rPr/>
        <w:t>tại</w:t>
      </w:r>
      <w:r>
        <w:rPr>
          <w:spacing w:val="-3"/>
        </w:rPr>
        <w:t> </w:t>
      </w:r>
      <w:r>
        <w:rPr/>
        <w:t>Tòa</w:t>
      </w:r>
      <w:r>
        <w:rPr>
          <w:spacing w:val="-1"/>
        </w:rPr>
        <w:t> </w:t>
      </w:r>
      <w:r>
        <w:rPr>
          <w:spacing w:val="-5"/>
        </w:rPr>
        <w:t>án;</w:t>
      </w:r>
    </w:p>
    <w:p>
      <w:pPr>
        <w:pStyle w:val="BodyText"/>
        <w:spacing w:line="264" w:lineRule="auto" w:before="151"/>
        <w:ind w:right="207" w:firstLine="719"/>
      </w:pPr>
      <w:r>
        <w:rPr/>
        <w:t>Căn</w:t>
      </w:r>
      <w:r>
        <w:rPr>
          <w:spacing w:val="-1"/>
        </w:rPr>
        <w:t> </w:t>
      </w:r>
      <w:r>
        <w:rPr/>
        <w:t>cứ</w:t>
      </w:r>
      <w:r>
        <w:rPr>
          <w:spacing w:val="-4"/>
        </w:rPr>
        <w:t> </w:t>
      </w:r>
      <w:r>
        <w:rPr/>
        <w:t>vào</w:t>
      </w:r>
      <w:r>
        <w:rPr>
          <w:spacing w:val="-1"/>
        </w:rPr>
        <w:t> </w:t>
      </w:r>
      <w:r>
        <w:rPr/>
        <w:t>yêu</w:t>
      </w:r>
      <w:r>
        <w:rPr>
          <w:spacing w:val="-1"/>
        </w:rPr>
        <w:t> </w:t>
      </w:r>
      <w:r>
        <w:rPr/>
        <w:t>cầu</w:t>
      </w:r>
      <w:r>
        <w:rPr>
          <w:spacing w:val="-1"/>
        </w:rPr>
        <w:t> </w:t>
      </w:r>
      <w:r>
        <w:rPr/>
        <w:t>công</w:t>
      </w:r>
      <w:r>
        <w:rPr>
          <w:spacing w:val="-1"/>
        </w:rPr>
        <w:t> </w:t>
      </w:r>
      <w:r>
        <w:rPr/>
        <w:t>nhận</w:t>
      </w:r>
      <w:r>
        <w:rPr>
          <w:spacing w:val="-5"/>
        </w:rPr>
        <w:t> </w:t>
      </w:r>
      <w:r>
        <w:rPr/>
        <w:t>kết</w:t>
      </w:r>
      <w:r>
        <w:rPr>
          <w:spacing w:val="-4"/>
        </w:rPr>
        <w:t> </w:t>
      </w:r>
      <w:r>
        <w:rPr/>
        <w:t>quả</w:t>
      </w:r>
      <w:r>
        <w:rPr>
          <w:spacing w:val="-2"/>
        </w:rPr>
        <w:t> </w:t>
      </w:r>
      <w:r>
        <w:rPr/>
        <w:t>hòa</w:t>
      </w:r>
      <w:r>
        <w:rPr>
          <w:spacing w:val="-4"/>
        </w:rPr>
        <w:t> </w:t>
      </w:r>
      <w:r>
        <w:rPr/>
        <w:t>giải</w:t>
      </w:r>
      <w:r>
        <w:rPr>
          <w:spacing w:val="-1"/>
        </w:rPr>
        <w:t> </w:t>
      </w:r>
      <w:r>
        <w:rPr/>
        <w:t>thành</w:t>
      </w:r>
      <w:r>
        <w:rPr>
          <w:spacing w:val="-5"/>
        </w:rPr>
        <w:t> </w:t>
      </w:r>
      <w:r>
        <w:rPr/>
        <w:t>của bà</w:t>
      </w:r>
      <w:r>
        <w:rPr>
          <w:spacing w:val="-2"/>
        </w:rPr>
        <w:t> </w:t>
      </w:r>
      <w:r>
        <w:rPr/>
        <w:t>Lê</w:t>
      </w:r>
      <w:r>
        <w:rPr>
          <w:spacing w:val="-5"/>
        </w:rPr>
        <w:t> </w:t>
      </w:r>
      <w:r>
        <w:rPr/>
        <w:t>Thị</w:t>
      </w:r>
      <w:r>
        <w:rPr>
          <w:spacing w:val="-1"/>
        </w:rPr>
        <w:t> </w:t>
      </w:r>
      <w:r>
        <w:rPr/>
        <w:t>Đ</w:t>
      </w:r>
      <w:r>
        <w:rPr>
          <w:spacing w:val="-4"/>
        </w:rPr>
        <w:t> </w:t>
      </w:r>
      <w:r>
        <w:rPr/>
        <w:t>và bà Lê Thị Th;</w:t>
      </w:r>
    </w:p>
    <w:p>
      <w:pPr>
        <w:pStyle w:val="BodyText"/>
        <w:spacing w:before="120"/>
        <w:ind w:left="901"/>
      </w:pPr>
      <w:r>
        <w:rPr/>
        <w:t>Sau</w:t>
      </w:r>
      <w:r>
        <w:rPr>
          <w:spacing w:val="-6"/>
        </w:rPr>
        <w:t> </w:t>
      </w:r>
      <w:r>
        <w:rPr/>
        <w:t>khi</w:t>
      </w:r>
      <w:r>
        <w:rPr>
          <w:spacing w:val="-3"/>
        </w:rPr>
        <w:t> </w:t>
      </w:r>
      <w:r>
        <w:rPr/>
        <w:t>nghiên</w:t>
      </w:r>
      <w:r>
        <w:rPr>
          <w:spacing w:val="-3"/>
        </w:rPr>
        <w:t> </w:t>
      </w:r>
      <w:r>
        <w:rPr>
          <w:spacing w:val="-4"/>
        </w:rPr>
        <w:t>cứu:</w:t>
      </w:r>
    </w:p>
    <w:p>
      <w:pPr>
        <w:pStyle w:val="ListParagraph"/>
        <w:numPr>
          <w:ilvl w:val="0"/>
          <w:numId w:val="1"/>
        </w:numPr>
        <w:tabs>
          <w:tab w:pos="1066" w:val="left" w:leader="none"/>
        </w:tabs>
        <w:spacing w:line="240" w:lineRule="auto" w:before="153" w:after="0"/>
        <w:ind w:left="1065" w:right="0" w:hanging="165"/>
        <w:jc w:val="left"/>
        <w:rPr>
          <w:sz w:val="28"/>
        </w:rPr>
      </w:pPr>
      <w:r>
        <w:rPr>
          <w:sz w:val="28"/>
        </w:rPr>
        <w:t>Đơn</w:t>
      </w:r>
      <w:r>
        <w:rPr>
          <w:spacing w:val="-3"/>
          <w:sz w:val="28"/>
        </w:rPr>
        <w:t> </w:t>
      </w:r>
      <w:r>
        <w:rPr>
          <w:sz w:val="28"/>
        </w:rPr>
        <w:t>khởi</w:t>
      </w:r>
      <w:r>
        <w:rPr>
          <w:spacing w:val="-2"/>
          <w:sz w:val="28"/>
        </w:rPr>
        <w:t> </w:t>
      </w:r>
      <w:r>
        <w:rPr>
          <w:sz w:val="28"/>
        </w:rPr>
        <w:t>kiện</w:t>
      </w:r>
      <w:r>
        <w:rPr>
          <w:spacing w:val="-1"/>
          <w:sz w:val="28"/>
        </w:rPr>
        <w:t> </w:t>
      </w:r>
      <w:r>
        <w:rPr>
          <w:sz w:val="28"/>
        </w:rPr>
        <w:t>đề</w:t>
      </w:r>
      <w:r>
        <w:rPr>
          <w:spacing w:val="-6"/>
          <w:sz w:val="28"/>
        </w:rPr>
        <w:t> </w:t>
      </w:r>
      <w:r>
        <w:rPr>
          <w:sz w:val="28"/>
        </w:rPr>
        <w:t>ngày</w:t>
      </w:r>
      <w:r>
        <w:rPr>
          <w:spacing w:val="-6"/>
          <w:sz w:val="28"/>
        </w:rPr>
        <w:t> </w:t>
      </w:r>
      <w:r>
        <w:rPr>
          <w:sz w:val="28"/>
        </w:rPr>
        <w:t>09/12/2022</w:t>
      </w:r>
      <w:r>
        <w:rPr>
          <w:spacing w:val="-2"/>
          <w:sz w:val="28"/>
        </w:rPr>
        <w:t> </w:t>
      </w:r>
      <w:r>
        <w:rPr>
          <w:sz w:val="28"/>
        </w:rPr>
        <w:t>của</w:t>
      </w:r>
      <w:r>
        <w:rPr>
          <w:spacing w:val="-3"/>
          <w:sz w:val="28"/>
        </w:rPr>
        <w:t> </w:t>
      </w:r>
      <w:r>
        <w:rPr>
          <w:sz w:val="28"/>
        </w:rPr>
        <w:t>bà</w:t>
      </w:r>
      <w:r>
        <w:rPr>
          <w:spacing w:val="-4"/>
          <w:sz w:val="28"/>
        </w:rPr>
        <w:t> </w:t>
      </w:r>
      <w:r>
        <w:rPr>
          <w:sz w:val="28"/>
        </w:rPr>
        <w:t>Lê</w:t>
      </w:r>
      <w:r>
        <w:rPr>
          <w:spacing w:val="-3"/>
          <w:sz w:val="28"/>
        </w:rPr>
        <w:t> </w:t>
      </w:r>
      <w:r>
        <w:rPr>
          <w:sz w:val="28"/>
        </w:rPr>
        <w:t>Thị</w:t>
      </w:r>
      <w:r>
        <w:rPr>
          <w:spacing w:val="-2"/>
          <w:sz w:val="28"/>
        </w:rPr>
        <w:t> </w:t>
      </w:r>
      <w:r>
        <w:rPr>
          <w:spacing w:val="-5"/>
          <w:sz w:val="28"/>
        </w:rPr>
        <w:t>Đ;</w:t>
      </w:r>
    </w:p>
    <w:p>
      <w:pPr>
        <w:pStyle w:val="ListParagraph"/>
        <w:numPr>
          <w:ilvl w:val="0"/>
          <w:numId w:val="1"/>
        </w:numPr>
        <w:tabs>
          <w:tab w:pos="1066" w:val="left" w:leader="none"/>
        </w:tabs>
        <w:spacing w:line="264" w:lineRule="auto" w:before="151" w:after="0"/>
        <w:ind w:left="182" w:right="464" w:firstLine="719"/>
        <w:jc w:val="left"/>
        <w:rPr>
          <w:sz w:val="28"/>
        </w:rPr>
      </w:pPr>
      <w:r>
        <w:rPr>
          <w:sz w:val="28"/>
        </w:rPr>
        <w:t>Biên</w:t>
      </w:r>
      <w:r>
        <w:rPr>
          <w:spacing w:val="-2"/>
          <w:sz w:val="28"/>
        </w:rPr>
        <w:t> </w:t>
      </w:r>
      <w:r>
        <w:rPr>
          <w:sz w:val="28"/>
        </w:rPr>
        <w:t>bản</w:t>
      </w:r>
      <w:r>
        <w:rPr>
          <w:spacing w:val="-2"/>
          <w:sz w:val="28"/>
        </w:rPr>
        <w:t> </w:t>
      </w:r>
      <w:r>
        <w:rPr>
          <w:sz w:val="28"/>
        </w:rPr>
        <w:t>ghi</w:t>
      </w:r>
      <w:r>
        <w:rPr>
          <w:spacing w:val="-2"/>
          <w:sz w:val="28"/>
        </w:rPr>
        <w:t> </w:t>
      </w:r>
      <w:r>
        <w:rPr>
          <w:sz w:val="28"/>
        </w:rPr>
        <w:t>nhận</w:t>
      </w:r>
      <w:r>
        <w:rPr>
          <w:spacing w:val="-2"/>
          <w:sz w:val="28"/>
        </w:rPr>
        <w:t> </w:t>
      </w:r>
      <w:r>
        <w:rPr>
          <w:sz w:val="28"/>
        </w:rPr>
        <w:t>kết</w:t>
      </w:r>
      <w:r>
        <w:rPr>
          <w:spacing w:val="-2"/>
          <w:sz w:val="28"/>
        </w:rPr>
        <w:t> </w:t>
      </w:r>
      <w:r>
        <w:rPr>
          <w:sz w:val="28"/>
        </w:rPr>
        <w:t>quả</w:t>
      </w:r>
      <w:r>
        <w:rPr>
          <w:spacing w:val="-5"/>
          <w:sz w:val="28"/>
        </w:rPr>
        <w:t> </w:t>
      </w:r>
      <w:r>
        <w:rPr>
          <w:sz w:val="28"/>
        </w:rPr>
        <w:t>hòa</w:t>
      </w:r>
      <w:r>
        <w:rPr>
          <w:spacing w:val="-3"/>
          <w:sz w:val="28"/>
        </w:rPr>
        <w:t> </w:t>
      </w:r>
      <w:r>
        <w:rPr>
          <w:sz w:val="28"/>
        </w:rPr>
        <w:t>giải</w:t>
      </w:r>
      <w:r>
        <w:rPr>
          <w:spacing w:val="-2"/>
          <w:sz w:val="28"/>
        </w:rPr>
        <w:t> </w:t>
      </w:r>
      <w:r>
        <w:rPr>
          <w:sz w:val="28"/>
        </w:rPr>
        <w:t>ngày</w:t>
      </w:r>
      <w:r>
        <w:rPr>
          <w:spacing w:val="-4"/>
          <w:sz w:val="28"/>
        </w:rPr>
        <w:t> </w:t>
      </w:r>
      <w:r>
        <w:rPr>
          <w:sz w:val="28"/>
        </w:rPr>
        <w:t>19/12/2022</w:t>
      </w:r>
      <w:r>
        <w:rPr>
          <w:spacing w:val="-4"/>
          <w:sz w:val="28"/>
        </w:rPr>
        <w:t> </w:t>
      </w:r>
      <w:r>
        <w:rPr>
          <w:sz w:val="28"/>
        </w:rPr>
        <w:t>về</w:t>
      </w:r>
      <w:r>
        <w:rPr>
          <w:spacing w:val="-5"/>
          <w:sz w:val="28"/>
        </w:rPr>
        <w:t> </w:t>
      </w:r>
      <w:r>
        <w:rPr>
          <w:sz w:val="28"/>
        </w:rPr>
        <w:t>việc</w:t>
      </w:r>
      <w:r>
        <w:rPr>
          <w:spacing w:val="-4"/>
          <w:sz w:val="28"/>
        </w:rPr>
        <w:t> </w:t>
      </w:r>
      <w:r>
        <w:rPr>
          <w:sz w:val="28"/>
        </w:rPr>
        <w:t>thỏa</w:t>
      </w:r>
      <w:r>
        <w:rPr>
          <w:spacing w:val="-3"/>
          <w:sz w:val="28"/>
        </w:rPr>
        <w:t> </w:t>
      </w:r>
      <w:r>
        <w:rPr>
          <w:sz w:val="28"/>
        </w:rPr>
        <w:t>thuận giải quyết toàn bộ tranh chấp của các bên tham gia hòa giải sau đây:</w:t>
      </w:r>
    </w:p>
    <w:p>
      <w:pPr>
        <w:pStyle w:val="BodyText"/>
        <w:spacing w:line="264" w:lineRule="auto" w:before="2"/>
        <w:ind w:right="2955" w:firstLine="719"/>
      </w:pPr>
      <w:r>
        <w:rPr>
          <w:i/>
        </w:rPr>
        <w:t>Người</w:t>
      </w:r>
      <w:r>
        <w:rPr>
          <w:i/>
          <w:spacing w:val="-2"/>
        </w:rPr>
        <w:t> </w:t>
      </w:r>
      <w:r>
        <w:rPr>
          <w:i/>
        </w:rPr>
        <w:t>khởi</w:t>
      </w:r>
      <w:r>
        <w:rPr>
          <w:i/>
          <w:spacing w:val="-2"/>
        </w:rPr>
        <w:t> </w:t>
      </w:r>
      <w:r>
        <w:rPr>
          <w:i/>
        </w:rPr>
        <w:t>kiện:</w:t>
      </w:r>
      <w:r>
        <w:rPr>
          <w:i/>
          <w:spacing w:val="40"/>
        </w:rPr>
        <w:t> </w:t>
      </w:r>
      <w:r>
        <w:rPr/>
        <w:t>Bà</w:t>
      </w:r>
      <w:r>
        <w:rPr>
          <w:spacing w:val="-6"/>
        </w:rPr>
        <w:t> </w:t>
      </w:r>
      <w:r>
        <w:rPr/>
        <w:t>Lê</w:t>
      </w:r>
      <w:r>
        <w:rPr>
          <w:spacing w:val="-3"/>
        </w:rPr>
        <w:t> </w:t>
      </w:r>
      <w:r>
        <w:rPr/>
        <w:t>Thị</w:t>
      </w:r>
      <w:r>
        <w:rPr>
          <w:spacing w:val="-2"/>
        </w:rPr>
        <w:t> </w:t>
      </w:r>
      <w:r>
        <w:rPr/>
        <w:t>Đ</w:t>
      </w:r>
      <w:r>
        <w:rPr>
          <w:spacing w:val="-5"/>
        </w:rPr>
        <w:t> </w:t>
      </w:r>
      <w:r>
        <w:rPr/>
        <w:t>-</w:t>
      </w:r>
      <w:r>
        <w:rPr>
          <w:spacing w:val="-3"/>
        </w:rPr>
        <w:t> </w:t>
      </w:r>
      <w:r>
        <w:rPr/>
        <w:t>Sinh</w:t>
      </w:r>
      <w:r>
        <w:rPr>
          <w:spacing w:val="-6"/>
        </w:rPr>
        <w:t> </w:t>
      </w:r>
      <w:r>
        <w:rPr/>
        <w:t>năm:</w:t>
      </w:r>
      <w:r>
        <w:rPr>
          <w:spacing w:val="-2"/>
        </w:rPr>
        <w:t> </w:t>
      </w:r>
      <w:r>
        <w:rPr/>
        <w:t>1981 Nơi cư trú: Thôn TC, xã QB, huyện X, Thanh Hoá.</w:t>
      </w:r>
    </w:p>
    <w:p>
      <w:pPr>
        <w:pStyle w:val="BodyText"/>
        <w:spacing w:line="264" w:lineRule="auto"/>
        <w:ind w:right="2955" w:firstLine="719"/>
      </w:pPr>
      <w:r>
        <w:rPr>
          <w:i/>
        </w:rPr>
        <w:t>Người</w:t>
      </w:r>
      <w:r>
        <w:rPr>
          <w:i/>
          <w:spacing w:val="-2"/>
        </w:rPr>
        <w:t> </w:t>
      </w:r>
      <w:r>
        <w:rPr>
          <w:i/>
        </w:rPr>
        <w:t>bị</w:t>
      </w:r>
      <w:r>
        <w:rPr>
          <w:i/>
          <w:spacing w:val="-2"/>
        </w:rPr>
        <w:t> </w:t>
      </w:r>
      <w:r>
        <w:rPr>
          <w:i/>
        </w:rPr>
        <w:t>kiện:</w:t>
      </w:r>
      <w:r>
        <w:rPr>
          <w:i/>
          <w:spacing w:val="-2"/>
        </w:rPr>
        <w:t> </w:t>
      </w:r>
      <w:r>
        <w:rPr/>
        <w:t>Bà</w:t>
      </w:r>
      <w:r>
        <w:rPr>
          <w:spacing w:val="-4"/>
        </w:rPr>
        <w:t> </w:t>
      </w:r>
      <w:r>
        <w:rPr/>
        <w:t>Lê</w:t>
      </w:r>
      <w:r>
        <w:rPr>
          <w:spacing w:val="-6"/>
        </w:rPr>
        <w:t> </w:t>
      </w:r>
      <w:r>
        <w:rPr/>
        <w:t>Thị</w:t>
      </w:r>
      <w:r>
        <w:rPr>
          <w:spacing w:val="-2"/>
        </w:rPr>
        <w:t> </w:t>
      </w:r>
      <w:r>
        <w:rPr/>
        <w:t>TH</w:t>
      </w:r>
      <w:r>
        <w:rPr>
          <w:spacing w:val="-5"/>
        </w:rPr>
        <w:t> </w:t>
      </w:r>
      <w:r>
        <w:rPr/>
        <w:t>-</w:t>
      </w:r>
      <w:r>
        <w:rPr>
          <w:spacing w:val="-4"/>
        </w:rPr>
        <w:t> </w:t>
      </w:r>
      <w:r>
        <w:rPr/>
        <w:t>Sinh</w:t>
      </w:r>
      <w:r>
        <w:rPr>
          <w:spacing w:val="-6"/>
        </w:rPr>
        <w:t> </w:t>
      </w:r>
      <w:r>
        <w:rPr/>
        <w:t>năm:</w:t>
      </w:r>
      <w:r>
        <w:rPr>
          <w:spacing w:val="-1"/>
        </w:rPr>
        <w:t> </w:t>
      </w:r>
      <w:r>
        <w:rPr/>
        <w:t>1979 Nơi cư trú: Thôn CT, xã QB, huyện QX, Thanh Hoá.</w:t>
      </w:r>
    </w:p>
    <w:p>
      <w:pPr>
        <w:pStyle w:val="ListParagraph"/>
        <w:numPr>
          <w:ilvl w:val="0"/>
          <w:numId w:val="1"/>
        </w:numPr>
        <w:tabs>
          <w:tab w:pos="1094" w:val="left" w:leader="none"/>
        </w:tabs>
        <w:spacing w:line="264" w:lineRule="auto" w:before="120" w:after="0"/>
        <w:ind w:left="182" w:right="260" w:firstLine="719"/>
        <w:jc w:val="both"/>
        <w:rPr>
          <w:sz w:val="28"/>
        </w:rPr>
      </w:pPr>
      <w:r>
        <w:rPr>
          <w:sz w:val="28"/>
        </w:rPr>
        <w:t>Các tài liệu kèm theo Biên bản ghi nhận kết quả hòa giải do Hòa giải viên chuyển sang Tòa án và các tài liệu do Tòa án thu thập được theo quy định tại khoản 2 Điều 32 của Luật Hòa giải, đối thoại tại Tòa án.</w:t>
      </w:r>
    </w:p>
    <w:p>
      <w:pPr>
        <w:pStyle w:val="Heading1"/>
        <w:spacing w:before="125"/>
        <w:ind w:left="1056"/>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264" w:lineRule="auto" w:before="146"/>
        <w:ind w:right="252" w:firstLine="719"/>
        <w:jc w:val="both"/>
      </w:pPr>
      <w:r>
        <w:rPr/>
        <w:t>Kết quả hòa giải thành được ghi trong Biên bản ghi nhận kết quả hòa giải ngày 19 tháng 12</w:t>
      </w:r>
      <w:r>
        <w:rPr>
          <w:spacing w:val="40"/>
        </w:rPr>
        <w:t> </w:t>
      </w:r>
      <w:r>
        <w:rPr/>
        <w:t>năm 2022 có đủ các điều kiện quy định tại Điều 33 của Luật Hòa giải, đối thoại tại Tòa án.</w:t>
      </w:r>
    </w:p>
    <w:p>
      <w:pPr>
        <w:pStyle w:val="Heading1"/>
        <w:spacing w:before="126"/>
        <w:ind w:right="1126"/>
      </w:pPr>
      <w:r>
        <w:rPr/>
        <w:t>QUYẾT</w:t>
      </w:r>
      <w:r>
        <w:rPr>
          <w:spacing w:val="-4"/>
        </w:rPr>
        <w:t> </w:t>
      </w:r>
      <w:r>
        <w:rPr>
          <w:spacing w:val="-2"/>
        </w:rPr>
        <w:t>ĐỊNH:</w:t>
      </w:r>
    </w:p>
    <w:p>
      <w:pPr>
        <w:pStyle w:val="ListParagraph"/>
        <w:numPr>
          <w:ilvl w:val="0"/>
          <w:numId w:val="2"/>
        </w:numPr>
        <w:tabs>
          <w:tab w:pos="1183" w:val="left" w:leader="none"/>
        </w:tabs>
        <w:spacing w:line="264" w:lineRule="auto" w:before="146" w:after="0"/>
        <w:ind w:left="182" w:right="382" w:firstLine="719"/>
        <w:jc w:val="both"/>
        <w:rPr>
          <w:sz w:val="28"/>
        </w:rPr>
      </w:pPr>
      <w:r>
        <w:rPr>
          <w:sz w:val="28"/>
        </w:rPr>
        <w:t>Công</w:t>
      </w:r>
      <w:r>
        <w:rPr>
          <w:spacing w:val="-5"/>
          <w:sz w:val="28"/>
        </w:rPr>
        <w:t> </w:t>
      </w:r>
      <w:r>
        <w:rPr>
          <w:sz w:val="28"/>
        </w:rPr>
        <w:t>nhận</w:t>
      </w:r>
      <w:r>
        <w:rPr>
          <w:spacing w:val="-1"/>
          <w:sz w:val="28"/>
        </w:rPr>
        <w:t> </w:t>
      </w:r>
      <w:r>
        <w:rPr>
          <w:sz w:val="28"/>
        </w:rPr>
        <w:t>kết</w:t>
      </w:r>
      <w:r>
        <w:rPr>
          <w:spacing w:val="-1"/>
          <w:sz w:val="28"/>
        </w:rPr>
        <w:t> </w:t>
      </w:r>
      <w:r>
        <w:rPr>
          <w:sz w:val="28"/>
        </w:rPr>
        <w:t>quả</w:t>
      </w:r>
      <w:r>
        <w:rPr>
          <w:spacing w:val="-4"/>
          <w:sz w:val="28"/>
        </w:rPr>
        <w:t> </w:t>
      </w:r>
      <w:r>
        <w:rPr>
          <w:sz w:val="28"/>
        </w:rPr>
        <w:t>hòa</w:t>
      </w:r>
      <w:r>
        <w:rPr>
          <w:spacing w:val="-5"/>
          <w:sz w:val="28"/>
        </w:rPr>
        <w:t> </w:t>
      </w:r>
      <w:r>
        <w:rPr>
          <w:sz w:val="28"/>
        </w:rPr>
        <w:t>giải</w:t>
      </w:r>
      <w:r>
        <w:rPr>
          <w:spacing w:val="-4"/>
          <w:sz w:val="28"/>
        </w:rPr>
        <w:t> </w:t>
      </w:r>
      <w:r>
        <w:rPr>
          <w:sz w:val="28"/>
        </w:rPr>
        <w:t>thành</w:t>
      </w:r>
      <w:r>
        <w:rPr>
          <w:spacing w:val="-1"/>
          <w:sz w:val="28"/>
        </w:rPr>
        <w:t> </w:t>
      </w:r>
      <w:r>
        <w:rPr>
          <w:sz w:val="28"/>
        </w:rPr>
        <w:t>của</w:t>
      </w:r>
      <w:r>
        <w:rPr>
          <w:spacing w:val="-2"/>
          <w:sz w:val="28"/>
        </w:rPr>
        <w:t> </w:t>
      </w:r>
      <w:r>
        <w:rPr>
          <w:sz w:val="28"/>
        </w:rPr>
        <w:t>các</w:t>
      </w:r>
      <w:r>
        <w:rPr>
          <w:spacing w:val="-2"/>
          <w:sz w:val="28"/>
        </w:rPr>
        <w:t> </w:t>
      </w:r>
      <w:r>
        <w:rPr>
          <w:sz w:val="28"/>
        </w:rPr>
        <w:t>bên</w:t>
      </w:r>
      <w:r>
        <w:rPr>
          <w:spacing w:val="-1"/>
          <w:sz w:val="28"/>
        </w:rPr>
        <w:t> </w:t>
      </w:r>
      <w:r>
        <w:rPr>
          <w:sz w:val="28"/>
        </w:rPr>
        <w:t>được</w:t>
      </w:r>
      <w:r>
        <w:rPr>
          <w:spacing w:val="-5"/>
          <w:sz w:val="28"/>
        </w:rPr>
        <w:t> </w:t>
      </w:r>
      <w:r>
        <w:rPr>
          <w:sz w:val="28"/>
        </w:rPr>
        <w:t>ghi</w:t>
      </w:r>
      <w:r>
        <w:rPr>
          <w:spacing w:val="-4"/>
          <w:sz w:val="28"/>
        </w:rPr>
        <w:t> </w:t>
      </w:r>
      <w:r>
        <w:rPr>
          <w:sz w:val="28"/>
        </w:rPr>
        <w:t>trong Biên</w:t>
      </w:r>
      <w:r>
        <w:rPr>
          <w:spacing w:val="-1"/>
          <w:sz w:val="28"/>
        </w:rPr>
        <w:t> </w:t>
      </w:r>
      <w:r>
        <w:rPr>
          <w:sz w:val="28"/>
        </w:rPr>
        <w:t>bản ghi nhận kết quả hòa giải ngày 19 tháng</w:t>
      </w:r>
      <w:r>
        <w:rPr>
          <w:spacing w:val="80"/>
          <w:sz w:val="28"/>
        </w:rPr>
        <w:t> </w:t>
      </w:r>
      <w:r>
        <w:rPr>
          <w:sz w:val="28"/>
        </w:rPr>
        <w:t>12</w:t>
      </w:r>
      <w:r>
        <w:rPr>
          <w:spacing w:val="80"/>
          <w:sz w:val="28"/>
        </w:rPr>
        <w:t> </w:t>
      </w:r>
      <w:r>
        <w:rPr>
          <w:sz w:val="28"/>
        </w:rPr>
        <w:t>năm 2022, cụ thể như sau:</w:t>
      </w:r>
    </w:p>
    <w:p>
      <w:pPr>
        <w:pStyle w:val="BodyText"/>
        <w:spacing w:line="252" w:lineRule="auto"/>
        <w:ind w:right="248" w:firstLine="719"/>
        <w:jc w:val="both"/>
      </w:pPr>
      <w:r>
        <w:rPr/>
        <w:t>Tính đến ngày 19/12/2022, chị Lê Thị TH còn nợ chị Lê Thị Đ số tiền 39.000.000đ (Ba mươi chín triệu đồng). Chị Lê Thị TH có nghĩa vụ phải trả nợ cho chị Lê Thị Đ số tiền 39.000.000đ (Ba mươi chín triệu đồng) chậm nhất vào ngày 01/6/2023.</w:t>
      </w:r>
    </w:p>
    <w:p>
      <w:pPr>
        <w:pStyle w:val="BodyText"/>
        <w:spacing w:line="252" w:lineRule="auto" w:before="119"/>
        <w:ind w:right="248" w:firstLine="719"/>
        <w:jc w:val="both"/>
      </w:pPr>
      <w:r>
        <w:rPr/>
        <w:t>Trường hợp chị Th vi phạm thời hạn trả nợ như đã thoả thuận trên thì chị Lê Thị Đ có quyền làm đơn yêu cầu cơ quan Thi hành án có thẩm quyền thi</w:t>
      </w:r>
      <w:r>
        <w:rPr>
          <w:spacing w:val="40"/>
        </w:rPr>
        <w:t> </w:t>
      </w:r>
      <w:r>
        <w:rPr/>
        <w:t>hành toàn bộ số nợ trên. Kể từ ngày có đơn yêu cầu thi hành án của người được thi</w:t>
      </w:r>
      <w:r>
        <w:rPr>
          <w:spacing w:val="26"/>
        </w:rPr>
        <w:t> </w:t>
      </w:r>
      <w:r>
        <w:rPr/>
        <w:t>hành</w:t>
      </w:r>
      <w:r>
        <w:rPr>
          <w:spacing w:val="26"/>
        </w:rPr>
        <w:t> </w:t>
      </w:r>
      <w:r>
        <w:rPr/>
        <w:t>án</w:t>
      </w:r>
      <w:r>
        <w:rPr>
          <w:spacing w:val="26"/>
        </w:rPr>
        <w:t> </w:t>
      </w:r>
      <w:r>
        <w:rPr/>
        <w:t>cho</w:t>
      </w:r>
      <w:r>
        <w:rPr>
          <w:spacing w:val="24"/>
        </w:rPr>
        <w:t> </w:t>
      </w:r>
      <w:r>
        <w:rPr/>
        <w:t>đến</w:t>
      </w:r>
      <w:r>
        <w:rPr>
          <w:spacing w:val="24"/>
        </w:rPr>
        <w:t> </w:t>
      </w:r>
      <w:r>
        <w:rPr/>
        <w:t>khi</w:t>
      </w:r>
      <w:r>
        <w:rPr>
          <w:spacing w:val="26"/>
        </w:rPr>
        <w:t> </w:t>
      </w:r>
      <w:r>
        <w:rPr/>
        <w:t>thi</w:t>
      </w:r>
      <w:r>
        <w:rPr>
          <w:spacing w:val="26"/>
        </w:rPr>
        <w:t> </w:t>
      </w:r>
      <w:r>
        <w:rPr/>
        <w:t>hành</w:t>
      </w:r>
      <w:r>
        <w:rPr>
          <w:spacing w:val="26"/>
        </w:rPr>
        <w:t> </w:t>
      </w:r>
      <w:r>
        <w:rPr/>
        <w:t>xong</w:t>
      </w:r>
      <w:r>
        <w:rPr>
          <w:spacing w:val="32"/>
        </w:rPr>
        <w:t> </w:t>
      </w:r>
      <w:r>
        <w:rPr/>
        <w:t>quyết</w:t>
      </w:r>
      <w:r>
        <w:rPr>
          <w:spacing w:val="26"/>
        </w:rPr>
        <w:t> </w:t>
      </w:r>
      <w:r>
        <w:rPr/>
        <w:t>định,</w:t>
      </w:r>
      <w:r>
        <w:rPr>
          <w:spacing w:val="25"/>
        </w:rPr>
        <w:t> </w:t>
      </w:r>
      <w:r>
        <w:rPr/>
        <w:t>hàng</w:t>
      </w:r>
      <w:r>
        <w:rPr>
          <w:spacing w:val="24"/>
        </w:rPr>
        <w:t> </w:t>
      </w:r>
      <w:r>
        <w:rPr/>
        <w:t>tháng,</w:t>
      </w:r>
      <w:r>
        <w:rPr>
          <w:spacing w:val="22"/>
        </w:rPr>
        <w:t> </w:t>
      </w:r>
      <w:r>
        <w:rPr/>
        <w:t>chị</w:t>
      </w:r>
      <w:r>
        <w:rPr>
          <w:spacing w:val="32"/>
        </w:rPr>
        <w:t> </w:t>
      </w:r>
      <w:r>
        <w:rPr/>
        <w:t>Lê</w:t>
      </w:r>
      <w:r>
        <w:rPr>
          <w:spacing w:val="26"/>
        </w:rPr>
        <w:t> </w:t>
      </w:r>
      <w:r>
        <w:rPr/>
        <w:t>Thị</w:t>
      </w:r>
      <w:r>
        <w:rPr>
          <w:spacing w:val="26"/>
        </w:rPr>
        <w:t> </w:t>
      </w:r>
      <w:r>
        <w:rPr/>
        <w:t>TH</w:t>
      </w:r>
    </w:p>
    <w:p>
      <w:pPr>
        <w:spacing w:after="0" w:line="252" w:lineRule="auto"/>
        <w:jc w:val="both"/>
        <w:sectPr>
          <w:footerReference w:type="default" r:id="rId5"/>
          <w:type w:val="continuous"/>
          <w:pgSz w:w="11910" w:h="16850"/>
          <w:pgMar w:footer="1160" w:header="0" w:top="1120" w:bottom="1340" w:left="1520" w:right="880"/>
          <w:pgNumType w:start="1"/>
        </w:sectPr>
      </w:pPr>
    </w:p>
    <w:p>
      <w:pPr>
        <w:pStyle w:val="BodyText"/>
        <w:spacing w:line="252" w:lineRule="auto" w:before="62"/>
        <w:ind w:right="257"/>
        <w:jc w:val="both"/>
      </w:pPr>
      <w:r>
        <w:rPr/>
        <w:t>còn phải chịu khoản tiền lãi của số tiền chưa thi hành án theo mức lãi suất quy định tại khoản 2 Điều 468 Bộ luật dân sự.</w:t>
      </w:r>
    </w:p>
    <w:p>
      <w:pPr>
        <w:pStyle w:val="ListParagraph"/>
        <w:numPr>
          <w:ilvl w:val="0"/>
          <w:numId w:val="2"/>
        </w:numPr>
        <w:tabs>
          <w:tab w:pos="1183" w:val="left" w:leader="none"/>
        </w:tabs>
        <w:spacing w:line="264" w:lineRule="auto" w:before="124" w:after="0"/>
        <w:ind w:left="182" w:right="245" w:firstLine="719"/>
        <w:jc w:val="both"/>
        <w:rPr>
          <w:sz w:val="28"/>
        </w:rPr>
      </w:pPr>
      <w:r>
        <w:rPr>
          <w:sz w:val="28"/>
        </w:rPr>
        <w:t>Quyết định này có hiệu lực pháp luật kể từ ngày ký, không bị kháng cáo, kháng nghị theo thủ tục phúc thẩm theo quy định của Bộ luật Tố tụng dân sự và được thi hành theo quy định của pháp luật về thi hành án dân sự.</w:t>
      </w:r>
    </w:p>
    <w:p>
      <w:pPr>
        <w:pStyle w:val="BodyText"/>
        <w:ind w:left="0"/>
        <w:rPr>
          <w:sz w:val="20"/>
        </w:rPr>
      </w:pPr>
    </w:p>
    <w:p>
      <w:pPr>
        <w:pStyle w:val="BodyText"/>
        <w:spacing w:before="4"/>
        <w:ind w:left="0"/>
        <w:rPr>
          <w:sz w:val="12"/>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4"/>
        <w:gridCol w:w="3730"/>
      </w:tblGrid>
      <w:tr>
        <w:trPr>
          <w:trHeight w:val="2612" w:hRule="atLeast"/>
        </w:trPr>
        <w:tc>
          <w:tcPr>
            <w:tcW w:w="4284" w:type="dxa"/>
          </w:tcPr>
          <w:p>
            <w:pPr>
              <w:pStyle w:val="TableParagraph"/>
              <w:spacing w:line="266"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5" w:val="left" w:leader="none"/>
              </w:tabs>
              <w:spacing w:line="240" w:lineRule="auto" w:before="18" w:after="0"/>
              <w:ind w:left="174" w:right="0" w:hanging="125"/>
              <w:jc w:val="left"/>
              <w:rPr>
                <w:sz w:val="22"/>
              </w:rPr>
            </w:pPr>
            <w:r>
              <w:rPr>
                <w:sz w:val="22"/>
              </w:rPr>
              <w:t>VKSND</w:t>
            </w:r>
            <w:r>
              <w:rPr>
                <w:spacing w:val="-1"/>
                <w:sz w:val="22"/>
              </w:rPr>
              <w:t> </w:t>
            </w:r>
            <w:r>
              <w:rPr>
                <w:sz w:val="22"/>
              </w:rPr>
              <w:t>h. </w:t>
            </w:r>
            <w:r>
              <w:rPr>
                <w:spacing w:val="-5"/>
                <w:sz w:val="22"/>
              </w:rPr>
              <w:t>QX;</w:t>
            </w:r>
          </w:p>
          <w:p>
            <w:pPr>
              <w:pStyle w:val="TableParagraph"/>
              <w:numPr>
                <w:ilvl w:val="0"/>
                <w:numId w:val="3"/>
              </w:numPr>
              <w:tabs>
                <w:tab w:pos="178" w:val="left" w:leader="none"/>
              </w:tabs>
              <w:spacing w:line="240" w:lineRule="auto" w:before="26" w:after="0"/>
              <w:ind w:left="177" w:right="0" w:hanging="128"/>
              <w:jc w:val="left"/>
              <w:rPr>
                <w:sz w:val="22"/>
              </w:rPr>
            </w:pPr>
            <w:r>
              <w:rPr>
                <w:sz w:val="22"/>
              </w:rPr>
              <w:t>Chi</w:t>
            </w:r>
            <w:r>
              <w:rPr>
                <w:spacing w:val="-1"/>
                <w:sz w:val="22"/>
              </w:rPr>
              <w:t> </w:t>
            </w:r>
            <w:r>
              <w:rPr>
                <w:sz w:val="22"/>
              </w:rPr>
              <w:t>cục</w:t>
            </w:r>
            <w:r>
              <w:rPr>
                <w:spacing w:val="-3"/>
                <w:sz w:val="22"/>
              </w:rPr>
              <w:t> </w:t>
            </w:r>
            <w:r>
              <w:rPr>
                <w:sz w:val="22"/>
              </w:rPr>
              <w:t>Thi hành</w:t>
            </w:r>
            <w:r>
              <w:rPr>
                <w:spacing w:val="-1"/>
                <w:sz w:val="22"/>
              </w:rPr>
              <w:t> </w:t>
            </w:r>
            <w:r>
              <w:rPr>
                <w:sz w:val="22"/>
              </w:rPr>
              <w:t>án</w:t>
            </w:r>
            <w:r>
              <w:rPr>
                <w:spacing w:val="-1"/>
                <w:sz w:val="22"/>
              </w:rPr>
              <w:t> </w:t>
            </w:r>
            <w:r>
              <w:rPr>
                <w:sz w:val="22"/>
              </w:rPr>
              <w:t>dân</w:t>
            </w:r>
            <w:r>
              <w:rPr>
                <w:spacing w:val="-1"/>
                <w:sz w:val="22"/>
              </w:rPr>
              <w:t> </w:t>
            </w:r>
            <w:r>
              <w:rPr>
                <w:sz w:val="22"/>
              </w:rPr>
              <w:t>sự</w:t>
            </w:r>
            <w:r>
              <w:rPr>
                <w:spacing w:val="-1"/>
                <w:sz w:val="22"/>
              </w:rPr>
              <w:t> </w:t>
            </w:r>
            <w:r>
              <w:rPr>
                <w:sz w:val="22"/>
              </w:rPr>
              <w:t>h. </w:t>
            </w:r>
            <w:r>
              <w:rPr>
                <w:spacing w:val="-5"/>
                <w:sz w:val="22"/>
              </w:rPr>
              <w:t>QX;</w:t>
            </w:r>
          </w:p>
          <w:p>
            <w:pPr>
              <w:pStyle w:val="TableParagraph"/>
              <w:numPr>
                <w:ilvl w:val="0"/>
                <w:numId w:val="3"/>
              </w:numPr>
              <w:tabs>
                <w:tab w:pos="178" w:val="left" w:leader="none"/>
              </w:tabs>
              <w:spacing w:line="240" w:lineRule="auto" w:before="25" w:after="0"/>
              <w:ind w:left="177" w:right="0" w:hanging="128"/>
              <w:jc w:val="left"/>
              <w:rPr>
                <w:sz w:val="22"/>
              </w:rPr>
            </w:pPr>
            <w:r>
              <w:rPr>
                <w:sz w:val="22"/>
              </w:rPr>
              <w:t>Các</w:t>
            </w:r>
            <w:r>
              <w:rPr>
                <w:spacing w:val="-2"/>
                <w:sz w:val="22"/>
              </w:rPr>
              <w:t> </w:t>
            </w:r>
            <w:r>
              <w:rPr>
                <w:sz w:val="22"/>
              </w:rPr>
              <w:t>bên</w:t>
            </w:r>
            <w:r>
              <w:rPr>
                <w:spacing w:val="-1"/>
                <w:sz w:val="22"/>
              </w:rPr>
              <w:t> </w:t>
            </w:r>
            <w:r>
              <w:rPr>
                <w:sz w:val="22"/>
              </w:rPr>
              <w:t>tham</w:t>
            </w:r>
            <w:r>
              <w:rPr>
                <w:spacing w:val="-5"/>
                <w:sz w:val="22"/>
              </w:rPr>
              <w:t> </w:t>
            </w:r>
            <w:r>
              <w:rPr>
                <w:sz w:val="22"/>
              </w:rPr>
              <w:t>gia</w:t>
            </w:r>
            <w:r>
              <w:rPr>
                <w:spacing w:val="-1"/>
                <w:sz w:val="22"/>
              </w:rPr>
              <w:t> </w:t>
            </w:r>
            <w:r>
              <w:rPr>
                <w:sz w:val="22"/>
              </w:rPr>
              <w:t>hoà</w:t>
            </w:r>
            <w:r>
              <w:rPr>
                <w:spacing w:val="-1"/>
                <w:sz w:val="22"/>
              </w:rPr>
              <w:t> </w:t>
            </w:r>
            <w:r>
              <w:rPr>
                <w:spacing w:val="-2"/>
                <w:sz w:val="22"/>
              </w:rPr>
              <w:t>giải;</w:t>
            </w:r>
          </w:p>
          <w:p>
            <w:pPr>
              <w:pStyle w:val="TableParagraph"/>
              <w:numPr>
                <w:ilvl w:val="0"/>
                <w:numId w:val="3"/>
              </w:numPr>
              <w:tabs>
                <w:tab w:pos="175" w:val="left" w:leader="none"/>
              </w:tabs>
              <w:spacing w:line="240" w:lineRule="auto" w:before="26" w:after="0"/>
              <w:ind w:left="174" w:right="0" w:hanging="125"/>
              <w:jc w:val="left"/>
              <w:rPr>
                <w:sz w:val="22"/>
              </w:rPr>
            </w:pPr>
            <w:r>
              <w:rPr>
                <w:sz w:val="22"/>
              </w:rPr>
              <w:t>Lưu hồ </w:t>
            </w:r>
            <w:r>
              <w:rPr>
                <w:spacing w:val="-5"/>
                <w:sz w:val="22"/>
              </w:rPr>
              <w:t>sơ.</w:t>
            </w:r>
          </w:p>
        </w:tc>
        <w:tc>
          <w:tcPr>
            <w:tcW w:w="3730" w:type="dxa"/>
          </w:tcPr>
          <w:p>
            <w:pPr>
              <w:pStyle w:val="TableParagraph"/>
              <w:spacing w:line="266" w:lineRule="exact"/>
              <w:ind w:left="1028" w:right="43"/>
              <w:jc w:val="center"/>
              <w:rPr>
                <w:b/>
                <w:sz w:val="24"/>
              </w:rPr>
            </w:pPr>
            <w:r>
              <w:rPr>
                <w:b/>
                <w:sz w:val="24"/>
              </w:rPr>
              <w:t>THẨM</w:t>
            </w:r>
            <w:r>
              <w:rPr>
                <w:b/>
                <w:spacing w:val="-1"/>
                <w:sz w:val="24"/>
              </w:rPr>
              <w:t> </w:t>
            </w:r>
            <w:r>
              <w:rPr>
                <w:b/>
                <w:spacing w:val="-4"/>
                <w:sz w:val="24"/>
              </w:rPr>
              <w:t>PHÁN</w:t>
            </w: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line="302" w:lineRule="exact" w:before="231"/>
              <w:ind w:left="1028" w:right="46"/>
              <w:jc w:val="center"/>
              <w:rPr>
                <w:b/>
                <w:sz w:val="28"/>
              </w:rPr>
            </w:pPr>
            <w:r>
              <w:rPr>
                <w:b/>
                <w:sz w:val="28"/>
              </w:rPr>
              <w:t>Nguyễn</w:t>
            </w:r>
            <w:r>
              <w:rPr>
                <w:b/>
                <w:spacing w:val="-7"/>
                <w:sz w:val="28"/>
              </w:rPr>
              <w:t> </w:t>
            </w:r>
            <w:r>
              <w:rPr>
                <w:b/>
                <w:sz w:val="28"/>
              </w:rPr>
              <w:t>Thanh</w:t>
            </w:r>
            <w:r>
              <w:rPr>
                <w:b/>
                <w:spacing w:val="-4"/>
                <w:sz w:val="28"/>
              </w:rPr>
              <w:t> Huyền</w:t>
            </w:r>
          </w:p>
        </w:tc>
      </w:tr>
    </w:tbl>
    <w:sectPr>
      <w:pgSz w:w="11910" w:h="16850"/>
      <w:pgMar w:header="0" w:footer="1160" w:top="1060" w:bottom="1340" w:left="152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5.350006pt;margin-top:773.064758pt;width:14.05pt;height:17.55pt;mso-position-horizontal-relative:page;mso-position-vertical-relative:page;z-index:-15776256"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90" w:hanging="125"/>
      </w:pPr>
      <w:rPr>
        <w:rFonts w:hint="default"/>
        <w:lang w:val="vi" w:eastAsia="en-US" w:bidi="ar-SA"/>
      </w:rPr>
    </w:lvl>
    <w:lvl w:ilvl="2">
      <w:start w:val="0"/>
      <w:numFmt w:val="bullet"/>
      <w:lvlText w:val="•"/>
      <w:lvlJc w:val="left"/>
      <w:pPr>
        <w:ind w:left="1000" w:hanging="125"/>
      </w:pPr>
      <w:rPr>
        <w:rFonts w:hint="default"/>
        <w:lang w:val="vi" w:eastAsia="en-US" w:bidi="ar-SA"/>
      </w:rPr>
    </w:lvl>
    <w:lvl w:ilvl="3">
      <w:start w:val="0"/>
      <w:numFmt w:val="bullet"/>
      <w:lvlText w:val="•"/>
      <w:lvlJc w:val="left"/>
      <w:pPr>
        <w:ind w:left="1411" w:hanging="125"/>
      </w:pPr>
      <w:rPr>
        <w:rFonts w:hint="default"/>
        <w:lang w:val="vi" w:eastAsia="en-US" w:bidi="ar-SA"/>
      </w:rPr>
    </w:lvl>
    <w:lvl w:ilvl="4">
      <w:start w:val="0"/>
      <w:numFmt w:val="bullet"/>
      <w:lvlText w:val="•"/>
      <w:lvlJc w:val="left"/>
      <w:pPr>
        <w:ind w:left="1821" w:hanging="125"/>
      </w:pPr>
      <w:rPr>
        <w:rFonts w:hint="default"/>
        <w:lang w:val="vi" w:eastAsia="en-US" w:bidi="ar-SA"/>
      </w:rPr>
    </w:lvl>
    <w:lvl w:ilvl="5">
      <w:start w:val="0"/>
      <w:numFmt w:val="bullet"/>
      <w:lvlText w:val="•"/>
      <w:lvlJc w:val="left"/>
      <w:pPr>
        <w:ind w:left="2232" w:hanging="125"/>
      </w:pPr>
      <w:rPr>
        <w:rFonts w:hint="default"/>
        <w:lang w:val="vi" w:eastAsia="en-US" w:bidi="ar-SA"/>
      </w:rPr>
    </w:lvl>
    <w:lvl w:ilvl="6">
      <w:start w:val="0"/>
      <w:numFmt w:val="bullet"/>
      <w:lvlText w:val="•"/>
      <w:lvlJc w:val="left"/>
      <w:pPr>
        <w:ind w:left="2642" w:hanging="125"/>
      </w:pPr>
      <w:rPr>
        <w:rFonts w:hint="default"/>
        <w:lang w:val="vi" w:eastAsia="en-US" w:bidi="ar-SA"/>
      </w:rPr>
    </w:lvl>
    <w:lvl w:ilvl="7">
      <w:start w:val="0"/>
      <w:numFmt w:val="bullet"/>
      <w:lvlText w:val="•"/>
      <w:lvlJc w:val="left"/>
      <w:pPr>
        <w:ind w:left="3052" w:hanging="125"/>
      </w:pPr>
      <w:rPr>
        <w:rFonts w:hint="default"/>
        <w:lang w:val="vi" w:eastAsia="en-US" w:bidi="ar-SA"/>
      </w:rPr>
    </w:lvl>
    <w:lvl w:ilvl="8">
      <w:start w:val="0"/>
      <w:numFmt w:val="bullet"/>
      <w:lvlText w:val="•"/>
      <w:lvlJc w:val="left"/>
      <w:pPr>
        <w:ind w:left="3463" w:hanging="125"/>
      </w:pPr>
      <w:rPr>
        <w:rFonts w:hint="default"/>
        <w:lang w:val="vi" w:eastAsia="en-US" w:bidi="ar-SA"/>
      </w:rPr>
    </w:lvl>
  </w:abstractNum>
  <w:abstractNum w:abstractNumId="1">
    <w:multiLevelType w:val="hybridMultilevel"/>
    <w:lvl w:ilvl="0">
      <w:start w:val="1"/>
      <w:numFmt w:val="decimal"/>
      <w:lvlText w:val="%1."/>
      <w:lvlJc w:val="left"/>
      <w:pPr>
        <w:ind w:left="182"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12" w:hanging="281"/>
      </w:pPr>
      <w:rPr>
        <w:rFonts w:hint="default"/>
        <w:lang w:val="vi" w:eastAsia="en-US" w:bidi="ar-SA"/>
      </w:rPr>
    </w:lvl>
    <w:lvl w:ilvl="2">
      <w:start w:val="0"/>
      <w:numFmt w:val="bullet"/>
      <w:lvlText w:val="•"/>
      <w:lvlJc w:val="left"/>
      <w:pPr>
        <w:ind w:left="2045" w:hanging="281"/>
      </w:pPr>
      <w:rPr>
        <w:rFonts w:hint="default"/>
        <w:lang w:val="vi" w:eastAsia="en-US" w:bidi="ar-SA"/>
      </w:rPr>
    </w:lvl>
    <w:lvl w:ilvl="3">
      <w:start w:val="0"/>
      <w:numFmt w:val="bullet"/>
      <w:lvlText w:val="•"/>
      <w:lvlJc w:val="left"/>
      <w:pPr>
        <w:ind w:left="2977" w:hanging="281"/>
      </w:pPr>
      <w:rPr>
        <w:rFonts w:hint="default"/>
        <w:lang w:val="vi" w:eastAsia="en-US" w:bidi="ar-SA"/>
      </w:rPr>
    </w:lvl>
    <w:lvl w:ilvl="4">
      <w:start w:val="0"/>
      <w:numFmt w:val="bullet"/>
      <w:lvlText w:val="•"/>
      <w:lvlJc w:val="left"/>
      <w:pPr>
        <w:ind w:left="3910" w:hanging="281"/>
      </w:pPr>
      <w:rPr>
        <w:rFonts w:hint="default"/>
        <w:lang w:val="vi" w:eastAsia="en-US" w:bidi="ar-SA"/>
      </w:rPr>
    </w:lvl>
    <w:lvl w:ilvl="5">
      <w:start w:val="0"/>
      <w:numFmt w:val="bullet"/>
      <w:lvlText w:val="•"/>
      <w:lvlJc w:val="left"/>
      <w:pPr>
        <w:ind w:left="4843" w:hanging="281"/>
      </w:pPr>
      <w:rPr>
        <w:rFonts w:hint="default"/>
        <w:lang w:val="vi" w:eastAsia="en-US" w:bidi="ar-SA"/>
      </w:rPr>
    </w:lvl>
    <w:lvl w:ilvl="6">
      <w:start w:val="0"/>
      <w:numFmt w:val="bullet"/>
      <w:lvlText w:val="•"/>
      <w:lvlJc w:val="left"/>
      <w:pPr>
        <w:ind w:left="5775" w:hanging="281"/>
      </w:pPr>
      <w:rPr>
        <w:rFonts w:hint="default"/>
        <w:lang w:val="vi" w:eastAsia="en-US" w:bidi="ar-SA"/>
      </w:rPr>
    </w:lvl>
    <w:lvl w:ilvl="7">
      <w:start w:val="0"/>
      <w:numFmt w:val="bullet"/>
      <w:lvlText w:val="•"/>
      <w:lvlJc w:val="left"/>
      <w:pPr>
        <w:ind w:left="6708" w:hanging="281"/>
      </w:pPr>
      <w:rPr>
        <w:rFonts w:hint="default"/>
        <w:lang w:val="vi" w:eastAsia="en-US" w:bidi="ar-SA"/>
      </w:rPr>
    </w:lvl>
    <w:lvl w:ilvl="8">
      <w:start w:val="0"/>
      <w:numFmt w:val="bullet"/>
      <w:lvlText w:val="•"/>
      <w:lvlJc w:val="left"/>
      <w:pPr>
        <w:ind w:left="7641" w:hanging="281"/>
      </w:pPr>
      <w:rPr>
        <w:rFonts w:hint="default"/>
        <w:lang w:val="vi" w:eastAsia="en-US" w:bidi="ar-SA"/>
      </w:rPr>
    </w:lvl>
  </w:abstractNum>
  <w:abstractNum w:abstractNumId="0">
    <w:multiLevelType w:val="hybridMultilevel"/>
    <w:lvl w:ilvl="0">
      <w:start w:val="0"/>
      <w:numFmt w:val="bullet"/>
      <w:lvlText w:val="-"/>
      <w:lvlJc w:val="left"/>
      <w:pPr>
        <w:ind w:left="182"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2" w:hanging="164"/>
      </w:pPr>
      <w:rPr>
        <w:rFonts w:hint="default"/>
        <w:lang w:val="vi" w:eastAsia="en-US" w:bidi="ar-SA"/>
      </w:rPr>
    </w:lvl>
    <w:lvl w:ilvl="2">
      <w:start w:val="0"/>
      <w:numFmt w:val="bullet"/>
      <w:lvlText w:val="•"/>
      <w:lvlJc w:val="left"/>
      <w:pPr>
        <w:ind w:left="2045" w:hanging="164"/>
      </w:pPr>
      <w:rPr>
        <w:rFonts w:hint="default"/>
        <w:lang w:val="vi" w:eastAsia="en-US" w:bidi="ar-SA"/>
      </w:rPr>
    </w:lvl>
    <w:lvl w:ilvl="3">
      <w:start w:val="0"/>
      <w:numFmt w:val="bullet"/>
      <w:lvlText w:val="•"/>
      <w:lvlJc w:val="left"/>
      <w:pPr>
        <w:ind w:left="2977" w:hanging="164"/>
      </w:pPr>
      <w:rPr>
        <w:rFonts w:hint="default"/>
        <w:lang w:val="vi" w:eastAsia="en-US" w:bidi="ar-SA"/>
      </w:rPr>
    </w:lvl>
    <w:lvl w:ilvl="4">
      <w:start w:val="0"/>
      <w:numFmt w:val="bullet"/>
      <w:lvlText w:val="•"/>
      <w:lvlJc w:val="left"/>
      <w:pPr>
        <w:ind w:left="3910" w:hanging="164"/>
      </w:pPr>
      <w:rPr>
        <w:rFonts w:hint="default"/>
        <w:lang w:val="vi" w:eastAsia="en-US" w:bidi="ar-SA"/>
      </w:rPr>
    </w:lvl>
    <w:lvl w:ilvl="5">
      <w:start w:val="0"/>
      <w:numFmt w:val="bullet"/>
      <w:lvlText w:val="•"/>
      <w:lvlJc w:val="left"/>
      <w:pPr>
        <w:ind w:left="4843" w:hanging="164"/>
      </w:pPr>
      <w:rPr>
        <w:rFonts w:hint="default"/>
        <w:lang w:val="vi" w:eastAsia="en-US" w:bidi="ar-SA"/>
      </w:rPr>
    </w:lvl>
    <w:lvl w:ilvl="6">
      <w:start w:val="0"/>
      <w:numFmt w:val="bullet"/>
      <w:lvlText w:val="•"/>
      <w:lvlJc w:val="left"/>
      <w:pPr>
        <w:ind w:left="5775" w:hanging="164"/>
      </w:pPr>
      <w:rPr>
        <w:rFonts w:hint="default"/>
        <w:lang w:val="vi" w:eastAsia="en-US" w:bidi="ar-SA"/>
      </w:rPr>
    </w:lvl>
    <w:lvl w:ilvl="7">
      <w:start w:val="0"/>
      <w:numFmt w:val="bullet"/>
      <w:lvlText w:val="•"/>
      <w:lvlJc w:val="left"/>
      <w:pPr>
        <w:ind w:left="6708" w:hanging="164"/>
      </w:pPr>
      <w:rPr>
        <w:rFonts w:hint="default"/>
        <w:lang w:val="vi" w:eastAsia="en-US" w:bidi="ar-SA"/>
      </w:rPr>
    </w:lvl>
    <w:lvl w:ilvl="8">
      <w:start w:val="0"/>
      <w:numFmt w:val="bullet"/>
      <w:lvlText w:val="•"/>
      <w:lvlJc w:val="left"/>
      <w:pPr>
        <w:ind w:left="7641"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8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31"/>
      <w:ind w:left="1059" w:right="1127"/>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20"/>
      <w:ind w:left="18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Dang Design</dc:creator>
  <dc:title>TOÀ ÁN NHÂN DÂN</dc:title>
  <dcterms:created xsi:type="dcterms:W3CDTF">2023-04-24T22:07:39Z</dcterms:created>
  <dcterms:modified xsi:type="dcterms:W3CDTF">2023-04-24T22:07:39Z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