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5"/>
        <w:gridCol w:w="6270"/>
      </w:tblGrid>
      <w:tr>
        <w:trPr>
          <w:trHeight w:val="1568" w:hRule="atLeast"/>
        </w:trPr>
        <w:tc>
          <w:tcPr>
            <w:tcW w:w="3655" w:type="dxa"/>
          </w:tcPr>
          <w:p>
            <w:pPr>
              <w:pStyle w:val="TableParagraph"/>
              <w:ind w:left="48" w:right="3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TÒA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DÂN HUYỆN HÀM YÊN</w:t>
            </w:r>
          </w:p>
          <w:p>
            <w:pPr>
              <w:pStyle w:val="TableParagraph"/>
              <w:ind w:left="48" w:right="3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TỈNH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TUYÊN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QUANG</w:t>
            </w: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48" w:right="389"/>
              <w:jc w:val="center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360/2022/QĐST-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6270" w:type="dxa"/>
          </w:tcPr>
          <w:p>
            <w:pPr>
              <w:pStyle w:val="TableParagraph"/>
              <w:spacing w:line="286" w:lineRule="exact"/>
              <w:ind w:left="403" w:right="4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0" w:lineRule="exact"/>
              <w:ind w:left="403" w:right="4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 –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465"/>
              <w:rPr>
                <w:sz w:val="2"/>
              </w:rPr>
            </w:pPr>
            <w:r>
              <w:rPr>
                <w:sz w:val="2"/>
              </w:rPr>
              <w:pict>
                <v:group style="width:168.55pt;height:1.4pt;mso-position-horizontal-relative:char;mso-position-vertical-relative:line" id="docshapegroup1" coordorigin="0,0" coordsize="3371,28">
                  <v:line style="position:absolute" from="8,8" to="3364,20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302" w:lineRule="exact"/>
              <w:ind w:left="1908"/>
              <w:rPr>
                <w:i/>
                <w:sz w:val="28"/>
              </w:rPr>
            </w:pPr>
            <w:r>
              <w:rPr>
                <w:i/>
                <w:sz w:val="28"/>
              </w:rPr>
              <w:t>Hàm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Yên,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28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spacing w:before="3"/>
        <w:ind w:left="0"/>
        <w:rPr>
          <w:sz w:val="17"/>
        </w:rPr>
      </w:pPr>
    </w:p>
    <w:p>
      <w:pPr>
        <w:pStyle w:val="BodyText"/>
        <w:ind w:left="0"/>
        <w:rPr>
          <w:sz w:val="2"/>
        </w:rPr>
      </w:pPr>
    </w:p>
    <w:p>
      <w:pPr>
        <w:pStyle w:val="BodyText"/>
        <w:ind w:left="0"/>
        <w:rPr>
          <w:sz w:val="2"/>
        </w:rPr>
      </w:pPr>
    </w:p>
    <w:p>
      <w:pPr>
        <w:pStyle w:val="BodyText"/>
        <w:ind w:left="0"/>
        <w:rPr>
          <w:sz w:val="2"/>
        </w:rPr>
      </w:pPr>
    </w:p>
    <w:p>
      <w:pPr>
        <w:pStyle w:val="BodyText"/>
        <w:spacing w:before="7"/>
        <w:ind w:left="0"/>
        <w:rPr>
          <w:sz w:val="2"/>
        </w:rPr>
      </w:pPr>
    </w:p>
    <w:p>
      <w:pPr>
        <w:spacing w:line="22" w:lineRule="exact" w:before="0"/>
        <w:ind w:left="1895" w:right="1869" w:firstLine="0"/>
        <w:jc w:val="center"/>
        <w:rPr>
          <w:b/>
          <w:sz w:val="2"/>
        </w:rPr>
      </w:pPr>
      <w:r>
        <w:rPr/>
        <w:pict>
          <v:line style="position:absolute;mso-position-horizontal-relative:page;mso-position-vertical-relative:paragraph;z-index:-15782400" from="115.199997pt,-48.036377pt" to="191.949997pt,-46.686377pt" stroked="true" strokeweight=".75pt" strokecolor="#000000">
            <v:stroke dashstyle="solid"/>
            <w10:wrap type="none"/>
          </v:line>
        </w:pict>
      </w:r>
      <w:r>
        <w:rPr>
          <w:b/>
          <w:spacing w:val="-2"/>
          <w:sz w:val="2"/>
        </w:rPr>
        <w:t>}}}}}</w:t>
      </w:r>
    </w:p>
    <w:p>
      <w:pPr>
        <w:spacing w:line="321" w:lineRule="exact" w:before="0"/>
        <w:ind w:left="1899" w:right="1869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0"/>
        <w:ind w:left="2617" w:right="1864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2"/>
        <w:ind w:left="2617" w:right="1869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3"/>
        <w:ind w:left="0"/>
        <w:rPr>
          <w:b/>
          <w:sz w:val="26"/>
        </w:rPr>
      </w:pPr>
    </w:p>
    <w:p>
      <w:pPr>
        <w:pStyle w:val="BodyText"/>
        <w:spacing w:line="268" w:lineRule="auto"/>
        <w:ind w:firstLine="719"/>
      </w:pPr>
      <w:r>
        <w:rPr/>
        <w:t>Căn</w:t>
      </w:r>
      <w:r>
        <w:rPr>
          <w:spacing w:val="31"/>
        </w:rPr>
        <w:t> </w:t>
      </w:r>
      <w:r>
        <w:rPr/>
        <w:t>cứ</w:t>
      </w:r>
      <w:r>
        <w:rPr>
          <w:spacing w:val="30"/>
        </w:rPr>
        <w:t> </w:t>
      </w:r>
      <w:r>
        <w:rPr/>
        <w:t>hồ</w:t>
      </w:r>
      <w:r>
        <w:rPr>
          <w:spacing w:val="29"/>
        </w:rPr>
        <w:t> </w:t>
      </w:r>
      <w:r>
        <w:rPr/>
        <w:t>sơ</w:t>
      </w:r>
      <w:r>
        <w:rPr>
          <w:spacing w:val="31"/>
        </w:rPr>
        <w:t> </w:t>
      </w:r>
      <w:r>
        <w:rPr/>
        <w:t>vụ án</w:t>
      </w:r>
      <w:r>
        <w:rPr>
          <w:spacing w:val="29"/>
        </w:rPr>
        <w:t> </w:t>
      </w:r>
      <w:r>
        <w:rPr/>
        <w:t>dân</w:t>
      </w:r>
      <w:r>
        <w:rPr>
          <w:spacing w:val="31"/>
        </w:rPr>
        <w:t> </w:t>
      </w:r>
      <w:r>
        <w:rPr/>
        <w:t>sự</w:t>
      </w:r>
      <w:r>
        <w:rPr>
          <w:spacing w:val="29"/>
        </w:rPr>
        <w:t> </w:t>
      </w:r>
      <w:r>
        <w:rPr/>
        <w:t>thụ</w:t>
      </w:r>
      <w:r>
        <w:rPr>
          <w:spacing w:val="31"/>
        </w:rPr>
        <w:t> </w:t>
      </w:r>
      <w:r>
        <w:rPr/>
        <w:t>lý</w:t>
      </w:r>
      <w:r>
        <w:rPr>
          <w:spacing w:val="34"/>
        </w:rPr>
        <w:t> </w:t>
      </w:r>
      <w:r>
        <w:rPr/>
        <w:t>số</w:t>
      </w:r>
      <w:r>
        <w:rPr>
          <w:spacing w:val="32"/>
        </w:rPr>
        <w:t> </w:t>
      </w:r>
      <w:r>
        <w:rPr/>
        <w:t>373/2022/TLST-HNGĐ</w:t>
      </w:r>
      <w:r>
        <w:rPr>
          <w:spacing w:val="32"/>
        </w:rPr>
        <w:t> </w:t>
      </w:r>
      <w:r>
        <w:rPr/>
        <w:t>ngày</w:t>
      </w:r>
      <w:r>
        <w:rPr>
          <w:spacing w:val="28"/>
        </w:rPr>
        <w:t> </w:t>
      </w:r>
      <w:r>
        <w:rPr/>
        <w:t>18</w:t>
      </w:r>
      <w:r>
        <w:rPr>
          <w:spacing w:val="32"/>
        </w:rPr>
        <w:t> </w:t>
      </w:r>
      <w:r>
        <w:rPr/>
        <w:t>tháng</w:t>
      </w:r>
      <w:r>
        <w:rPr>
          <w:spacing w:val="30"/>
        </w:rPr>
        <w:t> </w:t>
      </w:r>
      <w:r>
        <w:rPr/>
        <w:t>11 năm 2022 giữa các đương sự:</w:t>
      </w:r>
    </w:p>
    <w:p>
      <w:pPr>
        <w:pStyle w:val="ListParagraph"/>
        <w:numPr>
          <w:ilvl w:val="0"/>
          <w:numId w:val="1"/>
        </w:numPr>
        <w:tabs>
          <w:tab w:pos="1042" w:val="left" w:leader="none"/>
        </w:tabs>
        <w:spacing w:line="321" w:lineRule="exact" w:before="0" w:after="0"/>
        <w:ind w:left="1042" w:right="0" w:hanging="164"/>
        <w:jc w:val="left"/>
        <w:rPr>
          <w:sz w:val="28"/>
        </w:rPr>
      </w:pPr>
      <w:r>
        <w:rPr>
          <w:sz w:val="28"/>
        </w:rPr>
        <w:t>Chị</w:t>
      </w:r>
      <w:r>
        <w:rPr>
          <w:spacing w:val="-1"/>
          <w:sz w:val="28"/>
        </w:rPr>
        <w:t> </w:t>
      </w:r>
      <w:r>
        <w:rPr>
          <w:sz w:val="28"/>
        </w:rPr>
        <w:t>Lê</w:t>
      </w:r>
      <w:r>
        <w:rPr>
          <w:spacing w:val="-2"/>
          <w:sz w:val="28"/>
        </w:rPr>
        <w:t> </w:t>
      </w:r>
      <w:r>
        <w:rPr>
          <w:sz w:val="28"/>
        </w:rPr>
        <w:t>Thị</w:t>
      </w:r>
      <w:r>
        <w:rPr>
          <w:spacing w:val="-1"/>
          <w:sz w:val="28"/>
        </w:rPr>
        <w:t> </w:t>
      </w:r>
      <w:r>
        <w:rPr>
          <w:sz w:val="28"/>
        </w:rPr>
        <w:t>T,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1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1991.</w:t>
      </w:r>
    </w:p>
    <w:p>
      <w:pPr>
        <w:pStyle w:val="BodyText"/>
        <w:spacing w:before="38"/>
        <w:ind w:left="878"/>
      </w:pPr>
      <w:r>
        <w:rPr>
          <w:spacing w:val="-8"/>
        </w:rPr>
        <w:t>Địa</w:t>
      </w:r>
      <w:r>
        <w:rPr>
          <w:spacing w:val="-19"/>
        </w:rPr>
        <w:t> </w:t>
      </w:r>
      <w:r>
        <w:rPr>
          <w:spacing w:val="-8"/>
        </w:rPr>
        <w:t>chỉ:</w:t>
      </w:r>
      <w:r>
        <w:rPr>
          <w:spacing w:val="-17"/>
        </w:rPr>
        <w:t> </w:t>
      </w:r>
      <w:r>
        <w:rPr>
          <w:spacing w:val="-8"/>
        </w:rPr>
        <w:t>Thôn</w:t>
      </w:r>
      <w:r>
        <w:rPr>
          <w:spacing w:val="-17"/>
        </w:rPr>
        <w:t> </w:t>
      </w:r>
      <w:r>
        <w:rPr>
          <w:spacing w:val="-8"/>
        </w:rPr>
        <w:t>T</w:t>
      </w:r>
      <w:r>
        <w:rPr>
          <w:spacing w:val="-23"/>
        </w:rPr>
        <w:t> </w:t>
      </w:r>
      <w:r>
        <w:rPr>
          <w:spacing w:val="-8"/>
        </w:rPr>
        <w:t>3,</w:t>
      </w:r>
      <w:r>
        <w:rPr>
          <w:spacing w:val="-21"/>
        </w:rPr>
        <w:t> </w:t>
      </w:r>
      <w:r>
        <w:rPr>
          <w:spacing w:val="-8"/>
        </w:rPr>
        <w:t>xã</w:t>
      </w:r>
      <w:r>
        <w:rPr>
          <w:spacing w:val="-19"/>
        </w:rPr>
        <w:t> </w:t>
      </w:r>
      <w:r>
        <w:rPr>
          <w:spacing w:val="-8"/>
        </w:rPr>
        <w:t>T,</w:t>
      </w:r>
      <w:r>
        <w:rPr>
          <w:spacing w:val="-19"/>
        </w:rPr>
        <w:t> </w:t>
      </w:r>
      <w:r>
        <w:rPr>
          <w:spacing w:val="-8"/>
        </w:rPr>
        <w:t>huyện</w:t>
      </w:r>
      <w:r>
        <w:rPr>
          <w:spacing w:val="-17"/>
        </w:rPr>
        <w:t> </w:t>
      </w:r>
      <w:r>
        <w:rPr>
          <w:spacing w:val="-8"/>
        </w:rPr>
        <w:t>H,</w:t>
      </w:r>
      <w:r>
        <w:rPr>
          <w:spacing w:val="-20"/>
        </w:rPr>
        <w:t> </w:t>
      </w:r>
      <w:r>
        <w:rPr>
          <w:spacing w:val="-8"/>
        </w:rPr>
        <w:t>tỉnh</w:t>
      </w:r>
      <w:r>
        <w:rPr>
          <w:spacing w:val="-17"/>
        </w:rPr>
        <w:t> </w:t>
      </w:r>
      <w:r>
        <w:rPr>
          <w:spacing w:val="-8"/>
        </w:rPr>
        <w:t>Tuyên</w:t>
      </w:r>
      <w:r>
        <w:rPr>
          <w:spacing w:val="-19"/>
        </w:rPr>
        <w:t> </w:t>
      </w:r>
      <w:r>
        <w:rPr>
          <w:spacing w:val="-8"/>
        </w:rPr>
        <w:t>Quang.</w:t>
      </w:r>
    </w:p>
    <w:p>
      <w:pPr>
        <w:pStyle w:val="ListParagraph"/>
        <w:numPr>
          <w:ilvl w:val="0"/>
          <w:numId w:val="1"/>
        </w:numPr>
        <w:tabs>
          <w:tab w:pos="1042" w:val="left" w:leader="none"/>
        </w:tabs>
        <w:spacing w:line="240" w:lineRule="auto" w:before="38" w:after="0"/>
        <w:ind w:left="1042" w:right="0" w:hanging="164"/>
        <w:jc w:val="left"/>
        <w:rPr>
          <w:i/>
          <w:sz w:val="28"/>
        </w:rPr>
      </w:pP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sz w:val="28"/>
        </w:rPr>
        <w:t>Tống</w:t>
      </w:r>
      <w:r>
        <w:rPr>
          <w:spacing w:val="-1"/>
          <w:sz w:val="28"/>
        </w:rPr>
        <w:t> </w:t>
      </w:r>
      <w:r>
        <w:rPr>
          <w:sz w:val="28"/>
        </w:rPr>
        <w:t>Văn</w:t>
      </w:r>
      <w:r>
        <w:rPr>
          <w:spacing w:val="-1"/>
          <w:sz w:val="28"/>
        </w:rPr>
        <w:t> </w:t>
      </w:r>
      <w:r>
        <w:rPr>
          <w:sz w:val="28"/>
        </w:rPr>
        <w:t>L,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1993.</w:t>
      </w:r>
    </w:p>
    <w:p>
      <w:pPr>
        <w:pStyle w:val="BodyText"/>
        <w:spacing w:before="38"/>
        <w:ind w:left="878"/>
      </w:pPr>
      <w:r>
        <w:rPr>
          <w:spacing w:val="-8"/>
        </w:rPr>
        <w:t>Địa</w:t>
      </w:r>
      <w:r>
        <w:rPr>
          <w:spacing w:val="-19"/>
        </w:rPr>
        <w:t> </w:t>
      </w:r>
      <w:r>
        <w:rPr>
          <w:spacing w:val="-8"/>
        </w:rPr>
        <w:t>chỉ:</w:t>
      </w:r>
      <w:r>
        <w:rPr>
          <w:spacing w:val="-18"/>
        </w:rPr>
        <w:t> </w:t>
      </w:r>
      <w:r>
        <w:rPr>
          <w:spacing w:val="-8"/>
        </w:rPr>
        <w:t>Thôn</w:t>
      </w:r>
      <w:r>
        <w:rPr>
          <w:spacing w:val="-17"/>
        </w:rPr>
        <w:t> </w:t>
      </w:r>
      <w:r>
        <w:rPr>
          <w:spacing w:val="-8"/>
        </w:rPr>
        <w:t>K,</w:t>
      </w:r>
      <w:r>
        <w:rPr>
          <w:spacing w:val="-22"/>
        </w:rPr>
        <w:t> </w:t>
      </w:r>
      <w:r>
        <w:rPr>
          <w:spacing w:val="-8"/>
        </w:rPr>
        <w:t>xã</w:t>
      </w:r>
      <w:r>
        <w:rPr>
          <w:spacing w:val="-19"/>
        </w:rPr>
        <w:t> </w:t>
      </w:r>
      <w:r>
        <w:rPr>
          <w:spacing w:val="-8"/>
        </w:rPr>
        <w:t>T,</w:t>
      </w:r>
      <w:r>
        <w:rPr>
          <w:spacing w:val="-23"/>
        </w:rPr>
        <w:t> </w:t>
      </w:r>
      <w:r>
        <w:rPr>
          <w:spacing w:val="-8"/>
        </w:rPr>
        <w:t>huyện</w:t>
      </w:r>
      <w:r>
        <w:rPr>
          <w:spacing w:val="-18"/>
        </w:rPr>
        <w:t> </w:t>
      </w:r>
      <w:r>
        <w:rPr>
          <w:spacing w:val="-8"/>
        </w:rPr>
        <w:t>H,</w:t>
      </w:r>
      <w:r>
        <w:rPr>
          <w:spacing w:val="-20"/>
        </w:rPr>
        <w:t> </w:t>
      </w:r>
      <w:r>
        <w:rPr>
          <w:spacing w:val="-8"/>
        </w:rPr>
        <w:t>tỉnh</w:t>
      </w:r>
      <w:r>
        <w:rPr>
          <w:spacing w:val="-18"/>
        </w:rPr>
        <w:t> </w:t>
      </w:r>
      <w:r>
        <w:rPr>
          <w:spacing w:val="-8"/>
        </w:rPr>
        <w:t>Tuyên</w:t>
      </w:r>
      <w:r>
        <w:rPr>
          <w:spacing w:val="-17"/>
        </w:rPr>
        <w:t> </w:t>
      </w:r>
      <w:r>
        <w:rPr>
          <w:spacing w:val="-8"/>
        </w:rPr>
        <w:t>Quang.</w:t>
      </w:r>
    </w:p>
    <w:p>
      <w:pPr>
        <w:pStyle w:val="BodyText"/>
        <w:spacing w:before="7"/>
        <w:ind w:left="0"/>
        <w:rPr>
          <w:sz w:val="34"/>
        </w:rPr>
      </w:pPr>
    </w:p>
    <w:p>
      <w:pPr>
        <w:pStyle w:val="BodyText"/>
        <w:spacing w:line="268" w:lineRule="auto"/>
        <w:ind w:left="878" w:right="2465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5"/>
        </w:rPr>
        <w:t> </w:t>
      </w:r>
      <w:r>
        <w:rPr/>
        <w:t>vào</w:t>
      </w:r>
      <w:r>
        <w:rPr>
          <w:spacing w:val="-2"/>
        </w:rPr>
        <w:t> </w:t>
      </w:r>
      <w:r>
        <w:rPr/>
        <w:t>Điều</w:t>
      </w:r>
      <w:r>
        <w:rPr>
          <w:spacing w:val="-5"/>
        </w:rPr>
        <w:t> </w:t>
      </w:r>
      <w:r>
        <w:rPr/>
        <w:t>212</w:t>
      </w:r>
      <w:r>
        <w:rPr>
          <w:spacing w:val="-6"/>
        </w:rPr>
        <w:t> </w:t>
      </w:r>
      <w:r>
        <w:rPr/>
        <w:t>và</w:t>
      </w:r>
      <w:r>
        <w:rPr>
          <w:spacing w:val="-2"/>
        </w:rPr>
        <w:t> </w:t>
      </w:r>
      <w:r>
        <w:rPr/>
        <w:t>Điều</w:t>
      </w:r>
      <w:r>
        <w:rPr>
          <w:spacing w:val="-2"/>
        </w:rPr>
        <w:t> </w:t>
      </w:r>
      <w:r>
        <w:rPr/>
        <w:t>213</w:t>
      </w:r>
      <w:r>
        <w:rPr>
          <w:spacing w:val="-2"/>
        </w:rPr>
        <w:t> </w:t>
      </w:r>
      <w:r>
        <w:rPr/>
        <w:t>Bộ</w:t>
      </w:r>
      <w:r>
        <w:rPr>
          <w:spacing w:val="-6"/>
        </w:rPr>
        <w:t> </w:t>
      </w:r>
      <w:r>
        <w:rPr/>
        <w:t>luật</w:t>
      </w:r>
      <w:r>
        <w:rPr>
          <w:spacing w:val="-5"/>
        </w:rPr>
        <w:t> </w:t>
      </w:r>
      <w:r>
        <w:rPr/>
        <w:t>Tố</w:t>
      </w:r>
      <w:r>
        <w:rPr>
          <w:spacing w:val="-2"/>
        </w:rPr>
        <w:t> </w:t>
      </w:r>
      <w:r>
        <w:rPr/>
        <w:t>tụng</w:t>
      </w:r>
      <w:r>
        <w:rPr>
          <w:spacing w:val="-2"/>
        </w:rPr>
        <w:t> </w:t>
      </w:r>
      <w:r>
        <w:rPr/>
        <w:t>dân</w:t>
      </w:r>
      <w:r>
        <w:rPr>
          <w:spacing w:val="-6"/>
        </w:rPr>
        <w:t> </w:t>
      </w:r>
      <w:r>
        <w:rPr/>
        <w:t>sự; Căn cứ vào Điều 55 Luật Hôn nhân và gia đình;</w:t>
      </w:r>
    </w:p>
    <w:p>
      <w:pPr>
        <w:pStyle w:val="BodyText"/>
        <w:spacing w:line="268" w:lineRule="auto"/>
        <w:ind w:firstLine="719"/>
      </w:pPr>
      <w:r>
        <w:rPr/>
        <w:t>Căn cứ vào Nghị quyết số 326/2016/UBTVQH14, ngày 30/12/2016, của Uỷ ban Thường vụ Quốc hội, quy định về án phí, lệ phí Tòa án.</w:t>
      </w:r>
    </w:p>
    <w:p>
      <w:pPr>
        <w:pStyle w:val="BodyText"/>
        <w:spacing w:line="268" w:lineRule="auto"/>
        <w:ind w:right="144" w:firstLine="719"/>
      </w:pPr>
      <w:r>
        <w:rPr/>
        <w:t>Căn</w:t>
      </w:r>
      <w:r>
        <w:rPr>
          <w:spacing w:val="40"/>
        </w:rPr>
        <w:t> </w:t>
      </w:r>
      <w:r>
        <w:rPr/>
        <w:t>cứ</w:t>
      </w:r>
      <w:r>
        <w:rPr>
          <w:spacing w:val="40"/>
        </w:rPr>
        <w:t> </w:t>
      </w:r>
      <w:r>
        <w:rPr/>
        <w:t>vào</w:t>
      </w:r>
      <w:r>
        <w:rPr>
          <w:spacing w:val="40"/>
        </w:rPr>
        <w:t> </w:t>
      </w:r>
      <w:r>
        <w:rPr/>
        <w:t>Biên</w:t>
      </w:r>
      <w:r>
        <w:rPr>
          <w:spacing w:val="40"/>
        </w:rPr>
        <w:t> </w:t>
      </w:r>
      <w:r>
        <w:rPr/>
        <w:t>bản</w:t>
      </w:r>
      <w:r>
        <w:rPr>
          <w:spacing w:val="40"/>
        </w:rPr>
        <w:t> </w:t>
      </w:r>
      <w:r>
        <w:rPr/>
        <w:t>ghi</w:t>
      </w:r>
      <w:r>
        <w:rPr>
          <w:spacing w:val="40"/>
        </w:rPr>
        <w:t> </w:t>
      </w:r>
      <w:r>
        <w:rPr/>
        <w:t>nhận</w:t>
      </w:r>
      <w:r>
        <w:rPr>
          <w:spacing w:val="40"/>
        </w:rPr>
        <w:t> </w:t>
      </w:r>
      <w:r>
        <w:rPr/>
        <w:t>sự</w:t>
      </w:r>
      <w:r>
        <w:rPr>
          <w:spacing w:val="40"/>
        </w:rPr>
        <w:t> </w:t>
      </w:r>
      <w:r>
        <w:rPr/>
        <w:t>tự</w:t>
      </w:r>
      <w:r>
        <w:rPr>
          <w:spacing w:val="40"/>
        </w:rPr>
        <w:t> </w:t>
      </w:r>
      <w:r>
        <w:rPr/>
        <w:t>nguyện</w:t>
      </w:r>
      <w:r>
        <w:rPr>
          <w:spacing w:val="65"/>
        </w:rPr>
        <w:t> </w:t>
      </w:r>
      <w:r>
        <w:rPr/>
        <w:t>ly</w:t>
      </w:r>
      <w:r>
        <w:rPr>
          <w:spacing w:val="40"/>
        </w:rPr>
        <w:t> </w:t>
      </w:r>
      <w:r>
        <w:rPr/>
        <w:t>hôn</w:t>
      </w:r>
      <w:r>
        <w:rPr>
          <w:spacing w:val="40"/>
        </w:rPr>
        <w:t> </w:t>
      </w:r>
      <w:r>
        <w:rPr/>
        <w:t>và</w:t>
      </w:r>
      <w:r>
        <w:rPr>
          <w:spacing w:val="40"/>
        </w:rPr>
        <w:t> </w:t>
      </w:r>
      <w:r>
        <w:rPr/>
        <w:t>hòa</w:t>
      </w:r>
      <w:r>
        <w:rPr>
          <w:spacing w:val="40"/>
        </w:rPr>
        <w:t> </w:t>
      </w:r>
      <w:r>
        <w:rPr/>
        <w:t>giải</w:t>
      </w:r>
      <w:r>
        <w:rPr>
          <w:spacing w:val="40"/>
        </w:rPr>
        <w:t> </w:t>
      </w:r>
      <w:r>
        <w:rPr/>
        <w:t>thành</w:t>
      </w:r>
      <w:r>
        <w:rPr>
          <w:spacing w:val="40"/>
        </w:rPr>
        <w:t> </w:t>
      </w:r>
      <w:r>
        <w:rPr/>
        <w:t>ngày</w:t>
      </w:r>
      <w:r>
        <w:rPr>
          <w:spacing w:val="40"/>
        </w:rPr>
        <w:t> </w:t>
      </w:r>
      <w:r>
        <w:rPr/>
        <w:t>18 tháng 11 năm 2022.</w:t>
      </w:r>
    </w:p>
    <w:p>
      <w:pPr>
        <w:spacing w:before="21"/>
        <w:ind w:left="2617" w:right="1866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line="283" w:lineRule="auto" w:before="52"/>
        <w:ind w:right="127" w:firstLine="719"/>
        <w:jc w:val="both"/>
      </w:pPr>
      <w:r>
        <w:rPr/>
        <w:t>Việc thuận tình ly hôn và thỏa thuận của các đương sự được ghi trong biên bản</w:t>
      </w:r>
      <w:r>
        <w:rPr>
          <w:spacing w:val="40"/>
        </w:rPr>
        <w:t> </w:t>
      </w:r>
      <w:r>
        <w:rPr/>
        <w:t>ghi nhận sự</w:t>
      </w:r>
      <w:r>
        <w:rPr>
          <w:spacing w:val="-1"/>
        </w:rPr>
        <w:t> </w:t>
      </w:r>
      <w:r>
        <w:rPr/>
        <w:t>tự nguyện ly</w:t>
      </w:r>
      <w:r>
        <w:rPr>
          <w:spacing w:val="-1"/>
        </w:rPr>
        <w:t> </w:t>
      </w:r>
      <w:r>
        <w:rPr/>
        <w:t>hôn và hòa giải thành ngày 18 tháng</w:t>
      </w:r>
      <w:r>
        <w:rPr>
          <w:spacing w:val="-2"/>
        </w:rPr>
        <w:t> </w:t>
      </w:r>
      <w:r>
        <w:rPr/>
        <w:t>11 năm</w:t>
      </w:r>
      <w:r>
        <w:rPr>
          <w:spacing w:val="-2"/>
        </w:rPr>
        <w:t> </w:t>
      </w:r>
      <w:r>
        <w:rPr/>
        <w:t>2022 là hoàn toàn tự nguyện và không vi phạm điều cấm của luật, không trái đạo đức xã hội.</w:t>
      </w:r>
    </w:p>
    <w:p>
      <w:pPr>
        <w:pStyle w:val="BodyText"/>
        <w:spacing w:line="283" w:lineRule="auto"/>
        <w:ind w:right="131" w:firstLine="719"/>
        <w:jc w:val="both"/>
      </w:pPr>
      <w:r>
        <w:rPr/>
        <w:t>Đã hết thời hạn 07 ngày, kể từ ngày lập biên bản ghi nhận sự tự nguyện ly hôn và hòa giải thành, không có đương sự nào thay đổi ý kiến về sự thỏa thuận đó.</w:t>
      </w:r>
    </w:p>
    <w:p>
      <w:pPr>
        <w:spacing w:before="120"/>
        <w:ind w:left="1897" w:right="1869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1138" w:val="left" w:leader="none"/>
        </w:tabs>
        <w:spacing w:line="240" w:lineRule="auto" w:before="33" w:after="0"/>
        <w:ind w:left="1138" w:right="0" w:hanging="260"/>
        <w:jc w:val="both"/>
        <w:rPr>
          <w:sz w:val="28"/>
        </w:rPr>
      </w:pPr>
      <w:r>
        <w:rPr>
          <w:sz w:val="28"/>
        </w:rPr>
        <w:t>Công</w:t>
      </w:r>
      <w:r>
        <w:rPr>
          <w:spacing w:val="-2"/>
          <w:sz w:val="28"/>
        </w:rPr>
        <w:t> </w:t>
      </w:r>
      <w:r>
        <w:rPr>
          <w:sz w:val="28"/>
        </w:rPr>
        <w:t>nhận</w:t>
      </w:r>
      <w:r>
        <w:rPr>
          <w:spacing w:val="-2"/>
          <w:sz w:val="28"/>
        </w:rPr>
        <w:t> </w:t>
      </w:r>
      <w:r>
        <w:rPr>
          <w:sz w:val="28"/>
        </w:rPr>
        <w:t>sự</w:t>
      </w:r>
      <w:r>
        <w:rPr>
          <w:spacing w:val="-6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tình</w:t>
      </w:r>
      <w:r>
        <w:rPr>
          <w:spacing w:val="-2"/>
          <w:sz w:val="28"/>
        </w:rPr>
        <w:t> </w:t>
      </w:r>
      <w:r>
        <w:rPr>
          <w:sz w:val="28"/>
        </w:rPr>
        <w:t>ly</w:t>
      </w:r>
      <w:r>
        <w:rPr>
          <w:spacing w:val="-5"/>
          <w:sz w:val="28"/>
        </w:rPr>
        <w:t> </w:t>
      </w:r>
      <w:r>
        <w:rPr>
          <w:sz w:val="28"/>
        </w:rPr>
        <w:t>hôn</w:t>
      </w:r>
      <w:r>
        <w:rPr>
          <w:spacing w:val="-3"/>
          <w:sz w:val="28"/>
        </w:rPr>
        <w:t> </w:t>
      </w:r>
      <w:r>
        <w:rPr>
          <w:sz w:val="28"/>
        </w:rPr>
        <w:t>giữa</w:t>
      </w:r>
      <w:r>
        <w:rPr>
          <w:spacing w:val="2"/>
          <w:sz w:val="28"/>
        </w:rPr>
        <w:t> </w:t>
      </w:r>
      <w:r>
        <w:rPr>
          <w:sz w:val="28"/>
        </w:rPr>
        <w:t>chị</w:t>
      </w:r>
      <w:r>
        <w:rPr>
          <w:spacing w:val="-5"/>
          <w:sz w:val="28"/>
        </w:rPr>
        <w:t> </w:t>
      </w:r>
      <w:r>
        <w:rPr>
          <w:sz w:val="28"/>
        </w:rPr>
        <w:t>Lê</w:t>
      </w:r>
      <w:r>
        <w:rPr>
          <w:spacing w:val="-2"/>
          <w:sz w:val="28"/>
        </w:rPr>
        <w:t> </w:t>
      </w:r>
      <w:r>
        <w:rPr>
          <w:sz w:val="28"/>
        </w:rPr>
        <w:t>Thị</w:t>
      </w:r>
      <w:r>
        <w:rPr>
          <w:spacing w:val="-2"/>
          <w:sz w:val="28"/>
        </w:rPr>
        <w:t> </w:t>
      </w:r>
      <w:r>
        <w:rPr>
          <w:sz w:val="28"/>
        </w:rPr>
        <w:t>T</w:t>
      </w:r>
      <w:r>
        <w:rPr>
          <w:spacing w:val="-4"/>
          <w:sz w:val="28"/>
        </w:rPr>
        <w:t> </w:t>
      </w:r>
      <w:r>
        <w:rPr>
          <w:sz w:val="28"/>
        </w:rPr>
        <w:t>với</w:t>
      </w:r>
      <w:r>
        <w:rPr>
          <w:spacing w:val="-2"/>
          <w:sz w:val="28"/>
        </w:rPr>
        <w:t> </w:t>
      </w:r>
      <w:r>
        <w:rPr>
          <w:sz w:val="28"/>
        </w:rPr>
        <w:t>anh Tống</w:t>
      </w:r>
      <w:r>
        <w:rPr>
          <w:spacing w:val="-2"/>
          <w:sz w:val="28"/>
        </w:rPr>
        <w:t> </w:t>
      </w:r>
      <w:r>
        <w:rPr>
          <w:sz w:val="28"/>
        </w:rPr>
        <w:t>Văn</w:t>
      </w:r>
      <w:r>
        <w:rPr>
          <w:spacing w:val="-1"/>
          <w:sz w:val="28"/>
        </w:rPr>
        <w:t> </w:t>
      </w:r>
      <w:r>
        <w:rPr>
          <w:spacing w:val="-5"/>
          <w:sz w:val="28"/>
        </w:rPr>
        <w:t>L.</w:t>
      </w:r>
    </w:p>
    <w:p>
      <w:pPr>
        <w:spacing w:line="268" w:lineRule="auto" w:before="38"/>
        <w:ind w:left="158" w:right="126" w:firstLine="719"/>
        <w:jc w:val="both"/>
        <w:rPr>
          <w:i/>
          <w:sz w:val="28"/>
        </w:rPr>
      </w:pPr>
      <w:r>
        <w:rPr>
          <w:i/>
          <w:sz w:val="28"/>
        </w:rPr>
        <w:t>(Giấy chứng nhận kết hôn số 87/2014 do Ủy ban nhân dân xã Thái Hòa, huyện</w:t>
      </w:r>
      <w:r>
        <w:rPr>
          <w:i/>
          <w:sz w:val="28"/>
        </w:rPr>
        <w:t> Hàm Yên, tỉnh Tuyên Quang cấp ngày 29/12/2014 cho chị Lê Thị T và anh Tống Văn L không còn giá trị pháp lý).</w:t>
      </w:r>
    </w:p>
    <w:p>
      <w:pPr>
        <w:pStyle w:val="ListParagraph"/>
        <w:numPr>
          <w:ilvl w:val="0"/>
          <w:numId w:val="2"/>
        </w:numPr>
        <w:tabs>
          <w:tab w:pos="1160" w:val="left" w:leader="none"/>
        </w:tabs>
        <w:spacing w:line="320" w:lineRule="exact" w:before="0" w:after="0"/>
        <w:ind w:left="1159" w:right="0" w:hanging="282"/>
        <w:jc w:val="both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thỏa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2"/>
        </w:numPr>
        <w:tabs>
          <w:tab w:pos="1362" w:val="left" w:leader="none"/>
        </w:tabs>
        <w:spacing w:line="268" w:lineRule="auto" w:before="38" w:after="0"/>
        <w:ind w:left="158" w:right="117" w:firstLine="698"/>
        <w:jc w:val="both"/>
        <w:rPr>
          <w:sz w:val="28"/>
        </w:rPr>
      </w:pPr>
      <w:r>
        <w:rPr>
          <w:i/>
          <w:sz w:val="28"/>
        </w:rPr>
        <w:t>Về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con chung:</w:t>
      </w:r>
      <w:r>
        <w:rPr>
          <w:i/>
          <w:spacing w:val="-2"/>
          <w:sz w:val="28"/>
        </w:rPr>
        <w:t> </w:t>
      </w:r>
      <w:r>
        <w:rPr>
          <w:sz w:val="28"/>
        </w:rPr>
        <w:t>Chị</w:t>
      </w:r>
      <w:r>
        <w:rPr>
          <w:spacing w:val="-12"/>
          <w:sz w:val="28"/>
        </w:rPr>
        <w:t> </w:t>
      </w:r>
      <w:r>
        <w:rPr>
          <w:sz w:val="28"/>
        </w:rPr>
        <w:t>Lê</w:t>
      </w:r>
      <w:r>
        <w:rPr>
          <w:spacing w:val="-9"/>
          <w:sz w:val="28"/>
        </w:rPr>
        <w:t> </w:t>
      </w:r>
      <w:r>
        <w:rPr>
          <w:sz w:val="28"/>
        </w:rPr>
        <w:t>Thị</w:t>
      </w:r>
      <w:r>
        <w:rPr>
          <w:spacing w:val="-8"/>
          <w:sz w:val="28"/>
        </w:rPr>
        <w:t> </w:t>
      </w:r>
      <w:r>
        <w:rPr>
          <w:sz w:val="28"/>
        </w:rPr>
        <w:t>T</w:t>
      </w:r>
      <w:r>
        <w:rPr>
          <w:spacing w:val="-11"/>
          <w:sz w:val="28"/>
        </w:rPr>
        <w:t> </w:t>
      </w:r>
      <w:r>
        <w:rPr>
          <w:sz w:val="28"/>
        </w:rPr>
        <w:t>và</w:t>
      </w:r>
      <w:r>
        <w:rPr>
          <w:spacing w:val="-9"/>
          <w:sz w:val="28"/>
        </w:rPr>
        <w:t> </w:t>
      </w:r>
      <w:r>
        <w:rPr>
          <w:sz w:val="28"/>
        </w:rPr>
        <w:t>anh</w:t>
      </w:r>
      <w:r>
        <w:rPr>
          <w:spacing w:val="-10"/>
          <w:sz w:val="28"/>
        </w:rPr>
        <w:t> </w:t>
      </w:r>
      <w:r>
        <w:rPr>
          <w:sz w:val="28"/>
        </w:rPr>
        <w:t>Tống</w:t>
      </w:r>
      <w:r>
        <w:rPr>
          <w:spacing w:val="-10"/>
          <w:sz w:val="28"/>
        </w:rPr>
        <w:t> </w:t>
      </w:r>
      <w:r>
        <w:rPr>
          <w:sz w:val="28"/>
        </w:rPr>
        <w:t>Văn</w:t>
      </w:r>
      <w:r>
        <w:rPr>
          <w:spacing w:val="-8"/>
          <w:sz w:val="28"/>
        </w:rPr>
        <w:t> </w:t>
      </w:r>
      <w:r>
        <w:rPr>
          <w:sz w:val="28"/>
        </w:rPr>
        <w:t>L</w:t>
      </w:r>
      <w:r>
        <w:rPr>
          <w:spacing w:val="-11"/>
          <w:sz w:val="28"/>
        </w:rPr>
        <w:t> </w:t>
      </w:r>
      <w:r>
        <w:rPr>
          <w:sz w:val="28"/>
        </w:rPr>
        <w:t>cùng</w:t>
      </w:r>
      <w:r>
        <w:rPr>
          <w:spacing w:val="-10"/>
          <w:sz w:val="28"/>
        </w:rPr>
        <w:t> </w:t>
      </w:r>
      <w:r>
        <w:rPr>
          <w:sz w:val="28"/>
        </w:rPr>
        <w:t>xác</w:t>
      </w:r>
      <w:r>
        <w:rPr>
          <w:spacing w:val="-11"/>
          <w:sz w:val="28"/>
        </w:rPr>
        <w:t> </w:t>
      </w:r>
      <w:r>
        <w:rPr>
          <w:sz w:val="28"/>
        </w:rPr>
        <w:t>định</w:t>
      </w:r>
      <w:r>
        <w:rPr>
          <w:spacing w:val="-10"/>
          <w:sz w:val="28"/>
        </w:rPr>
        <w:t> </w:t>
      </w:r>
      <w:r>
        <w:rPr>
          <w:sz w:val="28"/>
        </w:rPr>
        <w:t>quá</w:t>
      </w:r>
      <w:r>
        <w:rPr>
          <w:spacing w:val="-11"/>
          <w:sz w:val="28"/>
        </w:rPr>
        <w:t> </w:t>
      </w:r>
      <w:r>
        <w:rPr>
          <w:sz w:val="28"/>
        </w:rPr>
        <w:t>trình</w:t>
      </w:r>
      <w:r>
        <w:rPr>
          <w:spacing w:val="-10"/>
          <w:sz w:val="28"/>
        </w:rPr>
        <w:t> </w:t>
      </w:r>
      <w:r>
        <w:rPr>
          <w:sz w:val="28"/>
        </w:rPr>
        <w:t>chung </w:t>
      </w:r>
      <w:r>
        <w:rPr>
          <w:spacing w:val="-2"/>
          <w:sz w:val="28"/>
        </w:rPr>
        <w:t>sống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vợ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chồng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không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có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con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chung,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không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yêu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cầu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Tòa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giải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quyết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khi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ly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hôn.</w:t>
      </w:r>
    </w:p>
    <w:p>
      <w:pPr>
        <w:spacing w:after="0" w:line="268" w:lineRule="auto"/>
        <w:jc w:val="both"/>
        <w:rPr>
          <w:sz w:val="28"/>
        </w:rPr>
        <w:sectPr>
          <w:type w:val="continuous"/>
          <w:pgSz w:w="12240" w:h="15840"/>
          <w:pgMar w:top="840" w:bottom="280" w:left="1260" w:right="720"/>
        </w:sectPr>
      </w:pPr>
    </w:p>
    <w:p>
      <w:pPr>
        <w:pStyle w:val="ListParagraph"/>
        <w:numPr>
          <w:ilvl w:val="1"/>
          <w:numId w:val="2"/>
        </w:numPr>
        <w:tabs>
          <w:tab w:pos="1426" w:val="left" w:leader="none"/>
        </w:tabs>
        <w:spacing w:line="268" w:lineRule="auto" w:before="63" w:after="0"/>
        <w:ind w:left="158" w:right="129" w:firstLine="765"/>
        <w:jc w:val="both"/>
        <w:rPr>
          <w:sz w:val="28"/>
        </w:rPr>
      </w:pPr>
      <w:r>
        <w:rPr>
          <w:i/>
          <w:sz w:val="28"/>
        </w:rPr>
        <w:t>Về tài sản chung, đất đai chung: </w:t>
      </w:r>
      <w:r>
        <w:rPr>
          <w:sz w:val="28"/>
        </w:rPr>
        <w:t>Chị Lê Thị T và anh Tống Văn L cùng xác định, quá trình chung sống vợ chồng không có tài sản chung, đất đai chung, không yêu cầu Tòa án giải quyết khi ly hôn.</w:t>
      </w:r>
    </w:p>
    <w:p>
      <w:pPr>
        <w:pStyle w:val="ListParagraph"/>
        <w:numPr>
          <w:ilvl w:val="1"/>
          <w:numId w:val="2"/>
        </w:numPr>
        <w:tabs>
          <w:tab w:pos="1402" w:val="left" w:leader="none"/>
        </w:tabs>
        <w:spacing w:line="268" w:lineRule="auto" w:before="0" w:after="0"/>
        <w:ind w:left="158" w:right="117" w:firstLine="765"/>
        <w:jc w:val="both"/>
        <w:rPr>
          <w:sz w:val="28"/>
        </w:rPr>
      </w:pPr>
      <w:r>
        <w:rPr>
          <w:i/>
          <w:sz w:val="28"/>
        </w:rPr>
        <w:t>Về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công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nợ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chung</w:t>
      </w:r>
      <w:r>
        <w:rPr>
          <w:sz w:val="28"/>
        </w:rPr>
        <w:t>:</w:t>
      </w:r>
      <w:r>
        <w:rPr>
          <w:spacing w:val="-6"/>
          <w:sz w:val="28"/>
        </w:rPr>
        <w:t> </w:t>
      </w:r>
      <w:r>
        <w:rPr>
          <w:sz w:val="28"/>
        </w:rPr>
        <w:t>Chị Lê Thị T và anh Tống Văn L cùng</w:t>
      </w:r>
      <w:r>
        <w:rPr>
          <w:spacing w:val="-6"/>
          <w:sz w:val="28"/>
        </w:rPr>
        <w:t> </w:t>
      </w:r>
      <w:r>
        <w:rPr>
          <w:sz w:val="28"/>
        </w:rPr>
        <w:t>xác</w:t>
      </w:r>
      <w:r>
        <w:rPr>
          <w:spacing w:val="-8"/>
          <w:sz w:val="28"/>
        </w:rPr>
        <w:t> </w:t>
      </w:r>
      <w:r>
        <w:rPr>
          <w:sz w:val="28"/>
        </w:rPr>
        <w:t>định</w:t>
      </w:r>
      <w:r>
        <w:rPr>
          <w:spacing w:val="-4"/>
          <w:sz w:val="28"/>
        </w:rPr>
        <w:t> </w:t>
      </w:r>
      <w:r>
        <w:rPr>
          <w:sz w:val="28"/>
        </w:rPr>
        <w:t>không</w:t>
      </w:r>
      <w:r>
        <w:rPr>
          <w:spacing w:val="-6"/>
          <w:sz w:val="28"/>
        </w:rPr>
        <w:t> </w:t>
      </w:r>
      <w:r>
        <w:rPr>
          <w:sz w:val="28"/>
        </w:rPr>
        <w:t>có, không</w:t>
      </w:r>
      <w:r>
        <w:rPr>
          <w:spacing w:val="-12"/>
          <w:sz w:val="28"/>
        </w:rPr>
        <w:t> </w:t>
      </w:r>
      <w:r>
        <w:rPr>
          <w:sz w:val="28"/>
        </w:rPr>
        <w:t>đề</w:t>
      </w:r>
      <w:r>
        <w:rPr>
          <w:spacing w:val="-13"/>
          <w:sz w:val="28"/>
        </w:rPr>
        <w:t> </w:t>
      </w:r>
      <w:r>
        <w:rPr>
          <w:sz w:val="28"/>
        </w:rPr>
        <w:t>nghị</w:t>
      </w:r>
      <w:r>
        <w:rPr>
          <w:spacing w:val="-10"/>
          <w:sz w:val="28"/>
        </w:rPr>
        <w:t> </w:t>
      </w:r>
      <w:r>
        <w:rPr>
          <w:sz w:val="28"/>
        </w:rPr>
        <w:t>Tòa</w:t>
      </w:r>
      <w:r>
        <w:rPr>
          <w:spacing w:val="-11"/>
          <w:sz w:val="28"/>
        </w:rPr>
        <w:t> </w:t>
      </w:r>
      <w:r>
        <w:rPr>
          <w:sz w:val="28"/>
        </w:rPr>
        <w:t>án</w:t>
      </w:r>
      <w:r>
        <w:rPr>
          <w:spacing w:val="-10"/>
          <w:sz w:val="28"/>
        </w:rPr>
        <w:t> </w:t>
      </w:r>
      <w:r>
        <w:rPr>
          <w:sz w:val="28"/>
        </w:rPr>
        <w:t>giải</w:t>
      </w:r>
      <w:r>
        <w:rPr>
          <w:spacing w:val="-12"/>
          <w:sz w:val="28"/>
        </w:rPr>
        <w:t> </w:t>
      </w:r>
      <w:r>
        <w:rPr>
          <w:sz w:val="28"/>
        </w:rPr>
        <w:t>quyết</w:t>
      </w:r>
      <w:r>
        <w:rPr>
          <w:spacing w:val="-10"/>
          <w:sz w:val="28"/>
        </w:rPr>
        <w:t> </w:t>
      </w:r>
      <w:r>
        <w:rPr>
          <w:sz w:val="28"/>
        </w:rPr>
        <w:t>khi</w:t>
      </w:r>
      <w:r>
        <w:rPr>
          <w:spacing w:val="-12"/>
          <w:sz w:val="28"/>
        </w:rPr>
        <w:t> </w:t>
      </w:r>
      <w:r>
        <w:rPr>
          <w:sz w:val="28"/>
        </w:rPr>
        <w:t>ly</w:t>
      </w:r>
      <w:r>
        <w:rPr>
          <w:spacing w:val="-12"/>
          <w:sz w:val="28"/>
        </w:rPr>
        <w:t> </w:t>
      </w:r>
      <w:r>
        <w:rPr>
          <w:sz w:val="28"/>
        </w:rPr>
        <w:t>hôn.</w:t>
      </w:r>
    </w:p>
    <w:p>
      <w:pPr>
        <w:pStyle w:val="ListParagraph"/>
        <w:numPr>
          <w:ilvl w:val="1"/>
          <w:numId w:val="2"/>
        </w:numPr>
        <w:tabs>
          <w:tab w:pos="1371" w:val="left" w:leader="none"/>
        </w:tabs>
        <w:spacing w:line="321" w:lineRule="exact" w:before="0" w:after="0"/>
        <w:ind w:left="1370" w:right="0" w:hanging="493"/>
        <w:jc w:val="both"/>
        <w:rPr>
          <w:sz w:val="28"/>
        </w:rPr>
      </w:pPr>
      <w:r>
        <w:rPr>
          <w:i/>
          <w:sz w:val="28"/>
        </w:rPr>
        <w:t>Về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1"/>
          <w:sz w:val="28"/>
        </w:rPr>
        <w:t> </w:t>
      </w:r>
      <w:r>
        <w:rPr>
          <w:i/>
          <w:spacing w:val="-4"/>
          <w:sz w:val="28"/>
        </w:rPr>
        <w:t>phí</w:t>
      </w:r>
      <w:r>
        <w:rPr>
          <w:spacing w:val="-4"/>
          <w:sz w:val="28"/>
        </w:rPr>
        <w:t>:</w:t>
      </w:r>
    </w:p>
    <w:p>
      <w:pPr>
        <w:pStyle w:val="BodyText"/>
        <w:spacing w:line="268" w:lineRule="auto" w:before="37"/>
        <w:ind w:right="124" w:firstLine="719"/>
        <w:jc w:val="both"/>
      </w:pPr>
      <w:r>
        <w:rPr/>
        <w:t>+ Chị Lê Thị T tự nguyện chịu toàn bộ số tiền án phí ly hôn sơ thẩm là 150.000đ (</w:t>
      </w:r>
      <w:r>
        <w:rPr>
          <w:i/>
        </w:rPr>
        <w:t>Một trăm năm mươi nghìn đồng</w:t>
      </w:r>
      <w:r>
        <w:rPr/>
        <w:t>), nhưng được trừ vào số tiền tạm ứng án phí dân sự sơ thẩm đã nộp là 300.000đ </w:t>
      </w:r>
      <w:r>
        <w:rPr>
          <w:i/>
        </w:rPr>
        <w:t>(Ba trăm nghìn đồng) </w:t>
      </w:r>
      <w:r>
        <w:rPr/>
        <w:t>theo Biên lai thu tạm ứng án phí, lệ phí Tòa án số 0005861 ngày 18/11/2022 của Chi cục Thi hành án dân sự huyện Hàm Yên, tỉnh Tuyên Quang. Hoàn trả lại cho chị Lê Thị T số tiền chênh lệch là 150.000đ (</w:t>
      </w:r>
      <w:r>
        <w:rPr>
          <w:i/>
        </w:rPr>
        <w:t>Một</w:t>
      </w:r>
      <w:r>
        <w:rPr>
          <w:i/>
        </w:rPr>
        <w:t> trăm năm mươi nghìn đồng</w:t>
      </w:r>
      <w:r>
        <w:rPr/>
        <w:t>).</w:t>
      </w:r>
    </w:p>
    <w:p>
      <w:pPr>
        <w:pStyle w:val="BodyText"/>
        <w:spacing w:line="319" w:lineRule="exact"/>
        <w:ind w:left="878"/>
        <w:jc w:val="both"/>
      </w:pPr>
      <w:r>
        <w:rPr/>
        <w:t>+</w:t>
      </w:r>
      <w:r>
        <w:rPr>
          <w:spacing w:val="-4"/>
        </w:rPr>
        <w:t> </w:t>
      </w:r>
      <w:r>
        <w:rPr/>
        <w:t>Anh</w:t>
      </w:r>
      <w:r>
        <w:rPr>
          <w:spacing w:val="-2"/>
        </w:rPr>
        <w:t> </w:t>
      </w:r>
      <w:r>
        <w:rPr/>
        <w:t>Tống</w:t>
      </w:r>
      <w:r>
        <w:rPr>
          <w:spacing w:val="-2"/>
        </w:rPr>
        <w:t> </w:t>
      </w:r>
      <w:r>
        <w:rPr/>
        <w:t>Văn</w:t>
      </w:r>
      <w:r>
        <w:rPr>
          <w:spacing w:val="-2"/>
        </w:rPr>
        <w:t> </w:t>
      </w:r>
      <w:r>
        <w:rPr/>
        <w:t>L</w:t>
      </w:r>
      <w:r>
        <w:rPr>
          <w:spacing w:val="-5"/>
        </w:rPr>
        <w:t> </w:t>
      </w:r>
      <w:r>
        <w:rPr/>
        <w:t>không</w:t>
      </w:r>
      <w:r>
        <w:rPr>
          <w:spacing w:val="-1"/>
        </w:rPr>
        <w:t> </w:t>
      </w:r>
      <w:r>
        <w:rPr/>
        <w:t>phải</w:t>
      </w:r>
      <w:r>
        <w:rPr>
          <w:spacing w:val="-2"/>
        </w:rPr>
        <w:t> </w:t>
      </w:r>
      <w:r>
        <w:rPr/>
        <w:t>nộp</w:t>
      </w:r>
      <w:r>
        <w:rPr>
          <w:spacing w:val="-6"/>
        </w:rPr>
        <w:t> </w:t>
      </w:r>
      <w:r>
        <w:rPr/>
        <w:t>tiền</w:t>
      </w:r>
      <w:r>
        <w:rPr>
          <w:spacing w:val="-2"/>
        </w:rPr>
        <w:t> </w:t>
      </w:r>
      <w:r>
        <w:rPr/>
        <w:t>án</w:t>
      </w:r>
      <w:r>
        <w:rPr>
          <w:spacing w:val="-3"/>
        </w:rPr>
        <w:t> </w:t>
      </w:r>
      <w:r>
        <w:rPr>
          <w:spacing w:val="-4"/>
        </w:rPr>
        <w:t>phí.</w:t>
      </w:r>
    </w:p>
    <w:p>
      <w:pPr>
        <w:pStyle w:val="ListParagraph"/>
        <w:numPr>
          <w:ilvl w:val="0"/>
          <w:numId w:val="2"/>
        </w:numPr>
        <w:tabs>
          <w:tab w:pos="1160" w:val="left" w:leader="none"/>
        </w:tabs>
        <w:spacing w:line="268" w:lineRule="auto" w:before="38" w:after="0"/>
        <w:ind w:left="158" w:right="133" w:firstLine="719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spacing w:before="3"/>
        <w:ind w:left="0"/>
        <w:rPr>
          <w:sz w:val="21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36"/>
        <w:gridCol w:w="3793"/>
      </w:tblGrid>
      <w:tr>
        <w:trPr>
          <w:trHeight w:val="2783" w:hRule="atLeast"/>
        </w:trPr>
        <w:tc>
          <w:tcPr>
            <w:tcW w:w="5036" w:type="dxa"/>
          </w:tcPr>
          <w:p>
            <w:pPr>
              <w:pStyle w:val="TableParagraph"/>
              <w:spacing w:line="308" w:lineRule="exact"/>
              <w:ind w:left="5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Nơi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pacing w:val="-2"/>
                <w:sz w:val="28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73" w:lineRule="exact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đương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TAND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tỉnh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Tuyên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Quang;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VKSND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Hàm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Yên;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Chi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cục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THADS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Hàm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Yên;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UBND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xã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(Nơi</w:t>
            </w:r>
            <w:r>
              <w:rPr>
                <w:spacing w:val="-2"/>
                <w:sz w:val="24"/>
              </w:rPr>
              <w:t> ĐKKH);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40" w:lineRule="auto" w:before="0" w:after="0"/>
              <w:ind w:left="191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Lưu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sơ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vụ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án;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40" w:lineRule="auto" w:before="0" w:after="0"/>
              <w:ind w:left="191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Lưu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Hàm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Yên.</w:t>
            </w:r>
          </w:p>
        </w:tc>
        <w:tc>
          <w:tcPr>
            <w:tcW w:w="3793" w:type="dxa"/>
          </w:tcPr>
          <w:p>
            <w:pPr>
              <w:pStyle w:val="TableParagraph"/>
              <w:spacing w:before="85"/>
              <w:ind w:left="1672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spacing w:line="302" w:lineRule="exact"/>
              <w:ind w:left="1550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Đức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Tùng</w:t>
            </w:r>
          </w:p>
        </w:tc>
      </w:tr>
    </w:tbl>
    <w:sectPr>
      <w:pgSz w:w="12240" w:h="15840"/>
      <w:pgMar w:top="820" w:bottom="280" w:left="12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8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665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51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36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122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608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093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579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064" w:hanging="14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38" w:hanging="2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6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58" w:hanging="504"/>
        <w:jc w:val="right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153" w:hanging="5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66" w:hanging="5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80" w:hanging="5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93" w:hanging="5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06" w:hanging="5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0" w:hanging="5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33" w:hanging="50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42" w:hanging="164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962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84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6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28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50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72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94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416" w:hanging="16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58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58" w:hanging="164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2023-04-24T21:58:16Z</dcterms:created>
  <dcterms:modified xsi:type="dcterms:W3CDTF">2023-04-24T21:58:16Z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2013</vt:lpwstr>
  </property>
</Properties>
</file>