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6"/>
        <w:gridCol w:w="5529"/>
      </w:tblGrid>
      <w:tr>
        <w:trPr>
          <w:trHeight w:val="1453" w:hRule="atLeast"/>
        </w:trPr>
        <w:tc>
          <w:tcPr>
            <w:tcW w:w="3516" w:type="dxa"/>
          </w:tcPr>
          <w:p>
            <w:pPr>
              <w:pStyle w:val="TableParagraph"/>
              <w:ind w:left="323" w:firstLine="199"/>
              <w:rPr>
                <w:b/>
                <w:sz w:val="26"/>
              </w:rPr>
            </w:pPr>
            <w:r>
              <w:rPr>
                <w:b/>
                <w:sz w:val="26"/>
              </w:rPr>
              <w:t>TÒA ÁN NHÂN DÂN THÀNH</w:t>
            </w:r>
            <w:r>
              <w:rPr>
                <w:b/>
                <w:spacing w:val="-13"/>
                <w:sz w:val="26"/>
              </w:rPr>
              <w:t> </w:t>
            </w:r>
            <w:r>
              <w:rPr>
                <w:b/>
                <w:sz w:val="26"/>
              </w:rPr>
              <w:t>PHỐ</w:t>
            </w:r>
            <w:r>
              <w:rPr>
                <w:b/>
                <w:spacing w:val="-15"/>
                <w:sz w:val="26"/>
              </w:rPr>
              <w:t> </w:t>
            </w:r>
            <w:r>
              <w:rPr>
                <w:b/>
                <w:sz w:val="26"/>
              </w:rPr>
              <w:t>THỦ</w:t>
            </w:r>
            <w:r>
              <w:rPr>
                <w:b/>
                <w:spacing w:val="-13"/>
                <w:sz w:val="26"/>
              </w:rPr>
              <w:t> </w:t>
            </w:r>
            <w:r>
              <w:rPr>
                <w:b/>
                <w:sz w:val="26"/>
              </w:rPr>
              <w:t>ĐỨC</w:t>
            </w:r>
          </w:p>
          <w:p>
            <w:pPr>
              <w:pStyle w:val="TableParagraph"/>
              <w:spacing w:line="299" w:lineRule="exact"/>
              <w:ind w:left="50"/>
              <w:rPr>
                <w:b/>
                <w:sz w:val="26"/>
              </w:rPr>
            </w:pPr>
            <w:r>
              <w:rPr>
                <w:b/>
                <w:sz w:val="26"/>
              </w:rPr>
              <w:t>THÀNH</w:t>
            </w:r>
            <w:r>
              <w:rPr>
                <w:b/>
                <w:spacing w:val="-35"/>
                <w:sz w:val="26"/>
              </w:rPr>
              <w:t> </w:t>
            </w:r>
            <w:r>
              <w:rPr>
                <w:spacing w:val="-30"/>
                <w:sz w:val="26"/>
                <w:u w:val="single"/>
              </w:rPr>
              <w:t> </w:t>
            </w:r>
            <w:r>
              <w:rPr>
                <w:b/>
                <w:sz w:val="26"/>
                <w:u w:val="single"/>
              </w:rPr>
              <w:t>PHỐ</w:t>
            </w:r>
            <w:r>
              <w:rPr>
                <w:b/>
                <w:spacing w:val="-11"/>
                <w:sz w:val="26"/>
                <w:u w:val="single"/>
              </w:rPr>
              <w:t> </w:t>
            </w:r>
            <w:r>
              <w:rPr>
                <w:b/>
                <w:sz w:val="26"/>
                <w:u w:val="single"/>
              </w:rPr>
              <w:t>HỒ</w:t>
            </w:r>
            <w:r>
              <w:rPr>
                <w:b/>
                <w:spacing w:val="-6"/>
                <w:sz w:val="26"/>
                <w:u w:val="single"/>
              </w:rPr>
              <w:t> </w:t>
            </w:r>
            <w:r>
              <w:rPr>
                <w:b/>
                <w:sz w:val="26"/>
                <w:u w:val="single"/>
              </w:rPr>
              <w:t>C</w:t>
            </w:r>
            <w:r>
              <w:rPr>
                <w:b/>
                <w:sz w:val="26"/>
              </w:rPr>
              <w:t>HÍ</w:t>
            </w:r>
            <w:r>
              <w:rPr>
                <w:b/>
                <w:spacing w:val="-6"/>
                <w:sz w:val="26"/>
              </w:rPr>
              <w:t> </w:t>
            </w:r>
            <w:r>
              <w:rPr>
                <w:b/>
                <w:spacing w:val="-4"/>
                <w:sz w:val="26"/>
              </w:rPr>
              <w:t>MINH</w:t>
            </w:r>
          </w:p>
          <w:p>
            <w:pPr>
              <w:pStyle w:val="TableParagraph"/>
              <w:spacing w:before="5"/>
              <w:rPr>
                <w:sz w:val="22"/>
              </w:rPr>
            </w:pPr>
          </w:p>
          <w:p>
            <w:pPr>
              <w:pStyle w:val="TableParagraph"/>
              <w:spacing w:line="279" w:lineRule="exact"/>
              <w:ind w:left="616"/>
              <w:rPr>
                <w:sz w:val="26"/>
              </w:rPr>
            </w:pPr>
            <w:r>
              <w:rPr>
                <w:spacing w:val="-2"/>
                <w:sz w:val="26"/>
              </w:rPr>
              <w:t>Số:</w:t>
            </w:r>
            <w:r>
              <w:rPr>
                <w:spacing w:val="12"/>
                <w:sz w:val="26"/>
              </w:rPr>
              <w:t> </w:t>
            </w:r>
            <w:r>
              <w:rPr>
                <w:spacing w:val="-2"/>
                <w:sz w:val="26"/>
              </w:rPr>
              <w:t>378/2022/QĐ-</w:t>
            </w:r>
            <w:r>
              <w:rPr>
                <w:spacing w:val="-5"/>
                <w:sz w:val="26"/>
              </w:rPr>
              <w:t>TA</w:t>
            </w:r>
          </w:p>
        </w:tc>
        <w:tc>
          <w:tcPr>
            <w:tcW w:w="5529" w:type="dxa"/>
          </w:tcPr>
          <w:p>
            <w:pPr>
              <w:pStyle w:val="TableParagraph"/>
              <w:spacing w:line="287" w:lineRule="exact"/>
              <w:ind w:left="68"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33" w:lineRule="exact" w:after="23"/>
              <w:ind w:left="68" w:right="17"/>
              <w:jc w:val="center"/>
              <w:rPr>
                <w:b/>
                <w:sz w:val="29"/>
              </w:rPr>
            </w:pPr>
            <w:r>
              <w:rPr>
                <w:b/>
                <w:sz w:val="29"/>
              </w:rPr>
              <w:t>Độc</w:t>
            </w:r>
            <w:r>
              <w:rPr>
                <w:b/>
                <w:spacing w:val="-1"/>
                <w:sz w:val="29"/>
              </w:rPr>
              <w:t> </w:t>
            </w:r>
            <w:r>
              <w:rPr>
                <w:b/>
                <w:sz w:val="29"/>
              </w:rPr>
              <w:t>lập</w:t>
            </w:r>
            <w:r>
              <w:rPr>
                <w:b/>
                <w:spacing w:val="-1"/>
                <w:sz w:val="29"/>
              </w:rPr>
              <w:t> </w:t>
            </w:r>
            <w:r>
              <w:rPr>
                <w:b/>
                <w:sz w:val="29"/>
              </w:rPr>
              <w:t>-</w:t>
            </w:r>
            <w:r>
              <w:rPr>
                <w:b/>
                <w:spacing w:val="-3"/>
                <w:sz w:val="29"/>
              </w:rPr>
              <w:t> </w:t>
            </w:r>
            <w:r>
              <w:rPr>
                <w:b/>
                <w:sz w:val="29"/>
              </w:rPr>
              <w:t>Tự</w:t>
            </w:r>
            <w:r>
              <w:rPr>
                <w:b/>
                <w:spacing w:val="1"/>
                <w:sz w:val="29"/>
              </w:rPr>
              <w:t> </w:t>
            </w:r>
            <w:r>
              <w:rPr>
                <w:b/>
                <w:sz w:val="29"/>
              </w:rPr>
              <w:t>do -</w:t>
            </w:r>
            <w:r>
              <w:rPr>
                <w:b/>
                <w:spacing w:val="-3"/>
                <w:sz w:val="29"/>
              </w:rPr>
              <w:t> </w:t>
            </w:r>
            <w:r>
              <w:rPr>
                <w:b/>
                <w:sz w:val="29"/>
              </w:rPr>
              <w:t>Hạnh</w:t>
            </w:r>
            <w:r>
              <w:rPr>
                <w:b/>
                <w:spacing w:val="-1"/>
                <w:sz w:val="29"/>
              </w:rPr>
              <w:t> </w:t>
            </w:r>
            <w:r>
              <w:rPr>
                <w:b/>
                <w:spacing w:val="-4"/>
                <w:sz w:val="29"/>
              </w:rPr>
              <w:t>phúc</w:t>
            </w:r>
          </w:p>
          <w:p>
            <w:pPr>
              <w:pStyle w:val="TableParagraph"/>
              <w:spacing w:line="20" w:lineRule="exact"/>
              <w:ind w:left="1136"/>
              <w:rPr>
                <w:sz w:val="2"/>
              </w:rPr>
            </w:pPr>
            <w:r>
              <w:rPr>
                <w:sz w:val="2"/>
              </w:rPr>
              <w:pict>
                <v:group style="width:171.7pt;height:1.6pt;mso-position-horizontal-relative:char;mso-position-vertical-relative:line" id="docshapegroup2" coordorigin="0,0" coordsize="3434,32">
                  <v:line style="position:absolute" from="8,25" to="3427,8" stroked="true" strokeweight=".75pt" strokecolor="#000000">
                    <v:stroke dashstyle="solid"/>
                  </v:line>
                </v:group>
              </w:pict>
            </w:r>
            <w:r>
              <w:rPr>
                <w:sz w:val="2"/>
              </w:rPr>
            </w:r>
          </w:p>
          <w:p>
            <w:pPr>
              <w:pStyle w:val="TableParagraph"/>
              <w:spacing w:before="227"/>
              <w:ind w:left="68" w:right="15"/>
              <w:jc w:val="center"/>
              <w:rPr>
                <w:i/>
                <w:sz w:val="28"/>
              </w:rPr>
            </w:pPr>
            <w:r>
              <w:rPr>
                <w:i/>
                <w:sz w:val="28"/>
              </w:rPr>
              <w:t>Thủ Đúc,</w:t>
            </w:r>
            <w:r>
              <w:rPr>
                <w:i/>
                <w:spacing w:val="-1"/>
                <w:sz w:val="28"/>
              </w:rPr>
              <w:t> </w:t>
            </w:r>
            <w:r>
              <w:rPr>
                <w:i/>
                <w:sz w:val="28"/>
              </w:rPr>
              <w:t>ngày</w:t>
            </w:r>
            <w:r>
              <w:rPr>
                <w:i/>
                <w:spacing w:val="-2"/>
                <w:sz w:val="28"/>
              </w:rPr>
              <w:t> </w:t>
            </w:r>
            <w:r>
              <w:rPr>
                <w:i/>
                <w:sz w:val="28"/>
              </w:rPr>
              <w:t>30 tháng</w:t>
            </w:r>
            <w:r>
              <w:rPr>
                <w:i/>
                <w:spacing w:val="-2"/>
                <w:sz w:val="28"/>
              </w:rPr>
              <w:t> </w:t>
            </w:r>
            <w:r>
              <w:rPr>
                <w:i/>
                <w:sz w:val="28"/>
              </w:rPr>
              <w:t>12</w:t>
            </w:r>
            <w:r>
              <w:rPr>
                <w:i/>
                <w:spacing w:val="-2"/>
                <w:sz w:val="28"/>
              </w:rPr>
              <w:t> </w:t>
            </w:r>
            <w:r>
              <w:rPr>
                <w:i/>
                <w:sz w:val="28"/>
              </w:rPr>
              <w:t>năm</w:t>
            </w:r>
            <w:r>
              <w:rPr>
                <w:i/>
                <w:spacing w:val="-1"/>
                <w:sz w:val="28"/>
              </w:rPr>
              <w:t> </w:t>
            </w:r>
            <w:r>
              <w:rPr>
                <w:i/>
                <w:spacing w:val="-4"/>
                <w:sz w:val="28"/>
              </w:rPr>
              <w:t>2022</w:t>
            </w:r>
          </w:p>
        </w:tc>
      </w:tr>
    </w:tbl>
    <w:p>
      <w:pPr>
        <w:pStyle w:val="BodyText"/>
        <w:spacing w:before="3"/>
        <w:ind w:left="0"/>
        <w:jc w:val="left"/>
        <w:rPr>
          <w:sz w:val="28"/>
        </w:rPr>
      </w:pPr>
    </w:p>
    <w:p>
      <w:pPr>
        <w:pStyle w:val="Title"/>
      </w:pPr>
      <w:r>
        <w:rPr/>
        <w:t>QUYẾT</w:t>
      </w:r>
      <w:r>
        <w:rPr>
          <w:spacing w:val="-4"/>
        </w:rPr>
        <w:t> ĐỊNH</w:t>
      </w:r>
    </w:p>
    <w:p>
      <w:pPr>
        <w:spacing w:before="59"/>
        <w:ind w:left="310" w:right="0" w:firstLine="0"/>
        <w:jc w:val="left"/>
        <w:rPr>
          <w:b/>
          <w:sz w:val="29"/>
        </w:rPr>
      </w:pPr>
      <w:r>
        <w:rPr>
          <w:b/>
          <w:sz w:val="29"/>
        </w:rPr>
        <w:t>Áp</w:t>
      </w:r>
      <w:r>
        <w:rPr>
          <w:b/>
          <w:spacing w:val="-4"/>
          <w:sz w:val="29"/>
        </w:rPr>
        <w:t> </w:t>
      </w:r>
      <w:r>
        <w:rPr>
          <w:b/>
          <w:sz w:val="29"/>
        </w:rPr>
        <w:t>dụng</w:t>
      </w:r>
      <w:r>
        <w:rPr>
          <w:b/>
          <w:spacing w:val="-3"/>
          <w:sz w:val="29"/>
        </w:rPr>
        <w:t> </w:t>
      </w:r>
      <w:r>
        <w:rPr>
          <w:b/>
          <w:sz w:val="29"/>
        </w:rPr>
        <w:t>biện</w:t>
      </w:r>
      <w:r>
        <w:rPr>
          <w:b/>
          <w:spacing w:val="-3"/>
          <w:sz w:val="29"/>
        </w:rPr>
        <w:t> </w:t>
      </w:r>
      <w:r>
        <w:rPr>
          <w:b/>
          <w:sz w:val="29"/>
        </w:rPr>
        <w:t>pháp</w:t>
      </w:r>
      <w:r>
        <w:rPr>
          <w:b/>
          <w:spacing w:val="-3"/>
          <w:sz w:val="29"/>
        </w:rPr>
        <w:t> </w:t>
      </w:r>
      <w:r>
        <w:rPr>
          <w:b/>
          <w:sz w:val="29"/>
        </w:rPr>
        <w:t>xử</w:t>
      </w:r>
      <w:r>
        <w:rPr>
          <w:b/>
          <w:spacing w:val="-2"/>
          <w:sz w:val="29"/>
        </w:rPr>
        <w:t> </w:t>
      </w:r>
      <w:r>
        <w:rPr>
          <w:b/>
          <w:sz w:val="29"/>
        </w:rPr>
        <w:t>lý</w:t>
      </w:r>
      <w:r>
        <w:rPr>
          <w:b/>
          <w:spacing w:val="-2"/>
          <w:sz w:val="29"/>
        </w:rPr>
        <w:t> </w:t>
      </w:r>
      <w:r>
        <w:rPr>
          <w:b/>
          <w:sz w:val="29"/>
        </w:rPr>
        <w:t>hành</w:t>
      </w:r>
      <w:r>
        <w:rPr>
          <w:b/>
          <w:spacing w:val="-4"/>
          <w:sz w:val="29"/>
        </w:rPr>
        <w:t> </w:t>
      </w:r>
      <w:r>
        <w:rPr>
          <w:b/>
          <w:sz w:val="29"/>
        </w:rPr>
        <w:t>chính</w:t>
      </w:r>
      <w:r>
        <w:rPr>
          <w:b/>
          <w:spacing w:val="-12"/>
          <w:sz w:val="29"/>
        </w:rPr>
        <w:t> </w:t>
      </w:r>
      <w:r>
        <w:rPr>
          <w:b/>
          <w:sz w:val="29"/>
        </w:rPr>
        <w:t>đưa</w:t>
      </w:r>
      <w:r>
        <w:rPr>
          <w:b/>
          <w:spacing w:val="-1"/>
          <w:sz w:val="29"/>
        </w:rPr>
        <w:t> </w:t>
      </w:r>
      <w:r>
        <w:rPr>
          <w:b/>
          <w:sz w:val="29"/>
        </w:rPr>
        <w:t>vào</w:t>
      </w:r>
      <w:r>
        <w:rPr>
          <w:b/>
          <w:spacing w:val="-2"/>
          <w:sz w:val="29"/>
        </w:rPr>
        <w:t> </w:t>
      </w:r>
      <w:r>
        <w:rPr>
          <w:b/>
          <w:sz w:val="29"/>
        </w:rPr>
        <w:t>cơ</w:t>
      </w:r>
      <w:r>
        <w:rPr>
          <w:b/>
          <w:spacing w:val="-2"/>
          <w:sz w:val="29"/>
        </w:rPr>
        <w:t> </w:t>
      </w:r>
      <w:r>
        <w:rPr>
          <w:b/>
          <w:sz w:val="29"/>
        </w:rPr>
        <w:t>sở</w:t>
      </w:r>
      <w:r>
        <w:rPr>
          <w:b/>
          <w:spacing w:val="-4"/>
          <w:sz w:val="29"/>
        </w:rPr>
        <w:t> </w:t>
      </w:r>
      <w:r>
        <w:rPr>
          <w:b/>
          <w:sz w:val="29"/>
        </w:rPr>
        <w:t>cai</w:t>
      </w:r>
      <w:r>
        <w:rPr>
          <w:b/>
          <w:spacing w:val="-2"/>
          <w:sz w:val="29"/>
        </w:rPr>
        <w:t> </w:t>
      </w:r>
      <w:r>
        <w:rPr>
          <w:b/>
          <w:sz w:val="29"/>
        </w:rPr>
        <w:t>nghiện</w:t>
      </w:r>
      <w:r>
        <w:rPr>
          <w:b/>
          <w:spacing w:val="-2"/>
          <w:sz w:val="29"/>
        </w:rPr>
        <w:t> </w:t>
      </w:r>
      <w:r>
        <w:rPr>
          <w:b/>
          <w:sz w:val="29"/>
        </w:rPr>
        <w:t>bắt</w:t>
      </w:r>
      <w:r>
        <w:rPr>
          <w:b/>
          <w:spacing w:val="-2"/>
          <w:sz w:val="29"/>
        </w:rPr>
        <w:t> </w:t>
      </w:r>
      <w:r>
        <w:rPr>
          <w:b/>
          <w:spacing w:val="-4"/>
          <w:sz w:val="29"/>
        </w:rPr>
        <w:t>buộc</w:t>
      </w:r>
    </w:p>
    <w:p>
      <w:pPr>
        <w:pStyle w:val="BodyText"/>
        <w:spacing w:before="3"/>
        <w:ind w:left="0"/>
        <w:jc w:val="left"/>
        <w:rPr>
          <w:b/>
          <w:sz w:val="37"/>
        </w:rPr>
      </w:pPr>
    </w:p>
    <w:p>
      <w:pPr>
        <w:spacing w:before="0"/>
        <w:ind w:left="442" w:right="0" w:firstLine="0"/>
        <w:jc w:val="left"/>
        <w:rPr>
          <w:b/>
          <w:sz w:val="25"/>
        </w:rPr>
      </w:pPr>
      <w:r>
        <w:rPr>
          <w:b/>
          <w:sz w:val="25"/>
        </w:rPr>
        <w:t>TOÀ</w:t>
      </w:r>
      <w:r>
        <w:rPr>
          <w:b/>
          <w:spacing w:val="-7"/>
          <w:sz w:val="25"/>
        </w:rPr>
        <w:t> </w:t>
      </w:r>
      <w:r>
        <w:rPr>
          <w:b/>
          <w:sz w:val="25"/>
        </w:rPr>
        <w:t>ÁN</w:t>
      </w:r>
      <w:r>
        <w:rPr>
          <w:b/>
          <w:spacing w:val="-4"/>
          <w:sz w:val="25"/>
        </w:rPr>
        <w:t> </w:t>
      </w:r>
      <w:r>
        <w:rPr>
          <w:b/>
          <w:sz w:val="25"/>
        </w:rPr>
        <w:t>NHÂN</w:t>
      </w:r>
      <w:r>
        <w:rPr>
          <w:b/>
          <w:spacing w:val="-7"/>
          <w:sz w:val="25"/>
        </w:rPr>
        <w:t> </w:t>
      </w:r>
      <w:r>
        <w:rPr>
          <w:b/>
          <w:sz w:val="25"/>
        </w:rPr>
        <w:t>DÂN</w:t>
      </w:r>
      <w:r>
        <w:rPr>
          <w:b/>
          <w:spacing w:val="-2"/>
          <w:sz w:val="25"/>
        </w:rPr>
        <w:t> </w:t>
      </w:r>
      <w:r>
        <w:rPr>
          <w:b/>
          <w:sz w:val="25"/>
        </w:rPr>
        <w:t>THÀNH</w:t>
      </w:r>
      <w:r>
        <w:rPr>
          <w:b/>
          <w:spacing w:val="-7"/>
          <w:sz w:val="25"/>
        </w:rPr>
        <w:t> </w:t>
      </w:r>
      <w:r>
        <w:rPr>
          <w:b/>
          <w:sz w:val="25"/>
        </w:rPr>
        <w:t>PHỐ</w:t>
      </w:r>
      <w:r>
        <w:rPr>
          <w:b/>
          <w:spacing w:val="-6"/>
          <w:sz w:val="25"/>
        </w:rPr>
        <w:t> </w:t>
      </w:r>
      <w:r>
        <w:rPr>
          <w:b/>
          <w:sz w:val="25"/>
        </w:rPr>
        <w:t>THỦ</w:t>
      </w:r>
      <w:r>
        <w:rPr>
          <w:b/>
          <w:spacing w:val="-7"/>
          <w:sz w:val="25"/>
        </w:rPr>
        <w:t> </w:t>
      </w:r>
      <w:r>
        <w:rPr>
          <w:b/>
          <w:sz w:val="25"/>
        </w:rPr>
        <w:t>ĐỨC</w:t>
      </w:r>
      <w:r>
        <w:rPr>
          <w:b/>
          <w:spacing w:val="-4"/>
          <w:sz w:val="25"/>
        </w:rPr>
        <w:t> </w:t>
      </w:r>
      <w:r>
        <w:rPr>
          <w:b/>
          <w:sz w:val="25"/>
        </w:rPr>
        <w:t>-</w:t>
      </w:r>
      <w:r>
        <w:rPr>
          <w:b/>
          <w:spacing w:val="-6"/>
          <w:sz w:val="25"/>
        </w:rPr>
        <w:t> </w:t>
      </w:r>
      <w:r>
        <w:rPr>
          <w:b/>
          <w:sz w:val="25"/>
        </w:rPr>
        <w:t>THÀNH</w:t>
      </w:r>
      <w:r>
        <w:rPr>
          <w:b/>
          <w:spacing w:val="-6"/>
          <w:sz w:val="25"/>
        </w:rPr>
        <w:t> </w:t>
      </w:r>
      <w:r>
        <w:rPr>
          <w:b/>
          <w:sz w:val="25"/>
        </w:rPr>
        <w:t>PHỐ</w:t>
      </w:r>
      <w:r>
        <w:rPr>
          <w:b/>
          <w:spacing w:val="-6"/>
          <w:sz w:val="25"/>
        </w:rPr>
        <w:t> </w:t>
      </w:r>
      <w:r>
        <w:rPr>
          <w:b/>
          <w:sz w:val="25"/>
        </w:rPr>
        <w:t>HỒ</w:t>
      </w:r>
      <w:r>
        <w:rPr>
          <w:b/>
          <w:spacing w:val="-7"/>
          <w:sz w:val="25"/>
        </w:rPr>
        <w:t> </w:t>
      </w:r>
      <w:r>
        <w:rPr>
          <w:b/>
          <w:sz w:val="25"/>
        </w:rPr>
        <w:t>CHÍ</w:t>
      </w:r>
      <w:r>
        <w:rPr>
          <w:b/>
          <w:spacing w:val="-7"/>
          <w:sz w:val="25"/>
        </w:rPr>
        <w:t> </w:t>
      </w:r>
      <w:r>
        <w:rPr>
          <w:b/>
          <w:spacing w:val="-4"/>
          <w:sz w:val="25"/>
        </w:rPr>
        <w:t>MINH</w:t>
      </w:r>
    </w:p>
    <w:p>
      <w:pPr>
        <w:pStyle w:val="BodyText"/>
        <w:spacing w:before="0"/>
        <w:ind w:left="0"/>
        <w:jc w:val="left"/>
        <w:rPr>
          <w:b/>
        </w:rPr>
      </w:pPr>
    </w:p>
    <w:p>
      <w:pPr>
        <w:pStyle w:val="Heading1"/>
        <w:spacing w:before="0"/>
        <w:ind w:right="0"/>
        <w:jc w:val="both"/>
      </w:pPr>
      <w:r>
        <w:rPr/>
        <w:t>Với</w:t>
      </w:r>
      <w:r>
        <w:rPr>
          <w:spacing w:val="-8"/>
        </w:rPr>
        <w:t> </w:t>
      </w:r>
      <w:r>
        <w:rPr/>
        <w:t>thành</w:t>
      </w:r>
      <w:r>
        <w:rPr>
          <w:spacing w:val="-5"/>
        </w:rPr>
        <w:t> </w:t>
      </w:r>
      <w:r>
        <w:rPr/>
        <w:t>phần</w:t>
      </w:r>
      <w:r>
        <w:rPr>
          <w:spacing w:val="-6"/>
        </w:rPr>
        <w:t> </w:t>
      </w:r>
      <w:r>
        <w:rPr/>
        <w:t>phiên</w:t>
      </w:r>
      <w:r>
        <w:rPr>
          <w:spacing w:val="-6"/>
        </w:rPr>
        <w:t> </w:t>
      </w:r>
      <w:r>
        <w:rPr/>
        <w:t>họp</w:t>
      </w:r>
      <w:r>
        <w:rPr>
          <w:spacing w:val="-8"/>
        </w:rPr>
        <w:t> </w:t>
      </w:r>
      <w:r>
        <w:rPr/>
        <w:t>gồm</w:t>
      </w:r>
      <w:r>
        <w:rPr>
          <w:spacing w:val="-8"/>
        </w:rPr>
        <w:t> </w:t>
      </w:r>
      <w:r>
        <w:rPr>
          <w:spacing w:val="-5"/>
        </w:rPr>
        <w:t>có:</w:t>
      </w:r>
    </w:p>
    <w:p>
      <w:pPr>
        <w:pStyle w:val="ListParagraph"/>
        <w:numPr>
          <w:ilvl w:val="0"/>
          <w:numId w:val="1"/>
        </w:numPr>
        <w:tabs>
          <w:tab w:pos="1062" w:val="left" w:leader="none"/>
        </w:tabs>
        <w:spacing w:line="240" w:lineRule="auto" w:before="172" w:after="0"/>
        <w:ind w:left="1062" w:right="0" w:hanging="334"/>
        <w:jc w:val="both"/>
        <w:rPr>
          <w:i/>
          <w:sz w:val="26"/>
        </w:rPr>
      </w:pPr>
      <w:r>
        <w:rPr>
          <w:i/>
          <w:sz w:val="26"/>
        </w:rPr>
        <w:t>Thẩm</w:t>
      </w:r>
      <w:r>
        <w:rPr>
          <w:i/>
          <w:spacing w:val="-7"/>
          <w:sz w:val="26"/>
        </w:rPr>
        <w:t> </w:t>
      </w:r>
      <w:r>
        <w:rPr>
          <w:i/>
          <w:sz w:val="26"/>
        </w:rPr>
        <w:t>phán-</w:t>
      </w:r>
      <w:r>
        <w:rPr>
          <w:i/>
          <w:spacing w:val="-6"/>
          <w:sz w:val="26"/>
        </w:rPr>
        <w:t> </w:t>
      </w:r>
      <w:r>
        <w:rPr>
          <w:i/>
          <w:sz w:val="26"/>
        </w:rPr>
        <w:t>Chủ</w:t>
      </w:r>
      <w:r>
        <w:rPr>
          <w:i/>
          <w:spacing w:val="-6"/>
          <w:sz w:val="26"/>
        </w:rPr>
        <w:t> </w:t>
      </w:r>
      <w:r>
        <w:rPr>
          <w:i/>
          <w:sz w:val="26"/>
        </w:rPr>
        <w:t>tọa</w:t>
      </w:r>
      <w:r>
        <w:rPr>
          <w:i/>
          <w:spacing w:val="-7"/>
          <w:sz w:val="26"/>
        </w:rPr>
        <w:t> </w:t>
      </w:r>
      <w:r>
        <w:rPr>
          <w:i/>
          <w:sz w:val="26"/>
        </w:rPr>
        <w:t>phiên</w:t>
      </w:r>
      <w:r>
        <w:rPr>
          <w:i/>
          <w:spacing w:val="-6"/>
          <w:sz w:val="26"/>
        </w:rPr>
        <w:t> </w:t>
      </w:r>
      <w:r>
        <w:rPr>
          <w:i/>
          <w:sz w:val="26"/>
        </w:rPr>
        <w:t>họp:</w:t>
      </w:r>
      <w:r>
        <w:rPr>
          <w:i/>
          <w:spacing w:val="-3"/>
          <w:sz w:val="26"/>
        </w:rPr>
        <w:t> </w:t>
      </w:r>
      <w:r>
        <w:rPr>
          <w:sz w:val="26"/>
        </w:rPr>
        <w:t>Ông</w:t>
      </w:r>
      <w:r>
        <w:rPr>
          <w:spacing w:val="-6"/>
          <w:sz w:val="26"/>
        </w:rPr>
        <w:t> </w:t>
      </w:r>
      <w:r>
        <w:rPr>
          <w:sz w:val="26"/>
        </w:rPr>
        <w:t>Cao</w:t>
      </w:r>
      <w:r>
        <w:rPr>
          <w:spacing w:val="-4"/>
          <w:sz w:val="26"/>
        </w:rPr>
        <w:t> </w:t>
      </w:r>
      <w:r>
        <w:rPr>
          <w:sz w:val="26"/>
        </w:rPr>
        <w:t>Văn</w:t>
      </w:r>
      <w:r>
        <w:rPr>
          <w:spacing w:val="-7"/>
          <w:sz w:val="26"/>
        </w:rPr>
        <w:t> </w:t>
      </w:r>
      <w:r>
        <w:rPr>
          <w:spacing w:val="-2"/>
          <w:sz w:val="26"/>
        </w:rPr>
        <w:t>Thiên</w:t>
      </w:r>
    </w:p>
    <w:p>
      <w:pPr>
        <w:pStyle w:val="ListParagraph"/>
        <w:numPr>
          <w:ilvl w:val="0"/>
          <w:numId w:val="1"/>
        </w:numPr>
        <w:tabs>
          <w:tab w:pos="1062" w:val="left" w:leader="none"/>
        </w:tabs>
        <w:spacing w:line="240" w:lineRule="auto" w:before="181" w:after="0"/>
        <w:ind w:left="1062" w:right="0" w:hanging="334"/>
        <w:jc w:val="both"/>
        <w:rPr>
          <w:sz w:val="26"/>
        </w:rPr>
      </w:pPr>
      <w:r>
        <w:rPr>
          <w:i/>
          <w:sz w:val="26"/>
        </w:rPr>
        <w:t>Thư</w:t>
      </w:r>
      <w:r>
        <w:rPr>
          <w:i/>
          <w:spacing w:val="-7"/>
          <w:sz w:val="26"/>
        </w:rPr>
        <w:t> </w:t>
      </w:r>
      <w:r>
        <w:rPr>
          <w:i/>
          <w:sz w:val="26"/>
        </w:rPr>
        <w:t>ký</w:t>
      </w:r>
      <w:r>
        <w:rPr>
          <w:i/>
          <w:spacing w:val="-7"/>
          <w:sz w:val="26"/>
        </w:rPr>
        <w:t> </w:t>
      </w:r>
      <w:r>
        <w:rPr>
          <w:i/>
          <w:sz w:val="26"/>
        </w:rPr>
        <w:t>phiên</w:t>
      </w:r>
      <w:r>
        <w:rPr>
          <w:i/>
          <w:spacing w:val="-6"/>
          <w:sz w:val="26"/>
        </w:rPr>
        <w:t> </w:t>
      </w:r>
      <w:r>
        <w:rPr>
          <w:i/>
          <w:sz w:val="26"/>
        </w:rPr>
        <w:t>họp:</w:t>
      </w:r>
      <w:r>
        <w:rPr>
          <w:i/>
          <w:spacing w:val="-3"/>
          <w:sz w:val="26"/>
        </w:rPr>
        <w:t> </w:t>
      </w:r>
      <w:r>
        <w:rPr>
          <w:sz w:val="26"/>
        </w:rPr>
        <w:t>Ông</w:t>
      </w:r>
      <w:r>
        <w:rPr>
          <w:spacing w:val="-5"/>
          <w:sz w:val="26"/>
        </w:rPr>
        <w:t> </w:t>
      </w:r>
      <w:r>
        <w:rPr>
          <w:sz w:val="26"/>
        </w:rPr>
        <w:t>Nguyễn</w:t>
      </w:r>
      <w:r>
        <w:rPr>
          <w:spacing w:val="-6"/>
          <w:sz w:val="26"/>
        </w:rPr>
        <w:t> </w:t>
      </w:r>
      <w:r>
        <w:rPr>
          <w:sz w:val="26"/>
        </w:rPr>
        <w:t>Thanh</w:t>
      </w:r>
      <w:r>
        <w:rPr>
          <w:spacing w:val="-7"/>
          <w:sz w:val="26"/>
        </w:rPr>
        <w:t> </w:t>
      </w:r>
      <w:r>
        <w:rPr>
          <w:spacing w:val="-4"/>
          <w:sz w:val="26"/>
        </w:rPr>
        <w:t>Trí.</w:t>
      </w:r>
    </w:p>
    <w:p>
      <w:pPr>
        <w:pStyle w:val="BodyText"/>
        <w:spacing w:line="288" w:lineRule="auto" w:before="178"/>
        <w:ind w:right="129" w:firstLine="566"/>
      </w:pPr>
      <w:r>
        <w:rPr/>
        <w:t>Ngày 30 tháng 12 năm 2022, tại trụ sở Tòa án nhân dân thành phố Thủ Đức, Thành</w:t>
      </w:r>
      <w:r>
        <w:rPr>
          <w:spacing w:val="-3"/>
        </w:rPr>
        <w:t> </w:t>
      </w:r>
      <w:r>
        <w:rPr/>
        <w:t>phố</w:t>
      </w:r>
      <w:r>
        <w:rPr>
          <w:spacing w:val="-3"/>
        </w:rPr>
        <w:t> </w:t>
      </w:r>
      <w:r>
        <w:rPr/>
        <w:t>Hồ</w:t>
      </w:r>
      <w:r>
        <w:rPr>
          <w:spacing w:val="-3"/>
        </w:rPr>
        <w:t> </w:t>
      </w:r>
      <w:r>
        <w:rPr/>
        <w:t>Chí</w:t>
      </w:r>
      <w:r>
        <w:rPr>
          <w:spacing w:val="-1"/>
        </w:rPr>
        <w:t> </w:t>
      </w:r>
      <w:r>
        <w:rPr/>
        <w:t>Minh</w:t>
      </w:r>
      <w:r>
        <w:rPr>
          <w:spacing w:val="-3"/>
        </w:rPr>
        <w:t> </w:t>
      </w:r>
      <w:r>
        <w:rPr/>
        <w:t>tiến</w:t>
      </w:r>
      <w:r>
        <w:rPr>
          <w:spacing w:val="-1"/>
        </w:rPr>
        <w:t> </w:t>
      </w:r>
      <w:r>
        <w:rPr/>
        <w:t>hành mở</w:t>
      </w:r>
      <w:r>
        <w:rPr>
          <w:spacing w:val="-1"/>
        </w:rPr>
        <w:t> </w:t>
      </w:r>
      <w:r>
        <w:rPr/>
        <w:t>phiên</w:t>
      </w:r>
      <w:r>
        <w:rPr>
          <w:spacing w:val="-1"/>
        </w:rPr>
        <w:t> </w:t>
      </w:r>
      <w:r>
        <w:rPr/>
        <w:t>họp trực</w:t>
      </w:r>
      <w:r>
        <w:rPr>
          <w:spacing w:val="-3"/>
        </w:rPr>
        <w:t> </w:t>
      </w:r>
      <w:r>
        <w:rPr/>
        <w:t>tiếp</w:t>
      </w:r>
      <w:r>
        <w:rPr>
          <w:spacing w:val="-2"/>
        </w:rPr>
        <w:t> </w:t>
      </w:r>
      <w:r>
        <w:rPr/>
        <w:t>xem</w:t>
      </w:r>
      <w:r>
        <w:rPr>
          <w:spacing w:val="-3"/>
        </w:rPr>
        <w:t> </w:t>
      </w:r>
      <w:r>
        <w:rPr/>
        <w:t>xét,</w:t>
      </w:r>
      <w:r>
        <w:rPr>
          <w:spacing w:val="-1"/>
        </w:rPr>
        <w:t> </w:t>
      </w:r>
      <w:r>
        <w:rPr/>
        <w:t>quyết</w:t>
      </w:r>
      <w:r>
        <w:rPr>
          <w:spacing w:val="-3"/>
        </w:rPr>
        <w:t> </w:t>
      </w:r>
      <w:r>
        <w:rPr/>
        <w:t>định</w:t>
      </w:r>
      <w:r>
        <w:rPr>
          <w:spacing w:val="-3"/>
        </w:rPr>
        <w:t> </w:t>
      </w:r>
      <w:r>
        <w:rPr/>
        <w:t>áp dụng biện pháp xử lý hành chính đưa vào cơ sở cai nghiện bắt buộc theo Quyết định mở phiên họp số 335/QĐ-TA ngày 21/12/2022 đối với:</w:t>
      </w:r>
    </w:p>
    <w:p>
      <w:pPr>
        <w:pStyle w:val="BodyText"/>
        <w:spacing w:line="288" w:lineRule="auto"/>
        <w:ind w:right="129" w:firstLine="566"/>
      </w:pPr>
      <w:r>
        <w:rPr/>
        <w:t>Họ và tên: Trần Thị Trúc G, giới tính: Nữ; Sinh ngày: 10/6/1987; CMND/CCCD số: 093187004961, cấp ngày 22/11/2021, nơi cấp Cục CSĐKQL cư trú; Dân tộc:</w:t>
      </w:r>
      <w:r>
        <w:rPr>
          <w:spacing w:val="40"/>
        </w:rPr>
        <w:t> </w:t>
      </w:r>
      <w:r>
        <w:rPr/>
        <w:t>Kinh; Tôn giáo: không; Trình độ văn hóa: 09/12; Nguyên quán: Hậu Giang; Hộ khẩu thường trú: Thôn X, xã N, huyện Đắk R’Lấp, tỉnh Đắk Nông; Chỗ ở hiện nay: 36/9 Đường H, khu phố T, phường L, thành phố Thủ Đức, Thành phố Hồ Chí Minh; Nghề nghiệp: Không; Tiền án: không; tiền sự: 01; Con ông Trần Văn Mười M (đã chết) và bà Nguyễn Thị P; (Bà Trần Thị Trúc G vắng mặt tại phiên họp).</w:t>
      </w:r>
    </w:p>
    <w:p>
      <w:pPr>
        <w:pStyle w:val="Heading1"/>
        <w:spacing w:before="129"/>
        <w:ind w:right="0"/>
        <w:jc w:val="both"/>
      </w:pPr>
      <w:r>
        <w:rPr/>
        <w:t>Có</w:t>
      </w:r>
      <w:r>
        <w:rPr>
          <w:spacing w:val="-5"/>
        </w:rPr>
        <w:t> </w:t>
      </w:r>
      <w:r>
        <w:rPr/>
        <w:t>sự</w:t>
      </w:r>
      <w:r>
        <w:rPr>
          <w:spacing w:val="-5"/>
        </w:rPr>
        <w:t> </w:t>
      </w:r>
      <w:r>
        <w:rPr/>
        <w:t>tham</w:t>
      </w:r>
      <w:r>
        <w:rPr>
          <w:spacing w:val="-5"/>
        </w:rPr>
        <w:t> </w:t>
      </w:r>
      <w:r>
        <w:rPr/>
        <w:t>gia</w:t>
      </w:r>
      <w:r>
        <w:rPr>
          <w:spacing w:val="-4"/>
        </w:rPr>
        <w:t> của:</w:t>
      </w:r>
    </w:p>
    <w:p>
      <w:pPr>
        <w:pStyle w:val="ListParagraph"/>
        <w:numPr>
          <w:ilvl w:val="0"/>
          <w:numId w:val="2"/>
        </w:numPr>
        <w:tabs>
          <w:tab w:pos="1022" w:val="left" w:leader="none"/>
        </w:tabs>
        <w:spacing w:line="288" w:lineRule="auto" w:before="172" w:after="0"/>
        <w:ind w:left="162" w:right="137" w:firstLine="566"/>
        <w:jc w:val="both"/>
        <w:rPr>
          <w:sz w:val="26"/>
        </w:rPr>
      </w:pPr>
      <w:r>
        <w:rPr>
          <w:i/>
          <w:sz w:val="26"/>
        </w:rPr>
        <w:t>Đại diện cơ quan đề </w:t>
      </w:r>
      <w:r>
        <w:rPr>
          <w:sz w:val="26"/>
        </w:rPr>
        <w:t>nghị: Ông Lý Hồ Nhựt Hoàng, chức vụ: Chuyên viên Phòng Lao động - Thương binh Xã hội thành phố Thủ Đức (Có mặt).</w:t>
      </w:r>
    </w:p>
    <w:p>
      <w:pPr>
        <w:pStyle w:val="ListParagraph"/>
        <w:numPr>
          <w:ilvl w:val="0"/>
          <w:numId w:val="2"/>
        </w:numPr>
        <w:tabs>
          <w:tab w:pos="1017" w:val="left" w:leader="none"/>
        </w:tabs>
        <w:spacing w:line="290" w:lineRule="auto" w:before="120" w:after="0"/>
        <w:ind w:left="162" w:right="128" w:firstLine="566"/>
        <w:jc w:val="both"/>
        <w:rPr>
          <w:sz w:val="26"/>
        </w:rPr>
      </w:pPr>
      <w:r>
        <w:rPr>
          <w:i/>
          <w:sz w:val="26"/>
        </w:rPr>
        <w:t>Đại diện Viện kiểm sát nhân dân thành phố Thủ Đúc: </w:t>
      </w:r>
      <w:r>
        <w:rPr>
          <w:sz w:val="26"/>
        </w:rPr>
        <w:t>Ông Trần Đức Sơn - Kiểm sát viên (Có mặt).</w:t>
      </w:r>
    </w:p>
    <w:p>
      <w:pPr>
        <w:spacing w:before="122"/>
        <w:ind w:left="3561" w:right="3536" w:firstLine="0"/>
        <w:jc w:val="center"/>
        <w:rPr>
          <w:b/>
          <w:sz w:val="26"/>
        </w:rPr>
      </w:pPr>
      <w:r>
        <w:rPr>
          <w:b/>
          <w:sz w:val="26"/>
        </w:rPr>
        <w:t>NHẬN</w:t>
      </w:r>
      <w:r>
        <w:rPr>
          <w:b/>
          <w:spacing w:val="-12"/>
          <w:sz w:val="26"/>
        </w:rPr>
        <w:t> </w:t>
      </w:r>
      <w:r>
        <w:rPr>
          <w:b/>
          <w:spacing w:val="-2"/>
          <w:sz w:val="26"/>
        </w:rPr>
        <w:t>THẤY:</w:t>
      </w:r>
    </w:p>
    <w:p>
      <w:pPr>
        <w:spacing w:line="276" w:lineRule="auto" w:before="174"/>
        <w:ind w:left="162" w:right="125" w:firstLine="566"/>
        <w:jc w:val="both"/>
        <w:rPr>
          <w:sz w:val="27"/>
        </w:rPr>
      </w:pPr>
      <w:r>
        <w:rPr>
          <w:sz w:val="27"/>
        </w:rPr>
        <w:t>Bà Trần Thị Trúc G là đối tượng nghiện ma túy, có nơi cư trú ổn định, đã bị</w:t>
      </w:r>
      <w:r>
        <w:rPr>
          <w:spacing w:val="40"/>
          <w:sz w:val="27"/>
        </w:rPr>
        <w:t> </w:t>
      </w:r>
      <w:r>
        <w:rPr>
          <w:sz w:val="27"/>
        </w:rPr>
        <w:t>áp dụng biện pháp giáo dục tại xã, phường, thị trấn về hành vi sử dụng trái phép chất ma túy theo quyết định số 105/QĐ-UBND ngày 17/6/2022 của Chủ tịch Ủy ban nhân dân phường Linh Đông, thành phố Thủ Đức với thời gian áp dụng biện pháp</w:t>
      </w:r>
      <w:r>
        <w:rPr>
          <w:spacing w:val="17"/>
          <w:sz w:val="27"/>
        </w:rPr>
        <w:t> </w:t>
      </w:r>
      <w:r>
        <w:rPr>
          <w:sz w:val="27"/>
        </w:rPr>
        <w:t>giáo</w:t>
      </w:r>
      <w:r>
        <w:rPr>
          <w:spacing w:val="17"/>
          <w:sz w:val="27"/>
        </w:rPr>
        <w:t> </w:t>
      </w:r>
      <w:r>
        <w:rPr>
          <w:sz w:val="27"/>
        </w:rPr>
        <w:t>dục</w:t>
      </w:r>
      <w:r>
        <w:rPr>
          <w:spacing w:val="18"/>
          <w:sz w:val="27"/>
        </w:rPr>
        <w:t> </w:t>
      </w:r>
      <w:r>
        <w:rPr>
          <w:sz w:val="27"/>
        </w:rPr>
        <w:t>tại</w:t>
      </w:r>
      <w:r>
        <w:rPr>
          <w:spacing w:val="16"/>
          <w:sz w:val="27"/>
        </w:rPr>
        <w:t> </w:t>
      </w:r>
      <w:r>
        <w:rPr>
          <w:sz w:val="27"/>
        </w:rPr>
        <w:t>xã,</w:t>
      </w:r>
      <w:r>
        <w:rPr>
          <w:spacing w:val="16"/>
          <w:sz w:val="27"/>
        </w:rPr>
        <w:t> </w:t>
      </w:r>
      <w:r>
        <w:rPr>
          <w:sz w:val="27"/>
        </w:rPr>
        <w:t>phường,</w:t>
      </w:r>
      <w:r>
        <w:rPr>
          <w:spacing w:val="18"/>
          <w:sz w:val="27"/>
        </w:rPr>
        <w:t> </w:t>
      </w:r>
      <w:r>
        <w:rPr>
          <w:sz w:val="27"/>
        </w:rPr>
        <w:t>thị</w:t>
      </w:r>
      <w:r>
        <w:rPr>
          <w:spacing w:val="17"/>
          <w:sz w:val="27"/>
        </w:rPr>
        <w:t> </w:t>
      </w:r>
      <w:r>
        <w:rPr>
          <w:sz w:val="27"/>
        </w:rPr>
        <w:t>trấn</w:t>
      </w:r>
      <w:r>
        <w:rPr>
          <w:spacing w:val="17"/>
          <w:sz w:val="27"/>
        </w:rPr>
        <w:t> </w:t>
      </w:r>
      <w:r>
        <w:rPr>
          <w:sz w:val="27"/>
        </w:rPr>
        <w:t>là</w:t>
      </w:r>
      <w:r>
        <w:rPr>
          <w:spacing w:val="22"/>
          <w:sz w:val="27"/>
        </w:rPr>
        <w:t> </w:t>
      </w:r>
      <w:r>
        <w:rPr>
          <w:sz w:val="27"/>
        </w:rPr>
        <w:t>01</w:t>
      </w:r>
      <w:r>
        <w:rPr>
          <w:spacing w:val="18"/>
          <w:sz w:val="27"/>
        </w:rPr>
        <w:t> </w:t>
      </w:r>
      <w:r>
        <w:rPr>
          <w:sz w:val="27"/>
        </w:rPr>
        <w:t>năm.</w:t>
      </w:r>
      <w:r>
        <w:rPr>
          <w:spacing w:val="18"/>
          <w:sz w:val="27"/>
        </w:rPr>
        <w:t> </w:t>
      </w:r>
      <w:r>
        <w:rPr>
          <w:sz w:val="27"/>
        </w:rPr>
        <w:t>Thế</w:t>
      </w:r>
      <w:r>
        <w:rPr>
          <w:spacing w:val="17"/>
          <w:sz w:val="27"/>
        </w:rPr>
        <w:t> </w:t>
      </w:r>
      <w:r>
        <w:rPr>
          <w:sz w:val="27"/>
        </w:rPr>
        <w:t>nhưng,</w:t>
      </w:r>
      <w:r>
        <w:rPr>
          <w:spacing w:val="16"/>
          <w:sz w:val="27"/>
        </w:rPr>
        <w:t> </w:t>
      </w:r>
      <w:r>
        <w:rPr>
          <w:sz w:val="27"/>
        </w:rPr>
        <w:t>ngày</w:t>
      </w:r>
      <w:r>
        <w:rPr>
          <w:spacing w:val="21"/>
          <w:sz w:val="27"/>
        </w:rPr>
        <w:t> </w:t>
      </w:r>
      <w:r>
        <w:rPr>
          <w:sz w:val="27"/>
        </w:rPr>
        <w:t>17/10/2022</w:t>
      </w:r>
      <w:r>
        <w:rPr>
          <w:spacing w:val="18"/>
          <w:sz w:val="27"/>
        </w:rPr>
        <w:t> </w:t>
      </w:r>
      <w:r>
        <w:rPr>
          <w:sz w:val="27"/>
        </w:rPr>
        <w:t>bà</w:t>
      </w:r>
    </w:p>
    <w:p>
      <w:pPr>
        <w:spacing w:after="0" w:line="276" w:lineRule="auto"/>
        <w:jc w:val="both"/>
        <w:rPr>
          <w:sz w:val="27"/>
        </w:rPr>
        <w:sectPr>
          <w:footerReference w:type="default" r:id="rId5"/>
          <w:type w:val="continuous"/>
          <w:pgSz w:w="11910" w:h="16850"/>
          <w:pgMar w:footer="883" w:header="0" w:top="1560" w:bottom="1080" w:left="1540" w:right="1000"/>
          <w:pgNumType w:start="1"/>
        </w:sectPr>
      </w:pPr>
    </w:p>
    <w:p>
      <w:pPr>
        <w:spacing w:line="276" w:lineRule="auto" w:before="72"/>
        <w:ind w:left="162" w:right="126" w:firstLine="0"/>
        <w:jc w:val="both"/>
        <w:rPr>
          <w:sz w:val="27"/>
        </w:rPr>
      </w:pPr>
      <w:r>
        <w:rPr>
          <w:sz w:val="27"/>
        </w:rPr>
        <w:t>Trần Thị Trúc G vẫn tiếp tục sử dụng trái phép chất ma túy, bị Công an phường Linh Đông, thành phố Thủ Đức lập biên bản vi phạm hành chính về hành vi sử dụng trái phép chất ma túy và đưa đi xét nghiệm chất ma túy có trong người. Tại phiếu xét nghiệm và biên bản xét nghiệm chất ma túy cùng ngày 17/10/2022 của Trạm y tế phường Linh Đông, thành phố Thủ Đức đã xác định bà Trần Thị Trúc G dương tính với chất ma túy. Do vậy, cùng ngày Chủ tịch Ủy ban nhân dân phường Linh Đông, thành phố Thủ Đức ban hành Quyết định số 174/QĐ-UBND về việc dừng áp dụng biện pháp quản lý người sử dụng trái phép chất ma túy, giao bà Trần Thị Trúc G cho gia đình quản lý trong thời gian lập hồ sơ, tiến hành các thủ tục cần thiết để đưa vào cơ sở cai nghiện bắt buộc.</w:t>
      </w:r>
    </w:p>
    <w:p>
      <w:pPr>
        <w:spacing w:line="276" w:lineRule="auto" w:before="121"/>
        <w:ind w:left="162" w:right="129" w:firstLine="566"/>
        <w:jc w:val="both"/>
        <w:rPr>
          <w:sz w:val="27"/>
        </w:rPr>
      </w:pPr>
      <w:r>
        <w:rPr>
          <w:sz w:val="27"/>
        </w:rPr>
        <w:t>Tại biên bản vi phạm hành chính, bản tường trình và biên bản lấy lời khai</w:t>
      </w:r>
      <w:r>
        <w:rPr>
          <w:spacing w:val="40"/>
          <w:sz w:val="27"/>
        </w:rPr>
        <w:t> </w:t>
      </w:r>
      <w:r>
        <w:rPr>
          <w:sz w:val="27"/>
        </w:rPr>
        <w:t>ngày 17/10/2022 bà Trần Thị Trúc G thừa nhận bắt đầu sử dụng ma túy từ năm 2004 và lần sử dụng gần đây nhất là ngày 17/10/2022, một tuần sử dụng một lần, hiện tại bà Trần Thị Trúc G không mang thai, không nuôi con nhỏ dưới 36 tháng </w:t>
      </w:r>
      <w:r>
        <w:rPr>
          <w:spacing w:val="-2"/>
          <w:sz w:val="27"/>
        </w:rPr>
        <w:t>tuôi.</w:t>
      </w:r>
    </w:p>
    <w:p>
      <w:pPr>
        <w:spacing w:line="276" w:lineRule="auto" w:before="121"/>
        <w:ind w:left="162" w:right="127" w:firstLine="566"/>
        <w:jc w:val="both"/>
        <w:rPr>
          <w:sz w:val="26"/>
        </w:rPr>
      </w:pPr>
      <w:r>
        <w:rPr>
          <w:sz w:val="27"/>
        </w:rPr>
        <w:t>Theo công văn số 1416/LĐTB ngày 14/12/2022 của Phòng Lao động - Thương binh và Xã hội thành phố Thủ Đức đã đề nghị Tòa án áp dụng biện pháp</w:t>
      </w:r>
      <w:r>
        <w:rPr>
          <w:spacing w:val="40"/>
          <w:sz w:val="27"/>
        </w:rPr>
        <w:t> </w:t>
      </w:r>
      <w:r>
        <w:rPr>
          <w:sz w:val="27"/>
        </w:rPr>
        <w:t>xử lý hành chính đưa bà Trần Thị Trúc G đi cai nghiện bắt buộc thời gian từ 12 tháng đến 24 tháng. Cơ sở chấp hành thời gian cai nghiện bắt buộc tại </w:t>
      </w:r>
      <w:r>
        <w:rPr>
          <w:sz w:val="26"/>
        </w:rPr>
        <w:t>Cơ sở Cai nghiện ma túy Phú Nghĩa.</w:t>
      </w:r>
    </w:p>
    <w:p>
      <w:pPr>
        <w:pStyle w:val="BodyText"/>
        <w:spacing w:before="119"/>
        <w:ind w:left="728"/>
      </w:pPr>
      <w:r>
        <w:rPr/>
        <w:t>Tại</w:t>
      </w:r>
      <w:r>
        <w:rPr>
          <w:spacing w:val="-6"/>
        </w:rPr>
        <w:t> </w:t>
      </w:r>
      <w:r>
        <w:rPr/>
        <w:t>phiên</w:t>
      </w:r>
      <w:r>
        <w:rPr>
          <w:spacing w:val="-6"/>
        </w:rPr>
        <w:t> </w:t>
      </w:r>
      <w:r>
        <w:rPr>
          <w:spacing w:val="-4"/>
        </w:rPr>
        <w:t>họp:</w:t>
      </w:r>
    </w:p>
    <w:p>
      <w:pPr>
        <w:spacing w:line="276" w:lineRule="auto" w:before="179"/>
        <w:ind w:left="162" w:right="128" w:firstLine="566"/>
        <w:jc w:val="both"/>
        <w:rPr>
          <w:sz w:val="27"/>
        </w:rPr>
      </w:pPr>
      <w:r>
        <w:rPr>
          <w:sz w:val="27"/>
        </w:rPr>
        <w:t>Đại</w:t>
      </w:r>
      <w:r>
        <w:rPr>
          <w:spacing w:val="-1"/>
          <w:sz w:val="27"/>
        </w:rPr>
        <w:t> </w:t>
      </w:r>
      <w:r>
        <w:rPr>
          <w:sz w:val="27"/>
        </w:rPr>
        <w:t>diện cơ quan</w:t>
      </w:r>
      <w:r>
        <w:rPr>
          <w:spacing w:val="-1"/>
          <w:sz w:val="27"/>
        </w:rPr>
        <w:t> </w:t>
      </w:r>
      <w:r>
        <w:rPr>
          <w:sz w:val="27"/>
        </w:rPr>
        <w:t>đề nghị</w:t>
      </w:r>
      <w:r>
        <w:rPr>
          <w:spacing w:val="-1"/>
          <w:sz w:val="27"/>
        </w:rPr>
        <w:t> </w:t>
      </w:r>
      <w:r>
        <w:rPr>
          <w:sz w:val="27"/>
        </w:rPr>
        <w:t>Phòng Lao động - Thương binh và Xã</w:t>
      </w:r>
      <w:r>
        <w:rPr>
          <w:spacing w:val="-2"/>
          <w:sz w:val="27"/>
        </w:rPr>
        <w:t> </w:t>
      </w:r>
      <w:r>
        <w:rPr>
          <w:sz w:val="27"/>
        </w:rPr>
        <w:t>hội</w:t>
      </w:r>
      <w:r>
        <w:rPr>
          <w:spacing w:val="-1"/>
          <w:sz w:val="27"/>
        </w:rPr>
        <w:t> </w:t>
      </w:r>
      <w:r>
        <w:rPr>
          <w:sz w:val="27"/>
        </w:rPr>
        <w:t>thành phố Thủ Đức, Thành phố Hồ Chí Minh đề nghị Tòa án áp dụng biện pháp xử lý hành chính đưa bà Trần Thị Trúc G đi cai nghiện bắt buộc với thời gian là 18 tháng. Cơ sở tiếp nhận ban đầu để điều trị cắt cơn, giải độc tại</w:t>
      </w:r>
      <w:r>
        <w:rPr>
          <w:spacing w:val="28"/>
          <w:sz w:val="27"/>
        </w:rPr>
        <w:t> </w:t>
      </w:r>
      <w:r>
        <w:rPr>
          <w:sz w:val="27"/>
        </w:rPr>
        <w:t>Cơ sở Tư vấn và Cai nghiện</w:t>
      </w:r>
      <w:r>
        <w:rPr>
          <w:spacing w:val="40"/>
          <w:sz w:val="27"/>
        </w:rPr>
        <w:t> </w:t>
      </w:r>
      <w:r>
        <w:rPr>
          <w:sz w:val="27"/>
        </w:rPr>
        <w:t>ma túy Bình Triệu. Cơ sở chấp hành thời gian cai nghiện bắt buộc tại </w:t>
      </w:r>
      <w:r>
        <w:rPr>
          <w:sz w:val="26"/>
        </w:rPr>
        <w:t>Cơ sở Cai nghiện ma túy Phú Nghĩa</w:t>
      </w:r>
      <w:r>
        <w:rPr>
          <w:sz w:val="27"/>
        </w:rPr>
        <w:t>.</w:t>
      </w:r>
    </w:p>
    <w:p>
      <w:pPr>
        <w:spacing w:line="276" w:lineRule="auto" w:before="121"/>
        <w:ind w:left="162" w:right="132" w:firstLine="566"/>
        <w:jc w:val="both"/>
        <w:rPr>
          <w:sz w:val="27"/>
        </w:rPr>
      </w:pPr>
      <w:r>
        <w:rPr>
          <w:sz w:val="27"/>
        </w:rPr>
        <w:t>Người bị đề nghị bà Trần Thị Trúc G đã được tống đạt hợp lệ quyết định mở phiên họp, đã được thông báo thời gian và địa điểm mở phiên họp hôm nay nhưng bà Trần Thị Trúc G vẫn vắng mặt không có lý do.</w:t>
      </w:r>
    </w:p>
    <w:p>
      <w:pPr>
        <w:spacing w:line="288" w:lineRule="auto" w:before="120"/>
        <w:ind w:left="162" w:right="128" w:firstLine="566"/>
        <w:jc w:val="both"/>
        <w:rPr>
          <w:sz w:val="27"/>
        </w:rPr>
      </w:pPr>
      <w:r>
        <w:rPr>
          <w:sz w:val="26"/>
        </w:rPr>
        <w:t>Ý kiến của Kiểm sát viên tham gia phiên họp: Qua kiểm sát việc giải quyết vụ việc từ khi</w:t>
      </w:r>
      <w:r>
        <w:rPr>
          <w:spacing w:val="-1"/>
          <w:sz w:val="26"/>
        </w:rPr>
        <w:t> </w:t>
      </w:r>
      <w:r>
        <w:rPr>
          <w:sz w:val="26"/>
        </w:rPr>
        <w:t>thụ</w:t>
      </w:r>
      <w:r>
        <w:rPr>
          <w:spacing w:val="-1"/>
          <w:sz w:val="26"/>
        </w:rPr>
        <w:t> </w:t>
      </w:r>
      <w:r>
        <w:rPr>
          <w:sz w:val="26"/>
        </w:rPr>
        <w:t>lý</w:t>
      </w:r>
      <w:r>
        <w:rPr>
          <w:spacing w:val="-1"/>
          <w:sz w:val="26"/>
        </w:rPr>
        <w:t> </w:t>
      </w:r>
      <w:r>
        <w:rPr>
          <w:sz w:val="26"/>
        </w:rPr>
        <w:t>cho đến tại</w:t>
      </w:r>
      <w:r>
        <w:rPr>
          <w:spacing w:val="-1"/>
          <w:sz w:val="26"/>
        </w:rPr>
        <w:t> </w:t>
      </w:r>
      <w:r>
        <w:rPr>
          <w:sz w:val="26"/>
        </w:rPr>
        <w:t>phiên</w:t>
      </w:r>
      <w:r>
        <w:rPr>
          <w:spacing w:val="-1"/>
          <w:sz w:val="26"/>
        </w:rPr>
        <w:t> </w:t>
      </w:r>
      <w:r>
        <w:rPr>
          <w:sz w:val="26"/>
        </w:rPr>
        <w:t>họp</w:t>
      </w:r>
      <w:r>
        <w:rPr>
          <w:spacing w:val="-1"/>
          <w:sz w:val="26"/>
        </w:rPr>
        <w:t> </w:t>
      </w:r>
      <w:r>
        <w:rPr>
          <w:sz w:val="26"/>
        </w:rPr>
        <w:t>hôm</w:t>
      </w:r>
      <w:r>
        <w:rPr>
          <w:spacing w:val="-3"/>
          <w:sz w:val="26"/>
        </w:rPr>
        <w:t> </w:t>
      </w:r>
      <w:r>
        <w:rPr>
          <w:sz w:val="26"/>
        </w:rPr>
        <w:t>nay,</w:t>
      </w:r>
      <w:r>
        <w:rPr>
          <w:spacing w:val="-1"/>
          <w:sz w:val="26"/>
        </w:rPr>
        <w:t> </w:t>
      </w:r>
      <w:r>
        <w:rPr>
          <w:sz w:val="26"/>
        </w:rPr>
        <w:t>Tòa án đã thực hiện</w:t>
      </w:r>
      <w:r>
        <w:rPr>
          <w:spacing w:val="-1"/>
          <w:sz w:val="26"/>
        </w:rPr>
        <w:t> </w:t>
      </w:r>
      <w:r>
        <w:rPr>
          <w:sz w:val="26"/>
        </w:rPr>
        <w:t>đúng</w:t>
      </w:r>
      <w:r>
        <w:rPr>
          <w:spacing w:val="-1"/>
          <w:sz w:val="26"/>
        </w:rPr>
        <w:t> </w:t>
      </w:r>
      <w:r>
        <w:rPr>
          <w:sz w:val="26"/>
        </w:rPr>
        <w:t>trình</w:t>
      </w:r>
      <w:r>
        <w:rPr>
          <w:spacing w:val="-1"/>
          <w:sz w:val="26"/>
        </w:rPr>
        <w:t> </w:t>
      </w:r>
      <w:r>
        <w:rPr>
          <w:sz w:val="26"/>
        </w:rPr>
        <w:t>tự thủ tục quy định tại các điều 3, 7, 8, 9, 10, 11, 12, 16, 17 và 20 Pháp lệnh trình tự, thủ tục xem xét, quyết định áp dụng các biện pháp xử lý hành chính tại Tòa án nhân dân. </w:t>
      </w:r>
      <w:r>
        <w:rPr>
          <w:sz w:val="27"/>
        </w:rPr>
        <w:t>Người bị đề nghị vắng mặt không có lý do, áp dụng quy định tại khoản 2 Điều 19 của</w:t>
      </w:r>
      <w:r>
        <w:rPr>
          <w:spacing w:val="38"/>
          <w:sz w:val="27"/>
        </w:rPr>
        <w:t> </w:t>
      </w:r>
      <w:r>
        <w:rPr>
          <w:sz w:val="27"/>
        </w:rPr>
        <w:t>Pháp</w:t>
      </w:r>
      <w:r>
        <w:rPr>
          <w:spacing w:val="38"/>
          <w:sz w:val="27"/>
        </w:rPr>
        <w:t> </w:t>
      </w:r>
      <w:r>
        <w:rPr>
          <w:sz w:val="27"/>
        </w:rPr>
        <w:t>lệnh</w:t>
      </w:r>
      <w:r>
        <w:rPr>
          <w:spacing w:val="37"/>
          <w:sz w:val="27"/>
        </w:rPr>
        <w:t> </w:t>
      </w:r>
      <w:r>
        <w:rPr>
          <w:sz w:val="27"/>
        </w:rPr>
        <w:t>số</w:t>
      </w:r>
      <w:r>
        <w:rPr>
          <w:spacing w:val="37"/>
          <w:sz w:val="27"/>
        </w:rPr>
        <w:t> </w:t>
      </w:r>
      <w:r>
        <w:rPr>
          <w:sz w:val="27"/>
        </w:rPr>
        <w:t>09/2014/UBTVQH13</w:t>
      </w:r>
      <w:r>
        <w:rPr>
          <w:spacing w:val="37"/>
          <w:sz w:val="27"/>
        </w:rPr>
        <w:t> </w:t>
      </w:r>
      <w:r>
        <w:rPr>
          <w:sz w:val="27"/>
        </w:rPr>
        <w:t>đề</w:t>
      </w:r>
      <w:r>
        <w:rPr>
          <w:spacing w:val="36"/>
          <w:sz w:val="27"/>
        </w:rPr>
        <w:t> </w:t>
      </w:r>
      <w:r>
        <w:rPr>
          <w:sz w:val="27"/>
        </w:rPr>
        <w:t>nghị</w:t>
      </w:r>
      <w:r>
        <w:rPr>
          <w:spacing w:val="37"/>
          <w:sz w:val="27"/>
        </w:rPr>
        <w:t> </w:t>
      </w:r>
      <w:r>
        <w:rPr>
          <w:sz w:val="27"/>
        </w:rPr>
        <w:t>Tòa</w:t>
      </w:r>
      <w:r>
        <w:rPr>
          <w:spacing w:val="37"/>
          <w:sz w:val="27"/>
        </w:rPr>
        <w:t> </w:t>
      </w:r>
      <w:r>
        <w:rPr>
          <w:sz w:val="27"/>
        </w:rPr>
        <w:t>án</w:t>
      </w:r>
      <w:r>
        <w:rPr>
          <w:spacing w:val="38"/>
          <w:sz w:val="27"/>
        </w:rPr>
        <w:t> </w:t>
      </w:r>
      <w:r>
        <w:rPr>
          <w:sz w:val="27"/>
        </w:rPr>
        <w:t>tiến</w:t>
      </w:r>
      <w:r>
        <w:rPr>
          <w:spacing w:val="38"/>
          <w:sz w:val="27"/>
        </w:rPr>
        <w:t> </w:t>
      </w:r>
      <w:r>
        <w:rPr>
          <w:sz w:val="27"/>
        </w:rPr>
        <w:t>hành</w:t>
      </w:r>
      <w:r>
        <w:rPr>
          <w:spacing w:val="37"/>
          <w:sz w:val="27"/>
        </w:rPr>
        <w:t> </w:t>
      </w:r>
      <w:r>
        <w:rPr>
          <w:sz w:val="27"/>
        </w:rPr>
        <w:t>mở</w:t>
      </w:r>
      <w:r>
        <w:rPr>
          <w:spacing w:val="38"/>
          <w:sz w:val="27"/>
        </w:rPr>
        <w:t> </w:t>
      </w:r>
      <w:r>
        <w:rPr>
          <w:sz w:val="27"/>
        </w:rPr>
        <w:t>phiên</w:t>
      </w:r>
      <w:r>
        <w:rPr>
          <w:spacing w:val="37"/>
          <w:sz w:val="27"/>
        </w:rPr>
        <w:t> </w:t>
      </w:r>
      <w:r>
        <w:rPr>
          <w:sz w:val="27"/>
        </w:rPr>
        <w:t>họp</w:t>
      </w:r>
    </w:p>
    <w:p>
      <w:pPr>
        <w:spacing w:after="0" w:line="288" w:lineRule="auto"/>
        <w:jc w:val="both"/>
        <w:rPr>
          <w:sz w:val="27"/>
        </w:rPr>
        <w:sectPr>
          <w:pgSz w:w="11910" w:h="16850"/>
          <w:pgMar w:header="0" w:footer="883" w:top="1480" w:bottom="1080" w:left="1540" w:right="1000"/>
        </w:sectPr>
      </w:pPr>
    </w:p>
    <w:p>
      <w:pPr>
        <w:pStyle w:val="BodyText"/>
        <w:spacing w:line="288" w:lineRule="auto" w:before="72"/>
        <w:ind w:right="128"/>
      </w:pPr>
      <w:r>
        <w:rPr>
          <w:sz w:val="27"/>
        </w:rPr>
        <w:t>vắng mặt bà Trần Thị Trúc G. </w:t>
      </w:r>
      <w:r>
        <w:rPr/>
        <w:t>Hồ sơ đề nghị của cơ quan đề nghị đã đầy đủ, điều</w:t>
      </w:r>
      <w:r>
        <w:rPr>
          <w:spacing w:val="40"/>
        </w:rPr>
        <w:t> </w:t>
      </w:r>
      <w:r>
        <w:rPr/>
        <w:t>kiện áp dụng biện pháp xử lý hành chính đưa</w:t>
      </w:r>
      <w:r>
        <w:rPr>
          <w:spacing w:val="-1"/>
        </w:rPr>
        <w:t> </w:t>
      </w:r>
      <w:r>
        <w:rPr/>
        <w:t>vào cơ sở cai nghiện bắt buộc đối với bà Trần Thị Trúc G đã đảm bảo theo quy định tại khoản 1 Điều 96 Luật Xử lý vi phạm hành chính năm</w:t>
      </w:r>
      <w:r>
        <w:rPr>
          <w:spacing w:val="-1"/>
        </w:rPr>
        <w:t> </w:t>
      </w:r>
      <w:r>
        <w:rPr/>
        <w:t>2012. Do</w:t>
      </w:r>
      <w:r>
        <w:rPr>
          <w:spacing w:val="-1"/>
        </w:rPr>
        <w:t> </w:t>
      </w:r>
      <w:r>
        <w:rPr/>
        <w:t>vậy, đề nghị Tòa án</w:t>
      </w:r>
      <w:r>
        <w:rPr>
          <w:spacing w:val="-1"/>
        </w:rPr>
        <w:t> </w:t>
      </w:r>
      <w:r>
        <w:rPr/>
        <w:t>chấp nhận yêu cầu của Phòng Lao động thương binh và xã hội thành phố Thủ Đức, Thành phố Hồ Chí Minh.</w:t>
      </w:r>
    </w:p>
    <w:p>
      <w:pPr>
        <w:pStyle w:val="Heading1"/>
        <w:ind w:left="3561"/>
      </w:pPr>
      <w:r>
        <w:rPr/>
        <w:t>XÉT</w:t>
      </w:r>
      <w:r>
        <w:rPr>
          <w:spacing w:val="-9"/>
        </w:rPr>
        <w:t> </w:t>
      </w:r>
      <w:r>
        <w:rPr>
          <w:spacing w:val="-2"/>
        </w:rPr>
        <w:t>THẤY:</w:t>
      </w:r>
    </w:p>
    <w:p>
      <w:pPr>
        <w:pStyle w:val="BodyText"/>
        <w:spacing w:line="288" w:lineRule="auto" w:before="173"/>
        <w:ind w:right="131" w:firstLine="566"/>
      </w:pPr>
      <w:r>
        <w:rPr/>
        <w:t>Sau khi xem xét các tài liệu có trong vụ việc đã được thẩm tra tại phiên họp, có cơ sở xác định:</w:t>
      </w:r>
    </w:p>
    <w:p>
      <w:pPr>
        <w:pStyle w:val="ListParagraph"/>
        <w:numPr>
          <w:ilvl w:val="0"/>
          <w:numId w:val="3"/>
        </w:numPr>
        <w:tabs>
          <w:tab w:pos="1120" w:val="left" w:leader="none"/>
        </w:tabs>
        <w:spacing w:line="288" w:lineRule="auto" w:before="120" w:after="0"/>
        <w:ind w:left="162" w:right="128" w:firstLine="566"/>
        <w:jc w:val="both"/>
        <w:rPr>
          <w:sz w:val="26"/>
        </w:rPr>
      </w:pPr>
      <w:r>
        <w:rPr>
          <w:sz w:val="26"/>
        </w:rPr>
        <w:t>Phòng Lao động Thương Binh và Xã hội thành phố Thủ Đức là cơ quan đề nghị Tòa án áp dụng biện pháp xử lý hành chính đưa vào cơ sở cai nghiện bắt buộc.</w:t>
      </w:r>
      <w:r>
        <w:rPr>
          <w:spacing w:val="40"/>
          <w:sz w:val="26"/>
        </w:rPr>
        <w:t> </w:t>
      </w:r>
      <w:r>
        <w:rPr>
          <w:sz w:val="26"/>
        </w:rPr>
        <w:t>Do</w:t>
      </w:r>
      <w:r>
        <w:rPr>
          <w:spacing w:val="-1"/>
          <w:sz w:val="26"/>
        </w:rPr>
        <w:t> </w:t>
      </w:r>
      <w:r>
        <w:rPr>
          <w:sz w:val="26"/>
        </w:rPr>
        <w:t>vậy, theo quy</w:t>
      </w:r>
      <w:r>
        <w:rPr>
          <w:spacing w:val="-3"/>
          <w:sz w:val="26"/>
        </w:rPr>
        <w:t> </w:t>
      </w:r>
      <w:r>
        <w:rPr>
          <w:sz w:val="26"/>
        </w:rPr>
        <w:t>định tại</w:t>
      </w:r>
      <w:r>
        <w:rPr>
          <w:spacing w:val="-1"/>
          <w:sz w:val="26"/>
        </w:rPr>
        <w:t> </w:t>
      </w:r>
      <w:r>
        <w:rPr>
          <w:sz w:val="26"/>
        </w:rPr>
        <w:t>khoản 1 Điều 3 của Pháp</w:t>
      </w:r>
      <w:r>
        <w:rPr>
          <w:spacing w:val="-1"/>
          <w:sz w:val="26"/>
        </w:rPr>
        <w:t> </w:t>
      </w:r>
      <w:r>
        <w:rPr>
          <w:sz w:val="26"/>
        </w:rPr>
        <w:t>lệnh</w:t>
      </w:r>
      <w:r>
        <w:rPr>
          <w:spacing w:val="-1"/>
          <w:sz w:val="26"/>
        </w:rPr>
        <w:t> </w:t>
      </w:r>
      <w:r>
        <w:rPr>
          <w:sz w:val="26"/>
        </w:rPr>
        <w:t>số 09/2014/UBTVQH13</w:t>
      </w:r>
      <w:r>
        <w:rPr>
          <w:spacing w:val="-1"/>
          <w:sz w:val="26"/>
        </w:rPr>
        <w:t> </w:t>
      </w:r>
      <w:r>
        <w:rPr>
          <w:sz w:val="26"/>
        </w:rPr>
        <w:t>ngày 20/01/2014, thì Tòa án nhân dân thành phố Thủ Đức có thẩm quyền xem xét áp dụng biện pháp xử lý hành chính đưa vào cơ sở cai nghiện bắt buộc đối với bà Trần Thị</w:t>
      </w:r>
      <w:r>
        <w:rPr>
          <w:spacing w:val="40"/>
          <w:sz w:val="26"/>
        </w:rPr>
        <w:t> </w:t>
      </w:r>
      <w:r>
        <w:rPr>
          <w:sz w:val="26"/>
        </w:rPr>
        <w:t>Trúc G.</w:t>
      </w:r>
    </w:p>
    <w:p>
      <w:pPr>
        <w:pStyle w:val="ListParagraph"/>
        <w:numPr>
          <w:ilvl w:val="0"/>
          <w:numId w:val="3"/>
        </w:numPr>
        <w:tabs>
          <w:tab w:pos="1124" w:val="left" w:leader="none"/>
        </w:tabs>
        <w:spacing w:line="288" w:lineRule="auto" w:before="121" w:after="0"/>
        <w:ind w:left="162" w:right="129" w:firstLine="566"/>
        <w:jc w:val="both"/>
        <w:rPr>
          <w:sz w:val="26"/>
        </w:rPr>
      </w:pPr>
      <w:r>
        <w:rPr>
          <w:sz w:val="26"/>
        </w:rPr>
        <w:t>Xét thấy, biên bản vi phạm hành chính lập ngày 17/10/2022, về hành vi sử dụng trái pháp chất ma túy của bà Trần Thị Trúc G là phù hợp với bản tự khai, biên bản lấy lời khai, sự thừa nhận hoặc không phản đối của người bị đề nghị áp dụng, có</w:t>
      </w:r>
      <w:r>
        <w:rPr>
          <w:spacing w:val="40"/>
          <w:sz w:val="26"/>
        </w:rPr>
        <w:t> </w:t>
      </w:r>
      <w:r>
        <w:rPr>
          <w:sz w:val="26"/>
        </w:rPr>
        <w:t>cơ</w:t>
      </w:r>
      <w:r>
        <w:rPr>
          <w:spacing w:val="-1"/>
          <w:sz w:val="26"/>
        </w:rPr>
        <w:t> </w:t>
      </w:r>
      <w:r>
        <w:rPr>
          <w:sz w:val="26"/>
        </w:rPr>
        <w:t>sở</w:t>
      </w:r>
      <w:r>
        <w:rPr>
          <w:spacing w:val="-1"/>
          <w:sz w:val="26"/>
        </w:rPr>
        <w:t> </w:t>
      </w:r>
      <w:r>
        <w:rPr>
          <w:sz w:val="26"/>
        </w:rPr>
        <w:t>xác định</w:t>
      </w:r>
      <w:r>
        <w:rPr>
          <w:spacing w:val="-1"/>
          <w:sz w:val="26"/>
        </w:rPr>
        <w:t> </w:t>
      </w:r>
      <w:r>
        <w:rPr>
          <w:sz w:val="26"/>
        </w:rPr>
        <w:t>lần</w:t>
      </w:r>
      <w:r>
        <w:rPr>
          <w:spacing w:val="-1"/>
          <w:sz w:val="26"/>
        </w:rPr>
        <w:t> </w:t>
      </w:r>
      <w:r>
        <w:rPr>
          <w:sz w:val="26"/>
        </w:rPr>
        <w:t>cuối</w:t>
      </w:r>
      <w:r>
        <w:rPr>
          <w:spacing w:val="-1"/>
          <w:sz w:val="26"/>
        </w:rPr>
        <w:t> </w:t>
      </w:r>
      <w:r>
        <w:rPr>
          <w:sz w:val="26"/>
        </w:rPr>
        <w:t>cùng bà Trần Thị</w:t>
      </w:r>
      <w:r>
        <w:rPr>
          <w:spacing w:val="-1"/>
          <w:sz w:val="26"/>
        </w:rPr>
        <w:t> </w:t>
      </w:r>
      <w:r>
        <w:rPr>
          <w:sz w:val="26"/>
        </w:rPr>
        <w:t>Trúc G sử dụng</w:t>
      </w:r>
      <w:r>
        <w:rPr>
          <w:spacing w:val="-1"/>
          <w:sz w:val="26"/>
        </w:rPr>
        <w:t> </w:t>
      </w:r>
      <w:r>
        <w:rPr>
          <w:sz w:val="26"/>
        </w:rPr>
        <w:t>trái pháp chất</w:t>
      </w:r>
      <w:r>
        <w:rPr>
          <w:spacing w:val="-1"/>
          <w:sz w:val="26"/>
        </w:rPr>
        <w:t> </w:t>
      </w:r>
      <w:r>
        <w:rPr>
          <w:sz w:val="26"/>
        </w:rPr>
        <w:t>ma túy</w:t>
      </w:r>
      <w:r>
        <w:rPr>
          <w:spacing w:val="-6"/>
          <w:sz w:val="26"/>
        </w:rPr>
        <w:t> </w:t>
      </w:r>
      <w:r>
        <w:rPr>
          <w:sz w:val="26"/>
        </w:rPr>
        <w:t>là</w:t>
      </w:r>
      <w:r>
        <w:rPr>
          <w:spacing w:val="-1"/>
          <w:sz w:val="26"/>
        </w:rPr>
        <w:t> </w:t>
      </w:r>
      <w:r>
        <w:rPr>
          <w:sz w:val="26"/>
        </w:rPr>
        <w:t>ngày 17/10/2022, theo quy định tại điểm d khoản 2 Điều 6 Luật xử lý vi phạm hành chính năm 2012 thì thời hiệu áp dụng vẫn còn.</w:t>
      </w:r>
    </w:p>
    <w:p>
      <w:pPr>
        <w:pStyle w:val="ListParagraph"/>
        <w:numPr>
          <w:ilvl w:val="0"/>
          <w:numId w:val="3"/>
        </w:numPr>
        <w:tabs>
          <w:tab w:pos="1094" w:val="left" w:leader="none"/>
        </w:tabs>
        <w:spacing w:line="288" w:lineRule="auto" w:before="118" w:after="0"/>
        <w:ind w:left="162" w:right="131" w:firstLine="566"/>
        <w:jc w:val="both"/>
        <w:rPr>
          <w:sz w:val="23"/>
        </w:rPr>
      </w:pPr>
      <w:r>
        <w:rPr>
          <w:sz w:val="26"/>
        </w:rPr>
        <w:t>Người bị đề nghị bà Trần Thị Trúc G vắng mặt tại phiên họp không có lý do, áp dụng khoản 2 Điều 19 của Pháp lệnh số 09/2014/UBTVQH13 ngày</w:t>
      </w:r>
      <w:r>
        <w:rPr>
          <w:spacing w:val="-2"/>
          <w:sz w:val="26"/>
        </w:rPr>
        <w:t> </w:t>
      </w:r>
      <w:r>
        <w:rPr>
          <w:sz w:val="26"/>
        </w:rPr>
        <w:t>20/01/2014 của Ủy ban thường vụ Quốc Hội, Tòa án tiến hành xem xét, quyết định áp dụng biện pháp xử lý hành chính vắng mặt bà Trần Thị Trúc G.</w:t>
      </w:r>
    </w:p>
    <w:p>
      <w:pPr>
        <w:pStyle w:val="ListParagraph"/>
        <w:numPr>
          <w:ilvl w:val="0"/>
          <w:numId w:val="3"/>
        </w:numPr>
        <w:tabs>
          <w:tab w:pos="1180" w:val="left" w:leader="none"/>
        </w:tabs>
        <w:spacing w:line="288" w:lineRule="auto" w:before="120" w:after="0"/>
        <w:ind w:left="162" w:right="129" w:firstLine="631"/>
        <w:jc w:val="both"/>
        <w:rPr>
          <w:sz w:val="26"/>
        </w:rPr>
      </w:pPr>
      <w:r>
        <w:rPr>
          <w:sz w:val="26"/>
        </w:rPr>
        <w:t>Xét yêu cầu đề nghị áp dụng biện pháp xử lý hành chính đưa vào cơ sở cai nghiện bắt buộc của Phòng Lao động Thương binh và Xã hội thành phố Thủ Đức: Nhận thấy,</w:t>
      </w:r>
      <w:r>
        <w:rPr>
          <w:spacing w:val="-1"/>
          <w:sz w:val="26"/>
        </w:rPr>
        <w:t> </w:t>
      </w:r>
      <w:r>
        <w:rPr>
          <w:sz w:val="26"/>
        </w:rPr>
        <w:t>việc xác minh,</w:t>
      </w:r>
      <w:r>
        <w:rPr>
          <w:spacing w:val="-1"/>
          <w:sz w:val="26"/>
        </w:rPr>
        <w:t> </w:t>
      </w:r>
      <w:r>
        <w:rPr>
          <w:sz w:val="26"/>
        </w:rPr>
        <w:t>thu thập tài liệu và lập</w:t>
      </w:r>
      <w:r>
        <w:rPr>
          <w:spacing w:val="-1"/>
          <w:sz w:val="26"/>
        </w:rPr>
        <w:t> </w:t>
      </w:r>
      <w:r>
        <w:rPr>
          <w:sz w:val="26"/>
        </w:rPr>
        <w:t>hồ sơ đề nghị áp dụng</w:t>
      </w:r>
      <w:r>
        <w:rPr>
          <w:spacing w:val="-1"/>
          <w:sz w:val="26"/>
        </w:rPr>
        <w:t> </w:t>
      </w:r>
      <w:r>
        <w:rPr>
          <w:sz w:val="26"/>
        </w:rPr>
        <w:t>biện pháp đưa vào cơ sở cai nghiện bắt buộc đối với bà Trần Thị Trúc G đã thực hiện đúng thẩm quyền, trình tự, thời hạn theo quy định tại Điều 103, 104 Luật xử lý vi phạm hành chính năm 2012; khoản 2 Điều 3, Điều 4; khoản 1 Điều 8, các Điều 9, 10, 11, 12 Nghị định số 221/2013/NĐ-CP quy định chế độ áp dụng biện pháp xử lý hành chính đưa</w:t>
      </w:r>
      <w:r>
        <w:rPr>
          <w:spacing w:val="80"/>
          <w:sz w:val="26"/>
        </w:rPr>
        <w:t> </w:t>
      </w:r>
      <w:r>
        <w:rPr>
          <w:sz w:val="26"/>
        </w:rPr>
        <w:t>vào cơ sở cai nghiện bắt buộc. Sự thừa nhận, không phản đối việc sử dụng ma túy trái phép của bà Trần Thị Trúc G tại biên bản vi phạm hành chính, bản tường trình phù</w:t>
      </w:r>
      <w:r>
        <w:rPr>
          <w:spacing w:val="40"/>
          <w:sz w:val="26"/>
        </w:rPr>
        <w:t> </w:t>
      </w:r>
      <w:r>
        <w:rPr>
          <w:sz w:val="26"/>
        </w:rPr>
        <w:t>hợp với kết quả xét nghiệm ma túy, phiếu trả lời về tình trạng nghiện ma túy hiện tại, các tài liệu, chứng cứ khác về độ tuổi, tình trạng cư trú của bà Trần Thị Trúc G, có đủ cơ</w:t>
      </w:r>
      <w:r>
        <w:rPr>
          <w:spacing w:val="-3"/>
          <w:sz w:val="26"/>
        </w:rPr>
        <w:t> </w:t>
      </w:r>
      <w:r>
        <w:rPr>
          <w:sz w:val="26"/>
        </w:rPr>
        <w:t>sở</w:t>
      </w:r>
      <w:r>
        <w:rPr>
          <w:spacing w:val="-3"/>
          <w:sz w:val="26"/>
        </w:rPr>
        <w:t> </w:t>
      </w:r>
      <w:r>
        <w:rPr>
          <w:sz w:val="26"/>
        </w:rPr>
        <w:t>pháp</w:t>
      </w:r>
      <w:r>
        <w:rPr>
          <w:spacing w:val="-3"/>
          <w:sz w:val="26"/>
        </w:rPr>
        <w:t> </w:t>
      </w:r>
      <w:r>
        <w:rPr>
          <w:sz w:val="26"/>
        </w:rPr>
        <w:t>lý</w:t>
      </w:r>
      <w:r>
        <w:rPr>
          <w:spacing w:val="-1"/>
          <w:sz w:val="26"/>
        </w:rPr>
        <w:t> </w:t>
      </w:r>
      <w:r>
        <w:rPr>
          <w:sz w:val="26"/>
        </w:rPr>
        <w:t>kết</w:t>
      </w:r>
      <w:r>
        <w:rPr>
          <w:spacing w:val="-3"/>
          <w:sz w:val="26"/>
        </w:rPr>
        <w:t> </w:t>
      </w:r>
      <w:r>
        <w:rPr>
          <w:sz w:val="26"/>
        </w:rPr>
        <w:t>luận bà</w:t>
      </w:r>
      <w:r>
        <w:rPr>
          <w:spacing w:val="-3"/>
          <w:sz w:val="26"/>
        </w:rPr>
        <w:t> </w:t>
      </w:r>
      <w:r>
        <w:rPr>
          <w:sz w:val="26"/>
        </w:rPr>
        <w:t>Trần</w:t>
      </w:r>
      <w:r>
        <w:rPr>
          <w:spacing w:val="-3"/>
          <w:sz w:val="26"/>
        </w:rPr>
        <w:t> </w:t>
      </w:r>
      <w:r>
        <w:rPr>
          <w:sz w:val="26"/>
        </w:rPr>
        <w:t>Thị</w:t>
      </w:r>
      <w:r>
        <w:rPr>
          <w:spacing w:val="-3"/>
          <w:sz w:val="26"/>
        </w:rPr>
        <w:t> </w:t>
      </w:r>
      <w:r>
        <w:rPr>
          <w:sz w:val="26"/>
        </w:rPr>
        <w:t>Trúc G</w:t>
      </w:r>
      <w:r>
        <w:rPr>
          <w:spacing w:val="-2"/>
          <w:sz w:val="26"/>
        </w:rPr>
        <w:t> </w:t>
      </w:r>
      <w:r>
        <w:rPr>
          <w:sz w:val="26"/>
        </w:rPr>
        <w:t>đã có</w:t>
      </w:r>
      <w:r>
        <w:rPr>
          <w:spacing w:val="-3"/>
          <w:sz w:val="26"/>
        </w:rPr>
        <w:t> </w:t>
      </w:r>
      <w:r>
        <w:rPr>
          <w:sz w:val="26"/>
        </w:rPr>
        <w:t>hành</w:t>
      </w:r>
      <w:r>
        <w:rPr>
          <w:spacing w:val="-3"/>
          <w:sz w:val="26"/>
        </w:rPr>
        <w:t> </w:t>
      </w:r>
      <w:r>
        <w:rPr>
          <w:sz w:val="26"/>
        </w:rPr>
        <w:t>vi</w:t>
      </w:r>
      <w:r>
        <w:rPr>
          <w:spacing w:val="-3"/>
          <w:sz w:val="26"/>
        </w:rPr>
        <w:t> </w:t>
      </w:r>
      <w:r>
        <w:rPr>
          <w:sz w:val="26"/>
        </w:rPr>
        <w:t>sử</w:t>
      </w:r>
      <w:r>
        <w:rPr>
          <w:spacing w:val="-2"/>
          <w:sz w:val="26"/>
        </w:rPr>
        <w:t> </w:t>
      </w:r>
      <w:r>
        <w:rPr>
          <w:sz w:val="26"/>
        </w:rPr>
        <w:t>dụng</w:t>
      </w:r>
      <w:r>
        <w:rPr>
          <w:spacing w:val="-3"/>
          <w:sz w:val="26"/>
        </w:rPr>
        <w:t> </w:t>
      </w:r>
      <w:r>
        <w:rPr>
          <w:sz w:val="26"/>
        </w:rPr>
        <w:t>trái phép</w:t>
      </w:r>
      <w:r>
        <w:rPr>
          <w:spacing w:val="-3"/>
          <w:sz w:val="26"/>
        </w:rPr>
        <w:t> </w:t>
      </w:r>
      <w:r>
        <w:rPr>
          <w:sz w:val="26"/>
        </w:rPr>
        <w:t>chất ma</w:t>
      </w:r>
      <w:r>
        <w:rPr>
          <w:spacing w:val="-3"/>
          <w:sz w:val="26"/>
        </w:rPr>
        <w:t> </w:t>
      </w:r>
      <w:r>
        <w:rPr>
          <w:sz w:val="26"/>
        </w:rPr>
        <w:t>túy,</w:t>
      </w:r>
    </w:p>
    <w:p>
      <w:pPr>
        <w:spacing w:after="0" w:line="288" w:lineRule="auto"/>
        <w:jc w:val="both"/>
        <w:rPr>
          <w:sz w:val="26"/>
        </w:rPr>
        <w:sectPr>
          <w:pgSz w:w="11910" w:h="16850"/>
          <w:pgMar w:header="0" w:footer="883" w:top="1480" w:bottom="1080" w:left="1540" w:right="1000"/>
        </w:sectPr>
      </w:pPr>
    </w:p>
    <w:p>
      <w:pPr>
        <w:spacing w:line="288" w:lineRule="auto" w:before="72"/>
        <w:ind w:left="162" w:right="129" w:firstLine="0"/>
        <w:jc w:val="both"/>
        <w:rPr>
          <w:sz w:val="26"/>
        </w:rPr>
      </w:pPr>
      <w:r>
        <w:rPr>
          <w:sz w:val="27"/>
        </w:rPr>
        <w:t>đủ 18 tuổi, có nơi cư trú ổn định, đã bị áp dụng biện pháp giáo dục tại xã, phường, thị trấn nhưng vẫn còn nghiện</w:t>
      </w:r>
      <w:r>
        <w:rPr>
          <w:sz w:val="26"/>
        </w:rPr>
        <w:t>, hiện tại không mang thai và không nuôi con dưới 36 tháng tuổi là thuộc trường hợp phải đi cai nghiện bắt buộc theo quy định tại khoản 1 Điều 96</w:t>
      </w:r>
      <w:r>
        <w:rPr>
          <w:spacing w:val="-1"/>
          <w:sz w:val="26"/>
        </w:rPr>
        <w:t> </w:t>
      </w:r>
      <w:r>
        <w:rPr>
          <w:sz w:val="26"/>
        </w:rPr>
        <w:t>Luật</w:t>
      </w:r>
      <w:r>
        <w:rPr>
          <w:spacing w:val="-1"/>
          <w:sz w:val="26"/>
        </w:rPr>
        <w:t> </w:t>
      </w:r>
      <w:r>
        <w:rPr>
          <w:sz w:val="26"/>
        </w:rPr>
        <w:t>xử lý</w:t>
      </w:r>
      <w:r>
        <w:rPr>
          <w:spacing w:val="-1"/>
          <w:sz w:val="26"/>
        </w:rPr>
        <w:t> </w:t>
      </w:r>
      <w:r>
        <w:rPr>
          <w:sz w:val="26"/>
        </w:rPr>
        <w:t>vi</w:t>
      </w:r>
      <w:r>
        <w:rPr>
          <w:spacing w:val="-1"/>
          <w:sz w:val="26"/>
        </w:rPr>
        <w:t> </w:t>
      </w:r>
      <w:r>
        <w:rPr>
          <w:sz w:val="26"/>
        </w:rPr>
        <w:t>phạm</w:t>
      </w:r>
      <w:r>
        <w:rPr>
          <w:spacing w:val="-3"/>
          <w:sz w:val="26"/>
        </w:rPr>
        <w:t> </w:t>
      </w:r>
      <w:r>
        <w:rPr>
          <w:sz w:val="26"/>
        </w:rPr>
        <w:t>hành chính</w:t>
      </w:r>
      <w:r>
        <w:rPr>
          <w:spacing w:val="-1"/>
          <w:sz w:val="26"/>
        </w:rPr>
        <w:t> </w:t>
      </w:r>
      <w:r>
        <w:rPr>
          <w:sz w:val="26"/>
        </w:rPr>
        <w:t>năm 2012.</w:t>
      </w:r>
      <w:r>
        <w:rPr>
          <w:spacing w:val="-1"/>
          <w:sz w:val="26"/>
        </w:rPr>
        <w:t> </w:t>
      </w:r>
      <w:r>
        <w:rPr>
          <w:sz w:val="26"/>
        </w:rPr>
        <w:t>Do</w:t>
      </w:r>
      <w:r>
        <w:rPr>
          <w:spacing w:val="-1"/>
          <w:sz w:val="26"/>
        </w:rPr>
        <w:t> </w:t>
      </w:r>
      <w:r>
        <w:rPr>
          <w:sz w:val="26"/>
        </w:rPr>
        <w:t>vậy, Phòng Lao Động - Thương binh và Xã hội thành phố Thủ Đức đề nghị áp dụng biện pháp đưa vào cơ sở cai</w:t>
      </w:r>
      <w:r>
        <w:rPr>
          <w:spacing w:val="40"/>
          <w:sz w:val="26"/>
        </w:rPr>
        <w:t> </w:t>
      </w:r>
      <w:r>
        <w:rPr>
          <w:sz w:val="26"/>
        </w:rPr>
        <w:t>nghiện bắt buộc đối với bà Trần Thị Trúc G là có căn cứ pháp luật.</w:t>
      </w:r>
    </w:p>
    <w:p>
      <w:pPr>
        <w:pStyle w:val="ListParagraph"/>
        <w:numPr>
          <w:ilvl w:val="0"/>
          <w:numId w:val="3"/>
        </w:numPr>
        <w:tabs>
          <w:tab w:pos="1122" w:val="left" w:leader="none"/>
        </w:tabs>
        <w:spacing w:line="288" w:lineRule="auto" w:before="119" w:after="0"/>
        <w:ind w:left="162" w:right="127" w:firstLine="566"/>
        <w:jc w:val="both"/>
        <w:rPr>
          <w:sz w:val="26"/>
        </w:rPr>
      </w:pPr>
      <w:r>
        <w:rPr>
          <w:sz w:val="26"/>
        </w:rPr>
        <w:t>Hành vi sử dụng trái phép chất ma túy của bà Trần Thị Trúc G đã vi phạm pháp luật, làm mất trật tự an ninh, an toàn xã hội, nghiện ma túy không những ảnh hưởng tới sức khỏe của bản thân, gây thiệt hại về thể chất và tinh thần, mà còn là nguyên nhân</w:t>
      </w:r>
      <w:r>
        <w:rPr>
          <w:spacing w:val="-1"/>
          <w:sz w:val="26"/>
        </w:rPr>
        <w:t> </w:t>
      </w:r>
      <w:r>
        <w:rPr>
          <w:sz w:val="26"/>
        </w:rPr>
        <w:t>của nhiều loại</w:t>
      </w:r>
      <w:r>
        <w:rPr>
          <w:spacing w:val="-1"/>
          <w:sz w:val="26"/>
        </w:rPr>
        <w:t> </w:t>
      </w:r>
      <w:r>
        <w:rPr>
          <w:sz w:val="26"/>
        </w:rPr>
        <w:t>tội</w:t>
      </w:r>
      <w:r>
        <w:rPr>
          <w:spacing w:val="-1"/>
          <w:sz w:val="26"/>
        </w:rPr>
        <w:t> </w:t>
      </w:r>
      <w:r>
        <w:rPr>
          <w:sz w:val="26"/>
        </w:rPr>
        <w:t>phạm</w:t>
      </w:r>
      <w:r>
        <w:rPr>
          <w:spacing w:val="-1"/>
          <w:sz w:val="26"/>
        </w:rPr>
        <w:t> </w:t>
      </w:r>
      <w:r>
        <w:rPr>
          <w:sz w:val="26"/>
        </w:rPr>
        <w:t>và tệ</w:t>
      </w:r>
      <w:r>
        <w:rPr>
          <w:spacing w:val="-1"/>
          <w:sz w:val="26"/>
        </w:rPr>
        <w:t> </w:t>
      </w:r>
      <w:r>
        <w:rPr>
          <w:sz w:val="26"/>
        </w:rPr>
        <w:t>nạn xã hội</w:t>
      </w:r>
      <w:r>
        <w:rPr>
          <w:spacing w:val="-1"/>
          <w:sz w:val="26"/>
        </w:rPr>
        <w:t> </w:t>
      </w:r>
      <w:r>
        <w:rPr>
          <w:sz w:val="26"/>
        </w:rPr>
        <w:t>khác. Vì</w:t>
      </w:r>
      <w:r>
        <w:rPr>
          <w:spacing w:val="-1"/>
          <w:sz w:val="26"/>
        </w:rPr>
        <w:t> </w:t>
      </w:r>
      <w:r>
        <w:rPr>
          <w:sz w:val="26"/>
        </w:rPr>
        <w:t>vậy,</w:t>
      </w:r>
      <w:r>
        <w:rPr>
          <w:spacing w:val="-1"/>
          <w:sz w:val="26"/>
        </w:rPr>
        <w:t> </w:t>
      </w:r>
      <w:r>
        <w:rPr>
          <w:sz w:val="26"/>
        </w:rPr>
        <w:t>căn cứ vào hành vi vi phạm, các tình tiết tăng năng, giảm nhẹ, nhân thân và mức độ nhận thức của người bị đề nghị áp dụng. Căn cứ Điều 95 Luật xử lý vi phạm hành chính, cần áp dụng biện pháp xử lý hành chính đưa vào cơ sở cai nghiện bắt buộc trong thời gian thích hợp để tạo điều kiện cho bà Trần Thị Trúc G được cai nghiện, chữa bệnh, học tập, tái hòa</w:t>
      </w:r>
      <w:r>
        <w:rPr>
          <w:spacing w:val="40"/>
          <w:sz w:val="26"/>
        </w:rPr>
        <w:t> </w:t>
      </w:r>
      <w:r>
        <w:rPr>
          <w:sz w:val="26"/>
        </w:rPr>
        <w:t>nhập cộng đồng trở thành người có ích cho gia đình và xã hội.</w:t>
      </w:r>
    </w:p>
    <w:p>
      <w:pPr>
        <w:spacing w:before="122"/>
        <w:ind w:left="728" w:right="0" w:firstLine="0"/>
        <w:jc w:val="both"/>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BodyText"/>
        <w:spacing w:before="178"/>
        <w:ind w:left="728"/>
        <w:jc w:val="left"/>
      </w:pPr>
      <w:r>
        <w:rPr/>
        <w:t>Căn</w:t>
      </w:r>
      <w:r>
        <w:rPr>
          <w:spacing w:val="21"/>
        </w:rPr>
        <w:t> </w:t>
      </w:r>
      <w:r>
        <w:rPr/>
        <w:t>cứ</w:t>
      </w:r>
      <w:r>
        <w:rPr>
          <w:spacing w:val="24"/>
        </w:rPr>
        <w:t> </w:t>
      </w:r>
      <w:r>
        <w:rPr/>
        <w:t>các</w:t>
      </w:r>
      <w:r>
        <w:rPr>
          <w:spacing w:val="25"/>
        </w:rPr>
        <w:t> </w:t>
      </w:r>
      <w:r>
        <w:rPr/>
        <w:t>Điều</w:t>
      </w:r>
      <w:r>
        <w:rPr>
          <w:spacing w:val="25"/>
        </w:rPr>
        <w:t> </w:t>
      </w:r>
      <w:r>
        <w:rPr/>
        <w:t>6,</w:t>
      </w:r>
      <w:r>
        <w:rPr>
          <w:spacing w:val="25"/>
        </w:rPr>
        <w:t> </w:t>
      </w:r>
      <w:r>
        <w:rPr/>
        <w:t>95,</w:t>
      </w:r>
      <w:r>
        <w:rPr>
          <w:spacing w:val="22"/>
        </w:rPr>
        <w:t> </w:t>
      </w:r>
      <w:r>
        <w:rPr/>
        <w:t>96,</w:t>
      </w:r>
      <w:r>
        <w:rPr>
          <w:spacing w:val="22"/>
        </w:rPr>
        <w:t> </w:t>
      </w:r>
      <w:r>
        <w:rPr/>
        <w:t>103,</w:t>
      </w:r>
      <w:r>
        <w:rPr>
          <w:spacing w:val="22"/>
        </w:rPr>
        <w:t> </w:t>
      </w:r>
      <w:r>
        <w:rPr/>
        <w:t>104,</w:t>
      </w:r>
      <w:r>
        <w:rPr>
          <w:spacing w:val="22"/>
        </w:rPr>
        <w:t> </w:t>
      </w:r>
      <w:r>
        <w:rPr/>
        <w:t>105,</w:t>
      </w:r>
      <w:r>
        <w:rPr>
          <w:spacing w:val="22"/>
        </w:rPr>
        <w:t> </w:t>
      </w:r>
      <w:r>
        <w:rPr/>
        <w:t>106</w:t>
      </w:r>
      <w:r>
        <w:rPr>
          <w:spacing w:val="22"/>
        </w:rPr>
        <w:t> </w:t>
      </w:r>
      <w:r>
        <w:rPr/>
        <w:t>Luật</w:t>
      </w:r>
      <w:r>
        <w:rPr>
          <w:spacing w:val="24"/>
        </w:rPr>
        <w:t> </w:t>
      </w:r>
      <w:r>
        <w:rPr/>
        <w:t>xử</w:t>
      </w:r>
      <w:r>
        <w:rPr>
          <w:spacing w:val="23"/>
        </w:rPr>
        <w:t> </w:t>
      </w:r>
      <w:r>
        <w:rPr/>
        <w:t>lý</w:t>
      </w:r>
      <w:r>
        <w:rPr>
          <w:spacing w:val="25"/>
        </w:rPr>
        <w:t> </w:t>
      </w:r>
      <w:r>
        <w:rPr/>
        <w:t>vi</w:t>
      </w:r>
      <w:r>
        <w:rPr>
          <w:spacing w:val="22"/>
        </w:rPr>
        <w:t> </w:t>
      </w:r>
      <w:r>
        <w:rPr/>
        <w:t>phạm</w:t>
      </w:r>
      <w:r>
        <w:rPr>
          <w:spacing w:val="23"/>
        </w:rPr>
        <w:t> </w:t>
      </w:r>
      <w:r>
        <w:rPr/>
        <w:t>hành</w:t>
      </w:r>
      <w:r>
        <w:rPr>
          <w:spacing w:val="22"/>
        </w:rPr>
        <w:t> </w:t>
      </w:r>
      <w:r>
        <w:rPr>
          <w:spacing w:val="-2"/>
        </w:rPr>
        <w:t>chính</w:t>
      </w:r>
    </w:p>
    <w:p>
      <w:pPr>
        <w:pStyle w:val="BodyText"/>
        <w:spacing w:before="61"/>
        <w:jc w:val="left"/>
      </w:pPr>
      <w:r>
        <w:rPr/>
        <w:t>năm</w:t>
      </w:r>
      <w:r>
        <w:rPr>
          <w:spacing w:val="-6"/>
        </w:rPr>
        <w:t> </w:t>
      </w:r>
      <w:r>
        <w:rPr>
          <w:spacing w:val="-2"/>
        </w:rPr>
        <w:t>2012;</w:t>
      </w:r>
    </w:p>
    <w:p>
      <w:pPr>
        <w:pStyle w:val="BodyText"/>
        <w:spacing w:line="290" w:lineRule="auto" w:before="179"/>
        <w:ind w:firstLine="566"/>
        <w:jc w:val="left"/>
      </w:pPr>
      <w:r>
        <w:rPr/>
        <w:t>Căn</w:t>
      </w:r>
      <w:r>
        <w:rPr>
          <w:spacing w:val="-2"/>
        </w:rPr>
        <w:t> </w:t>
      </w:r>
      <w:r>
        <w:rPr/>
        <w:t>cứ</w:t>
      </w:r>
      <w:r>
        <w:rPr>
          <w:spacing w:val="-1"/>
        </w:rPr>
        <w:t> </w:t>
      </w:r>
      <w:r>
        <w:rPr/>
        <w:t>khoản</w:t>
      </w:r>
      <w:r>
        <w:rPr>
          <w:spacing w:val="-1"/>
        </w:rPr>
        <w:t> </w:t>
      </w:r>
      <w:r>
        <w:rPr/>
        <w:t>2</w:t>
      </w:r>
      <w:r>
        <w:rPr>
          <w:spacing w:val="-2"/>
        </w:rPr>
        <w:t> </w:t>
      </w:r>
      <w:r>
        <w:rPr/>
        <w:t>Điều</w:t>
      </w:r>
      <w:r>
        <w:rPr>
          <w:spacing w:val="-1"/>
        </w:rPr>
        <w:t> </w:t>
      </w:r>
      <w:r>
        <w:rPr/>
        <w:t>3, Điều</w:t>
      </w:r>
      <w:r>
        <w:rPr>
          <w:spacing w:val="-1"/>
        </w:rPr>
        <w:t> </w:t>
      </w:r>
      <w:r>
        <w:rPr/>
        <w:t>4,</w:t>
      </w:r>
      <w:r>
        <w:rPr>
          <w:spacing w:val="-2"/>
        </w:rPr>
        <w:t> </w:t>
      </w:r>
      <w:r>
        <w:rPr/>
        <w:t>khoản</w:t>
      </w:r>
      <w:r>
        <w:rPr>
          <w:spacing w:val="-1"/>
        </w:rPr>
        <w:t> </w:t>
      </w:r>
      <w:r>
        <w:rPr/>
        <w:t>1</w:t>
      </w:r>
      <w:r>
        <w:rPr>
          <w:spacing w:val="-2"/>
        </w:rPr>
        <w:t> </w:t>
      </w:r>
      <w:r>
        <w:rPr/>
        <w:t>Điều</w:t>
      </w:r>
      <w:r>
        <w:rPr>
          <w:spacing w:val="-1"/>
        </w:rPr>
        <w:t> </w:t>
      </w:r>
      <w:r>
        <w:rPr/>
        <w:t>8,</w:t>
      </w:r>
      <w:r>
        <w:rPr>
          <w:spacing w:val="-2"/>
        </w:rPr>
        <w:t> </w:t>
      </w:r>
      <w:r>
        <w:rPr/>
        <w:t>các</w:t>
      </w:r>
      <w:r>
        <w:rPr>
          <w:spacing w:val="-1"/>
        </w:rPr>
        <w:t> </w:t>
      </w:r>
      <w:r>
        <w:rPr/>
        <w:t>Điều</w:t>
      </w:r>
      <w:r>
        <w:rPr>
          <w:spacing w:val="-1"/>
        </w:rPr>
        <w:t> </w:t>
      </w:r>
      <w:r>
        <w:rPr/>
        <w:t>9,</w:t>
      </w:r>
      <w:r>
        <w:rPr>
          <w:spacing w:val="-2"/>
        </w:rPr>
        <w:t> </w:t>
      </w:r>
      <w:r>
        <w:rPr/>
        <w:t>10,</w:t>
      </w:r>
      <w:r>
        <w:rPr>
          <w:spacing w:val="-2"/>
        </w:rPr>
        <w:t> </w:t>
      </w:r>
      <w:r>
        <w:rPr/>
        <w:t>11,</w:t>
      </w:r>
      <w:r>
        <w:rPr>
          <w:spacing w:val="-2"/>
        </w:rPr>
        <w:t> </w:t>
      </w:r>
      <w:r>
        <w:rPr/>
        <w:t>12</w:t>
      </w:r>
      <w:r>
        <w:rPr>
          <w:spacing w:val="-2"/>
        </w:rPr>
        <w:t> </w:t>
      </w:r>
      <w:r>
        <w:rPr/>
        <w:t>Nghị</w:t>
      </w:r>
      <w:r>
        <w:rPr>
          <w:spacing w:val="-2"/>
        </w:rPr>
        <w:t> </w:t>
      </w:r>
      <w:r>
        <w:rPr/>
        <w:t>định số 221/2013/NĐ-CP ngày 30/12/2013 của Chính phủ;</w:t>
      </w:r>
    </w:p>
    <w:p>
      <w:pPr>
        <w:pStyle w:val="BodyText"/>
        <w:spacing w:line="288" w:lineRule="auto" w:before="115"/>
        <w:ind w:firstLine="566"/>
        <w:jc w:val="left"/>
      </w:pPr>
      <w:r>
        <w:rPr/>
        <w:t>Căn cứ Điều 1 Nghị định 136/2016/NĐ-CP ngày 09/9/2016 của Chính phủ quy</w:t>
      </w:r>
      <w:r>
        <w:rPr>
          <w:spacing w:val="40"/>
        </w:rPr>
        <w:t> </w:t>
      </w:r>
      <w:r>
        <w:rPr/>
        <w:t>định chế độ áp dụng biện pháp xử lý hành chính đưa vào cơ sở cai nghiện bắt buộc;</w:t>
      </w:r>
    </w:p>
    <w:p>
      <w:pPr>
        <w:pStyle w:val="BodyText"/>
        <w:ind w:left="728"/>
        <w:jc w:val="left"/>
      </w:pPr>
      <w:r>
        <w:rPr/>
        <w:t>Căn</w:t>
      </w:r>
      <w:r>
        <w:rPr>
          <w:spacing w:val="-5"/>
        </w:rPr>
        <w:t> </w:t>
      </w:r>
      <w:r>
        <w:rPr/>
        <w:t>cứ</w:t>
      </w:r>
      <w:r>
        <w:rPr>
          <w:spacing w:val="-4"/>
        </w:rPr>
        <w:t> </w:t>
      </w:r>
      <w:r>
        <w:rPr/>
        <w:t>khoản</w:t>
      </w:r>
      <w:r>
        <w:rPr>
          <w:spacing w:val="-2"/>
        </w:rPr>
        <w:t> </w:t>
      </w:r>
      <w:r>
        <w:rPr/>
        <w:t>1</w:t>
      </w:r>
      <w:r>
        <w:rPr>
          <w:spacing w:val="-5"/>
        </w:rPr>
        <w:t> </w:t>
      </w:r>
      <w:r>
        <w:rPr/>
        <w:t>Điều</w:t>
      </w:r>
      <w:r>
        <w:rPr>
          <w:spacing w:val="-2"/>
        </w:rPr>
        <w:t> </w:t>
      </w:r>
      <w:r>
        <w:rPr/>
        <w:t>3;</w:t>
      </w:r>
      <w:r>
        <w:rPr>
          <w:spacing w:val="-5"/>
        </w:rPr>
        <w:t> </w:t>
      </w:r>
      <w:r>
        <w:rPr/>
        <w:t>khoản</w:t>
      </w:r>
      <w:r>
        <w:rPr>
          <w:spacing w:val="-5"/>
        </w:rPr>
        <w:t> </w:t>
      </w:r>
      <w:r>
        <w:rPr/>
        <w:t>2</w:t>
      </w:r>
      <w:r>
        <w:rPr>
          <w:spacing w:val="-2"/>
        </w:rPr>
        <w:t> </w:t>
      </w:r>
      <w:r>
        <w:rPr/>
        <w:t>Điều</w:t>
      </w:r>
      <w:r>
        <w:rPr>
          <w:spacing w:val="-5"/>
        </w:rPr>
        <w:t> </w:t>
      </w:r>
      <w:r>
        <w:rPr/>
        <w:t>9;</w:t>
      </w:r>
      <w:r>
        <w:rPr>
          <w:spacing w:val="-3"/>
        </w:rPr>
        <w:t> </w:t>
      </w:r>
      <w:r>
        <w:rPr/>
        <w:t>khoản</w:t>
      </w:r>
      <w:r>
        <w:rPr>
          <w:spacing w:val="-5"/>
        </w:rPr>
        <w:t> </w:t>
      </w:r>
      <w:r>
        <w:rPr/>
        <w:t>2</w:t>
      </w:r>
      <w:r>
        <w:rPr>
          <w:spacing w:val="-5"/>
        </w:rPr>
        <w:t> </w:t>
      </w:r>
      <w:r>
        <w:rPr/>
        <w:t>Điều</w:t>
      </w:r>
      <w:r>
        <w:rPr>
          <w:spacing w:val="-2"/>
        </w:rPr>
        <w:t> </w:t>
      </w:r>
      <w:r>
        <w:rPr/>
        <w:t>19;</w:t>
      </w:r>
      <w:r>
        <w:rPr>
          <w:spacing w:val="-5"/>
        </w:rPr>
        <w:t> </w:t>
      </w:r>
      <w:r>
        <w:rPr/>
        <w:t>khoản</w:t>
      </w:r>
      <w:r>
        <w:rPr>
          <w:spacing w:val="-4"/>
        </w:rPr>
        <w:t> </w:t>
      </w:r>
      <w:r>
        <w:rPr/>
        <w:t>2</w:t>
      </w:r>
      <w:r>
        <w:rPr>
          <w:spacing w:val="-5"/>
        </w:rPr>
        <w:t> </w:t>
      </w:r>
      <w:r>
        <w:rPr/>
        <w:t>Điều</w:t>
      </w:r>
      <w:r>
        <w:rPr>
          <w:spacing w:val="-5"/>
        </w:rPr>
        <w:t> </w:t>
      </w:r>
      <w:r>
        <w:rPr/>
        <w:t>20;</w:t>
      </w:r>
      <w:r>
        <w:rPr>
          <w:spacing w:val="-5"/>
        </w:rPr>
        <w:t> </w:t>
      </w:r>
      <w:r>
        <w:rPr>
          <w:spacing w:val="-4"/>
        </w:rPr>
        <w:t>Điều</w:t>
      </w:r>
    </w:p>
    <w:p>
      <w:pPr>
        <w:pStyle w:val="BodyText"/>
        <w:spacing w:line="288" w:lineRule="auto" w:before="61"/>
        <w:jc w:val="left"/>
      </w:pPr>
      <w:r>
        <w:rPr/>
        <w:t>22; Điều 23</w:t>
      </w:r>
      <w:r>
        <w:rPr>
          <w:spacing w:val="23"/>
        </w:rPr>
        <w:t> </w:t>
      </w:r>
      <w:r>
        <w:rPr/>
        <w:t>Pháp</w:t>
      </w:r>
      <w:r>
        <w:rPr>
          <w:spacing w:val="23"/>
        </w:rPr>
        <w:t> </w:t>
      </w:r>
      <w:r>
        <w:rPr/>
        <w:t>lệnh</w:t>
      </w:r>
      <w:r>
        <w:rPr>
          <w:spacing w:val="23"/>
        </w:rPr>
        <w:t> </w:t>
      </w:r>
      <w:r>
        <w:rPr/>
        <w:t>số 09/2014/UBTVQH13 ngày 20</w:t>
      </w:r>
      <w:r>
        <w:rPr>
          <w:spacing w:val="23"/>
        </w:rPr>
        <w:t> </w:t>
      </w:r>
      <w:r>
        <w:rPr/>
        <w:t>tháng</w:t>
      </w:r>
      <w:r>
        <w:rPr>
          <w:spacing w:val="23"/>
        </w:rPr>
        <w:t> </w:t>
      </w:r>
      <w:r>
        <w:rPr/>
        <w:t>01</w:t>
      </w:r>
      <w:r>
        <w:rPr>
          <w:spacing w:val="23"/>
        </w:rPr>
        <w:t> </w:t>
      </w:r>
      <w:r>
        <w:rPr/>
        <w:t>năm 2014 của</w:t>
      </w:r>
      <w:r>
        <w:rPr>
          <w:spacing w:val="24"/>
        </w:rPr>
        <w:t> </w:t>
      </w:r>
      <w:r>
        <w:rPr/>
        <w:t>Ủy ban thường vụ quốc hội,</w:t>
      </w:r>
    </w:p>
    <w:p>
      <w:pPr>
        <w:pStyle w:val="Heading1"/>
        <w:ind w:left="3562"/>
      </w:pPr>
      <w:r>
        <w:rPr/>
        <w:t>QUYẾT</w:t>
      </w:r>
      <w:r>
        <w:rPr>
          <w:spacing w:val="-9"/>
        </w:rPr>
        <w:t> </w:t>
      </w:r>
      <w:r>
        <w:rPr>
          <w:spacing w:val="-2"/>
        </w:rPr>
        <w:t>ĐỊNH:</w:t>
      </w:r>
    </w:p>
    <w:p>
      <w:pPr>
        <w:pStyle w:val="ListParagraph"/>
        <w:numPr>
          <w:ilvl w:val="0"/>
          <w:numId w:val="4"/>
        </w:numPr>
        <w:tabs>
          <w:tab w:pos="990" w:val="left" w:leader="none"/>
        </w:tabs>
        <w:spacing w:line="290" w:lineRule="auto" w:before="171" w:after="0"/>
        <w:ind w:left="162" w:right="133" w:firstLine="566"/>
        <w:jc w:val="both"/>
        <w:rPr>
          <w:sz w:val="26"/>
        </w:rPr>
      </w:pPr>
      <w:r>
        <w:rPr>
          <w:sz w:val="26"/>
        </w:rPr>
        <w:t>Áp</w:t>
      </w:r>
      <w:r>
        <w:rPr>
          <w:spacing w:val="-1"/>
          <w:sz w:val="26"/>
        </w:rPr>
        <w:t> </w:t>
      </w:r>
      <w:r>
        <w:rPr>
          <w:sz w:val="26"/>
        </w:rPr>
        <w:t>dụng</w:t>
      </w:r>
      <w:r>
        <w:rPr>
          <w:spacing w:val="-1"/>
          <w:sz w:val="26"/>
        </w:rPr>
        <w:t> </w:t>
      </w:r>
      <w:r>
        <w:rPr>
          <w:sz w:val="26"/>
        </w:rPr>
        <w:t>biện</w:t>
      </w:r>
      <w:r>
        <w:rPr>
          <w:spacing w:val="-1"/>
          <w:sz w:val="26"/>
        </w:rPr>
        <w:t> </w:t>
      </w:r>
      <w:r>
        <w:rPr>
          <w:sz w:val="26"/>
        </w:rPr>
        <w:t>pháp xử lý</w:t>
      </w:r>
      <w:r>
        <w:rPr>
          <w:spacing w:val="-1"/>
          <w:sz w:val="26"/>
        </w:rPr>
        <w:t> </w:t>
      </w:r>
      <w:r>
        <w:rPr>
          <w:sz w:val="26"/>
        </w:rPr>
        <w:t>hành chính</w:t>
      </w:r>
      <w:r>
        <w:rPr>
          <w:spacing w:val="-1"/>
          <w:sz w:val="26"/>
        </w:rPr>
        <w:t> </w:t>
      </w:r>
      <w:r>
        <w:rPr>
          <w:sz w:val="26"/>
        </w:rPr>
        <w:t>đưa vào</w:t>
      </w:r>
      <w:r>
        <w:rPr>
          <w:spacing w:val="-1"/>
          <w:sz w:val="26"/>
        </w:rPr>
        <w:t> </w:t>
      </w:r>
      <w:r>
        <w:rPr>
          <w:sz w:val="26"/>
        </w:rPr>
        <w:t>cơ</w:t>
      </w:r>
      <w:r>
        <w:rPr>
          <w:spacing w:val="-1"/>
          <w:sz w:val="26"/>
        </w:rPr>
        <w:t> </w:t>
      </w:r>
      <w:r>
        <w:rPr>
          <w:sz w:val="26"/>
        </w:rPr>
        <w:t>sở</w:t>
      </w:r>
      <w:r>
        <w:rPr>
          <w:spacing w:val="-1"/>
          <w:sz w:val="26"/>
        </w:rPr>
        <w:t> </w:t>
      </w:r>
      <w:r>
        <w:rPr>
          <w:sz w:val="26"/>
        </w:rPr>
        <w:t>cai nghiện</w:t>
      </w:r>
      <w:r>
        <w:rPr>
          <w:spacing w:val="-1"/>
          <w:sz w:val="26"/>
        </w:rPr>
        <w:t> </w:t>
      </w:r>
      <w:r>
        <w:rPr>
          <w:sz w:val="26"/>
        </w:rPr>
        <w:t>bắt buộc đối</w:t>
      </w:r>
      <w:r>
        <w:rPr>
          <w:spacing w:val="-1"/>
          <w:sz w:val="26"/>
        </w:rPr>
        <w:t> </w:t>
      </w:r>
      <w:r>
        <w:rPr>
          <w:sz w:val="26"/>
        </w:rPr>
        <w:t>với bà Trần Thị Trúc G:</w:t>
      </w:r>
    </w:p>
    <w:p>
      <w:pPr>
        <w:pStyle w:val="ListParagraph"/>
        <w:numPr>
          <w:ilvl w:val="1"/>
          <w:numId w:val="4"/>
        </w:numPr>
        <w:tabs>
          <w:tab w:pos="892" w:val="left" w:leader="none"/>
        </w:tabs>
        <w:spacing w:line="276" w:lineRule="auto" w:before="115" w:after="0"/>
        <w:ind w:left="162" w:right="124" w:firstLine="566"/>
        <w:jc w:val="both"/>
        <w:rPr>
          <w:sz w:val="27"/>
        </w:rPr>
      </w:pPr>
      <w:r>
        <w:rPr>
          <w:sz w:val="27"/>
        </w:rPr>
        <w:t>Cơ sở tiếp nhận ban đầu để điều trị cắt cơn, giải độc tại Cơ sở Tư vấn và Cai nghiện ma túy Bình Triệu (trực thuộc Sở lao động Thương binh và Xã hội Thành phố Hồ Chí Minh; Địa chỉ: 463 đường Nơ Trang Long, Phường 13, quận Bình Thạnh, Thành phố Hồ Chí Minh);</w:t>
      </w:r>
    </w:p>
    <w:p>
      <w:pPr>
        <w:pStyle w:val="ListParagraph"/>
        <w:numPr>
          <w:ilvl w:val="1"/>
          <w:numId w:val="4"/>
        </w:numPr>
        <w:tabs>
          <w:tab w:pos="906" w:val="left" w:leader="none"/>
        </w:tabs>
        <w:spacing w:line="276" w:lineRule="auto" w:before="120" w:after="0"/>
        <w:ind w:left="162" w:right="129" w:firstLine="566"/>
        <w:jc w:val="both"/>
        <w:rPr>
          <w:sz w:val="27"/>
        </w:rPr>
      </w:pPr>
      <w:r>
        <w:rPr>
          <w:sz w:val="27"/>
        </w:rPr>
        <w:t>Cơ sở chấp hành thời gian cai nghiện bắt buộc tại </w:t>
      </w:r>
      <w:r>
        <w:rPr>
          <w:sz w:val="26"/>
        </w:rPr>
        <w:t>Cơ sở Cai nghiện ma túy Phú Nghĩa (trực thuộc Sở Lao động Thương binh và Xã hội Thành phố Hồ Chí Minh. Địa chỉ: xã Phú Nghĩa, huyện Bù Gia Mập, tỉnh Bình Phước)</w:t>
      </w:r>
      <w:r>
        <w:rPr>
          <w:sz w:val="27"/>
        </w:rPr>
        <w:t>.</w:t>
      </w:r>
    </w:p>
    <w:p>
      <w:pPr>
        <w:spacing w:after="0" w:line="276" w:lineRule="auto"/>
        <w:jc w:val="both"/>
        <w:rPr>
          <w:sz w:val="27"/>
        </w:rPr>
        <w:sectPr>
          <w:pgSz w:w="11910" w:h="16850"/>
          <w:pgMar w:header="0" w:footer="883" w:top="1480" w:bottom="1080" w:left="1540" w:right="1000"/>
        </w:sectPr>
      </w:pPr>
    </w:p>
    <w:p>
      <w:pPr>
        <w:pStyle w:val="ListParagraph"/>
        <w:numPr>
          <w:ilvl w:val="0"/>
          <w:numId w:val="4"/>
        </w:numPr>
        <w:tabs>
          <w:tab w:pos="1002" w:val="left" w:leader="none"/>
        </w:tabs>
        <w:spacing w:line="288" w:lineRule="auto" w:before="72" w:after="0"/>
        <w:ind w:left="162" w:right="125" w:firstLine="566"/>
        <w:jc w:val="both"/>
        <w:rPr>
          <w:sz w:val="26"/>
        </w:rPr>
      </w:pPr>
      <w:r>
        <w:rPr>
          <w:sz w:val="26"/>
        </w:rPr>
        <w:t>Thời gian chấp hành tại cơ sở cai nghiện bắt buộc là 18 tháng, </w:t>
      </w:r>
      <w:r>
        <w:rPr>
          <w:sz w:val="27"/>
        </w:rPr>
        <w:t>kể từ ngày bà Trần Thị Trúc G bị tạm giữ đưa vào cơ sở cai nghiện bắt buộc</w:t>
      </w:r>
      <w:r>
        <w:rPr>
          <w:sz w:val="26"/>
        </w:rPr>
        <w:t>.</w:t>
      </w:r>
    </w:p>
    <w:p>
      <w:pPr>
        <w:pStyle w:val="ListParagraph"/>
        <w:numPr>
          <w:ilvl w:val="0"/>
          <w:numId w:val="4"/>
        </w:numPr>
        <w:tabs>
          <w:tab w:pos="1012" w:val="left" w:leader="none"/>
        </w:tabs>
        <w:spacing w:line="288" w:lineRule="auto" w:before="119" w:after="0"/>
        <w:ind w:left="162" w:right="127" w:firstLine="566"/>
        <w:jc w:val="both"/>
        <w:rPr>
          <w:sz w:val="27"/>
        </w:rPr>
      </w:pPr>
      <w:r>
        <w:rPr>
          <w:sz w:val="27"/>
        </w:rPr>
        <w:t>Quyền khiếu nại, kiến nghị, kháng nghị: Bà Trần Thị Trúc G được quyền khiếu nại quyết định này trong thời hạn 03 ngày làm việc, kể từ ngày nhận được quyết định hoặc được niêm yết; Phòng Lao động – Thương binh và Xã hội thành phố Thủ Đức có quyền kiến nghị, Viện kiểm sát nhân dân thành phố Thủ Đức có quyền kháng nghị quyết định này trong thời hạn 03 ngày làm việc kể từ ngày Tòa án công bố.</w:t>
      </w:r>
    </w:p>
    <w:p>
      <w:pPr>
        <w:pStyle w:val="ListParagraph"/>
        <w:numPr>
          <w:ilvl w:val="0"/>
          <w:numId w:val="4"/>
        </w:numPr>
        <w:tabs>
          <w:tab w:pos="993" w:val="left" w:leader="none"/>
        </w:tabs>
        <w:spacing w:line="288" w:lineRule="auto" w:before="121" w:after="0"/>
        <w:ind w:left="162" w:right="139" w:firstLine="566"/>
        <w:jc w:val="both"/>
        <w:rPr>
          <w:sz w:val="26"/>
        </w:rPr>
      </w:pPr>
      <w:r>
        <w:rPr>
          <w:sz w:val="26"/>
        </w:rPr>
        <w:t>Quyết định này</w:t>
      </w:r>
      <w:r>
        <w:rPr>
          <w:spacing w:val="-3"/>
          <w:sz w:val="26"/>
        </w:rPr>
        <w:t> </w:t>
      </w:r>
      <w:r>
        <w:rPr>
          <w:sz w:val="26"/>
        </w:rPr>
        <w:t>có hiệu lực kể từ ngày</w:t>
      </w:r>
      <w:r>
        <w:rPr>
          <w:spacing w:val="-3"/>
          <w:sz w:val="26"/>
        </w:rPr>
        <w:t> </w:t>
      </w:r>
      <w:r>
        <w:rPr>
          <w:sz w:val="26"/>
        </w:rPr>
        <w:t>hết thời hạn khiếu nại, kiến nghị, kháng nghị mà không có khiếu nại, kiến nghị, kháng nghị.</w:t>
      </w:r>
    </w:p>
    <w:p>
      <w:pPr>
        <w:pStyle w:val="ListParagraph"/>
        <w:numPr>
          <w:ilvl w:val="0"/>
          <w:numId w:val="4"/>
        </w:numPr>
        <w:tabs>
          <w:tab w:pos="1000" w:val="left" w:leader="none"/>
        </w:tabs>
        <w:spacing w:line="288" w:lineRule="auto" w:before="121" w:after="0"/>
        <w:ind w:left="162" w:right="131" w:firstLine="561"/>
        <w:jc w:val="both"/>
        <w:rPr>
          <w:sz w:val="26"/>
        </w:rPr>
      </w:pPr>
      <w:r>
        <w:rPr>
          <w:sz w:val="26"/>
        </w:rPr>
        <w:t>Cơ quan thi hành quyết định: Cơ sở Cai nghiện ma túy Phú Nghĩa, Cơ sở Tư vấn và Cai Nghiện ma túy Bình Triệu, Phòng Lao động Thương binh và Xã hội thành phố Thủ Đức, Công an thành phố Thủ Đức, Công an phường Linh Đông và bà Trần Thị Trúc G có trách nhiệm thi hành quyết định này.</w:t>
      </w:r>
    </w:p>
    <w:p>
      <w:pPr>
        <w:pStyle w:val="BodyText"/>
        <w:spacing w:before="10"/>
        <w:ind w:left="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1"/>
        <w:gridCol w:w="2983"/>
      </w:tblGrid>
      <w:tr>
        <w:trPr>
          <w:trHeight w:val="2618" w:hRule="atLeast"/>
        </w:trPr>
        <w:tc>
          <w:tcPr>
            <w:tcW w:w="447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5" w:val="left" w:leader="none"/>
              </w:tabs>
              <w:spacing w:line="240" w:lineRule="auto" w:before="35" w:after="0"/>
              <w:ind w:left="184" w:right="0" w:hanging="135"/>
              <w:jc w:val="left"/>
              <w:rPr>
                <w:sz w:val="23"/>
              </w:rPr>
            </w:pPr>
            <w:r>
              <w:rPr>
                <w:sz w:val="22"/>
              </w:rPr>
              <w:t>Người</w:t>
            </w:r>
            <w:r>
              <w:rPr>
                <w:spacing w:val="-2"/>
                <w:sz w:val="22"/>
              </w:rPr>
              <w:t> </w:t>
            </w:r>
            <w:r>
              <w:rPr>
                <w:sz w:val="22"/>
              </w:rPr>
              <w:t>bị</w:t>
            </w:r>
            <w:r>
              <w:rPr>
                <w:spacing w:val="-2"/>
                <w:sz w:val="22"/>
              </w:rPr>
              <w:t> </w:t>
            </w:r>
            <w:r>
              <w:rPr>
                <w:sz w:val="22"/>
              </w:rPr>
              <w:t>đề</w:t>
            </w:r>
            <w:r>
              <w:rPr>
                <w:spacing w:val="-2"/>
                <w:sz w:val="22"/>
              </w:rPr>
              <w:t> nghị;</w:t>
            </w:r>
          </w:p>
          <w:p>
            <w:pPr>
              <w:pStyle w:val="TableParagraph"/>
              <w:numPr>
                <w:ilvl w:val="0"/>
                <w:numId w:val="5"/>
              </w:numPr>
              <w:tabs>
                <w:tab w:pos="178" w:val="left" w:leader="none"/>
              </w:tabs>
              <w:spacing w:line="240" w:lineRule="auto" w:before="43" w:after="0"/>
              <w:ind w:left="177" w:right="0" w:hanging="128"/>
              <w:jc w:val="left"/>
              <w:rPr>
                <w:sz w:val="22"/>
              </w:rPr>
            </w:pPr>
            <w:r>
              <w:rPr>
                <w:sz w:val="22"/>
              </w:rPr>
              <w:t>Cơ</w:t>
            </w:r>
            <w:r>
              <w:rPr>
                <w:spacing w:val="-4"/>
                <w:sz w:val="22"/>
              </w:rPr>
              <w:t> </w:t>
            </w:r>
            <w:r>
              <w:rPr>
                <w:sz w:val="22"/>
              </w:rPr>
              <w:t>sở</w:t>
            </w:r>
            <w:r>
              <w:rPr>
                <w:spacing w:val="-1"/>
                <w:sz w:val="22"/>
              </w:rPr>
              <w:t> </w:t>
            </w:r>
            <w:r>
              <w:rPr>
                <w:sz w:val="22"/>
              </w:rPr>
              <w:t>Cai nghiện</w:t>
            </w:r>
            <w:r>
              <w:rPr>
                <w:spacing w:val="-2"/>
                <w:sz w:val="22"/>
              </w:rPr>
              <w:t> </w:t>
            </w:r>
            <w:r>
              <w:rPr>
                <w:sz w:val="22"/>
              </w:rPr>
              <w:t>ma</w:t>
            </w:r>
            <w:r>
              <w:rPr>
                <w:spacing w:val="-1"/>
                <w:sz w:val="22"/>
              </w:rPr>
              <w:t> </w:t>
            </w:r>
            <w:r>
              <w:rPr>
                <w:sz w:val="22"/>
              </w:rPr>
              <w:t>túy</w:t>
            </w:r>
            <w:r>
              <w:rPr>
                <w:spacing w:val="-3"/>
                <w:sz w:val="22"/>
              </w:rPr>
              <w:t> </w:t>
            </w:r>
            <w:r>
              <w:rPr>
                <w:sz w:val="22"/>
              </w:rPr>
              <w:t>Phú</w:t>
            </w:r>
            <w:r>
              <w:rPr>
                <w:spacing w:val="-2"/>
                <w:sz w:val="22"/>
              </w:rPr>
              <w:t> Nghĩa;</w:t>
            </w:r>
          </w:p>
          <w:p>
            <w:pPr>
              <w:pStyle w:val="TableParagraph"/>
              <w:numPr>
                <w:ilvl w:val="0"/>
                <w:numId w:val="5"/>
              </w:numPr>
              <w:tabs>
                <w:tab w:pos="178" w:val="left" w:leader="none"/>
              </w:tabs>
              <w:spacing w:line="240" w:lineRule="auto" w:before="40" w:after="0"/>
              <w:ind w:left="177" w:right="0" w:hanging="128"/>
              <w:jc w:val="left"/>
              <w:rPr>
                <w:sz w:val="22"/>
              </w:rPr>
            </w:pPr>
            <w:r>
              <w:rPr>
                <w:sz w:val="22"/>
              </w:rPr>
              <w:t>Cơ</w:t>
            </w:r>
            <w:r>
              <w:rPr>
                <w:spacing w:val="-2"/>
                <w:sz w:val="22"/>
              </w:rPr>
              <w:t> </w:t>
            </w:r>
            <w:r>
              <w:rPr>
                <w:sz w:val="22"/>
              </w:rPr>
              <w:t>sở</w:t>
            </w:r>
            <w:r>
              <w:rPr>
                <w:spacing w:val="-2"/>
                <w:sz w:val="22"/>
              </w:rPr>
              <w:t> </w:t>
            </w:r>
            <w:r>
              <w:rPr>
                <w:sz w:val="22"/>
              </w:rPr>
              <w:t>TV</w:t>
            </w:r>
            <w:r>
              <w:rPr>
                <w:spacing w:val="-1"/>
                <w:sz w:val="22"/>
              </w:rPr>
              <w:t> </w:t>
            </w:r>
            <w:r>
              <w:rPr>
                <w:sz w:val="22"/>
              </w:rPr>
              <w:t>và</w:t>
            </w:r>
            <w:r>
              <w:rPr>
                <w:spacing w:val="-1"/>
                <w:sz w:val="22"/>
              </w:rPr>
              <w:t> </w:t>
            </w:r>
            <w:r>
              <w:rPr>
                <w:sz w:val="22"/>
              </w:rPr>
              <w:t>CN</w:t>
            </w:r>
            <w:r>
              <w:rPr>
                <w:spacing w:val="-3"/>
                <w:sz w:val="22"/>
              </w:rPr>
              <w:t> </w:t>
            </w:r>
            <w:r>
              <w:rPr>
                <w:sz w:val="22"/>
              </w:rPr>
              <w:t>ma</w:t>
            </w:r>
            <w:r>
              <w:rPr>
                <w:spacing w:val="-1"/>
                <w:sz w:val="22"/>
              </w:rPr>
              <w:t> </w:t>
            </w:r>
            <w:r>
              <w:rPr>
                <w:sz w:val="22"/>
              </w:rPr>
              <w:t>túy</w:t>
            </w:r>
            <w:r>
              <w:rPr>
                <w:spacing w:val="-2"/>
                <w:sz w:val="22"/>
              </w:rPr>
              <w:t> </w:t>
            </w:r>
            <w:r>
              <w:rPr>
                <w:sz w:val="22"/>
              </w:rPr>
              <w:t>Bình</w:t>
            </w:r>
            <w:r>
              <w:rPr>
                <w:spacing w:val="-4"/>
                <w:sz w:val="22"/>
              </w:rPr>
              <w:t> </w:t>
            </w:r>
            <w:r>
              <w:rPr>
                <w:spacing w:val="-2"/>
                <w:sz w:val="22"/>
              </w:rPr>
              <w:t>Triệu;</w:t>
            </w:r>
          </w:p>
          <w:p>
            <w:pPr>
              <w:pStyle w:val="TableParagraph"/>
              <w:numPr>
                <w:ilvl w:val="0"/>
                <w:numId w:val="5"/>
              </w:numPr>
              <w:tabs>
                <w:tab w:pos="175" w:val="left" w:leader="none"/>
              </w:tabs>
              <w:spacing w:line="240" w:lineRule="auto" w:before="40" w:after="0"/>
              <w:ind w:left="174" w:right="0" w:hanging="125"/>
              <w:jc w:val="left"/>
              <w:rPr>
                <w:sz w:val="22"/>
              </w:rPr>
            </w:pPr>
            <w:r>
              <w:rPr>
                <w:sz w:val="22"/>
              </w:rPr>
              <w:t>Phòng</w:t>
            </w:r>
            <w:r>
              <w:rPr>
                <w:spacing w:val="-4"/>
                <w:sz w:val="22"/>
              </w:rPr>
              <w:t> </w:t>
            </w:r>
            <w:r>
              <w:rPr>
                <w:sz w:val="22"/>
              </w:rPr>
              <w:t>LĐ-TB</w:t>
            </w:r>
            <w:r>
              <w:rPr>
                <w:spacing w:val="-2"/>
                <w:sz w:val="22"/>
              </w:rPr>
              <w:t> </w:t>
            </w:r>
            <w:r>
              <w:rPr>
                <w:sz w:val="22"/>
              </w:rPr>
              <w:t>và XH</w:t>
            </w:r>
            <w:r>
              <w:rPr>
                <w:spacing w:val="-2"/>
                <w:sz w:val="22"/>
              </w:rPr>
              <w:t> </w:t>
            </w:r>
            <w:r>
              <w:rPr>
                <w:sz w:val="22"/>
              </w:rPr>
              <w:t>Tp.</w:t>
            </w:r>
            <w:r>
              <w:rPr>
                <w:spacing w:val="-3"/>
                <w:sz w:val="22"/>
              </w:rPr>
              <w:t> </w:t>
            </w:r>
            <w:r>
              <w:rPr>
                <w:sz w:val="22"/>
              </w:rPr>
              <w:t>Thủ </w:t>
            </w:r>
            <w:r>
              <w:rPr>
                <w:spacing w:val="-4"/>
                <w:sz w:val="22"/>
              </w:rPr>
              <w:t>Đức;</w:t>
            </w:r>
          </w:p>
          <w:p>
            <w:pPr>
              <w:pStyle w:val="TableParagraph"/>
              <w:numPr>
                <w:ilvl w:val="0"/>
                <w:numId w:val="5"/>
              </w:numPr>
              <w:tabs>
                <w:tab w:pos="175" w:val="left" w:leader="none"/>
              </w:tabs>
              <w:spacing w:line="240" w:lineRule="auto" w:before="40" w:after="0"/>
              <w:ind w:left="174" w:right="0" w:hanging="125"/>
              <w:jc w:val="left"/>
              <w:rPr>
                <w:sz w:val="22"/>
              </w:rPr>
            </w:pPr>
            <w:r>
              <w:rPr>
                <w:sz w:val="22"/>
              </w:rPr>
              <w:t>VKSND</w:t>
            </w:r>
            <w:r>
              <w:rPr>
                <w:spacing w:val="-2"/>
                <w:sz w:val="22"/>
              </w:rPr>
              <w:t> </w:t>
            </w:r>
            <w:r>
              <w:rPr>
                <w:sz w:val="22"/>
              </w:rPr>
              <w:t>thành phố</w:t>
            </w:r>
            <w:r>
              <w:rPr>
                <w:spacing w:val="-3"/>
                <w:sz w:val="22"/>
              </w:rPr>
              <w:t> </w:t>
            </w:r>
            <w:r>
              <w:rPr>
                <w:sz w:val="22"/>
              </w:rPr>
              <w:t>Thủ </w:t>
            </w:r>
            <w:r>
              <w:rPr>
                <w:spacing w:val="-4"/>
                <w:sz w:val="22"/>
              </w:rPr>
              <w:t>Đức;</w:t>
            </w:r>
          </w:p>
          <w:p>
            <w:pPr>
              <w:pStyle w:val="TableParagraph"/>
              <w:numPr>
                <w:ilvl w:val="0"/>
                <w:numId w:val="5"/>
              </w:numPr>
              <w:tabs>
                <w:tab w:pos="178" w:val="left" w:leader="none"/>
              </w:tabs>
              <w:spacing w:line="240" w:lineRule="auto" w:before="40" w:after="0"/>
              <w:ind w:left="177" w:right="0" w:hanging="128"/>
              <w:jc w:val="left"/>
              <w:rPr>
                <w:sz w:val="22"/>
              </w:rPr>
            </w:pPr>
            <w:r>
              <w:rPr>
                <w:sz w:val="22"/>
              </w:rPr>
              <w:t>Công</w:t>
            </w:r>
            <w:r>
              <w:rPr>
                <w:spacing w:val="-5"/>
                <w:sz w:val="22"/>
              </w:rPr>
              <w:t> </w:t>
            </w:r>
            <w:r>
              <w:rPr>
                <w:sz w:val="22"/>
              </w:rPr>
              <w:t>an thành phố</w:t>
            </w:r>
            <w:r>
              <w:rPr>
                <w:spacing w:val="-5"/>
                <w:sz w:val="22"/>
              </w:rPr>
              <w:t> </w:t>
            </w:r>
            <w:r>
              <w:rPr>
                <w:sz w:val="22"/>
              </w:rPr>
              <w:t>Thủ </w:t>
            </w:r>
            <w:r>
              <w:rPr>
                <w:spacing w:val="-4"/>
                <w:sz w:val="22"/>
              </w:rPr>
              <w:t>Đức;</w:t>
            </w:r>
          </w:p>
          <w:p>
            <w:pPr>
              <w:pStyle w:val="TableParagraph"/>
              <w:numPr>
                <w:ilvl w:val="0"/>
                <w:numId w:val="5"/>
              </w:numPr>
              <w:tabs>
                <w:tab w:pos="178" w:val="left" w:leader="none"/>
              </w:tabs>
              <w:spacing w:line="240" w:lineRule="auto" w:before="39" w:after="0"/>
              <w:ind w:left="177" w:right="0" w:hanging="128"/>
              <w:jc w:val="left"/>
              <w:rPr>
                <w:sz w:val="22"/>
              </w:rPr>
            </w:pPr>
            <w:r>
              <w:rPr>
                <w:sz w:val="22"/>
              </w:rPr>
              <w:t>Công</w:t>
            </w:r>
            <w:r>
              <w:rPr>
                <w:spacing w:val="-6"/>
                <w:sz w:val="22"/>
              </w:rPr>
              <w:t> </w:t>
            </w:r>
            <w:r>
              <w:rPr>
                <w:sz w:val="22"/>
              </w:rPr>
              <w:t>an phường</w:t>
            </w:r>
            <w:r>
              <w:rPr>
                <w:spacing w:val="-3"/>
                <w:sz w:val="22"/>
              </w:rPr>
              <w:t> </w:t>
            </w:r>
            <w:r>
              <w:rPr>
                <w:sz w:val="22"/>
              </w:rPr>
              <w:t>Linh</w:t>
            </w:r>
            <w:r>
              <w:rPr>
                <w:spacing w:val="1"/>
                <w:sz w:val="22"/>
              </w:rPr>
              <w:t> </w:t>
            </w:r>
            <w:r>
              <w:rPr>
                <w:spacing w:val="-4"/>
                <w:sz w:val="22"/>
              </w:rPr>
              <w:t>Đông;</w:t>
            </w:r>
          </w:p>
          <w:p>
            <w:pPr>
              <w:pStyle w:val="TableParagraph"/>
              <w:numPr>
                <w:ilvl w:val="0"/>
                <w:numId w:val="5"/>
              </w:numPr>
              <w:tabs>
                <w:tab w:pos="175" w:val="left" w:leader="none"/>
              </w:tabs>
              <w:spacing w:line="233" w:lineRule="exact" w:before="4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2983" w:type="dxa"/>
          </w:tcPr>
          <w:p>
            <w:pPr>
              <w:pStyle w:val="TableParagraph"/>
              <w:spacing w:line="325" w:lineRule="exact"/>
              <w:ind w:left="1044"/>
              <w:rPr>
                <w:b/>
                <w:sz w:val="29"/>
              </w:rPr>
            </w:pPr>
            <w:r>
              <w:rPr>
                <w:b/>
                <w:sz w:val="29"/>
              </w:rPr>
              <w:t>THẨM</w:t>
            </w:r>
            <w:r>
              <w:rPr>
                <w:b/>
                <w:spacing w:val="-1"/>
                <w:sz w:val="29"/>
              </w:rPr>
              <w:t> </w:t>
            </w:r>
            <w:r>
              <w:rPr>
                <w:b/>
                <w:spacing w:val="-4"/>
                <w:sz w:val="29"/>
              </w:rPr>
              <w:t>PHÁN</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9"/>
              <w:rPr>
                <w:sz w:val="33"/>
              </w:rPr>
            </w:pPr>
          </w:p>
          <w:p>
            <w:pPr>
              <w:pStyle w:val="TableParagraph"/>
              <w:ind w:left="1047"/>
              <w:rPr>
                <w:b/>
                <w:sz w:val="29"/>
              </w:rPr>
            </w:pPr>
            <w:r>
              <w:rPr>
                <w:b/>
                <w:sz w:val="29"/>
              </w:rPr>
              <w:t>Cao</w:t>
            </w:r>
            <w:r>
              <w:rPr>
                <w:b/>
                <w:spacing w:val="-3"/>
                <w:sz w:val="29"/>
              </w:rPr>
              <w:t> </w:t>
            </w:r>
            <w:r>
              <w:rPr>
                <w:b/>
                <w:sz w:val="29"/>
              </w:rPr>
              <w:t>Văn</w:t>
            </w:r>
            <w:r>
              <w:rPr>
                <w:b/>
                <w:spacing w:val="-4"/>
                <w:sz w:val="29"/>
              </w:rPr>
              <w:t> </w:t>
            </w:r>
            <w:r>
              <w:rPr>
                <w:b/>
                <w:spacing w:val="-2"/>
                <w:sz w:val="29"/>
              </w:rPr>
              <w:t>Thiên</w:t>
            </w:r>
          </w:p>
        </w:tc>
      </w:tr>
    </w:tbl>
    <w:sectPr>
      <w:pgSz w:w="11910" w:h="16850"/>
      <w:pgMar w:header="0" w:footer="883" w:top="1480" w:bottom="10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690002pt;margin-top:786.867126pt;width:13.5pt;height:16.4pt;mso-position-horizontal-relative:page;mso-position-vertical-relative:page;z-index:-15798784" type="#_x0000_t202" id="docshape1" filled="false" stroked="false">
          <v:textbox inset="0,0,0,0">
            <w:txbxContent>
              <w:p>
                <w:pPr>
                  <w:pStyle w:val="BodyText"/>
                  <w:spacing w:before="8"/>
                  <w:ind w:left="6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4" w:hanging="135"/>
      </w:pPr>
      <w:rPr>
        <w:rFonts w:hint="default" w:ascii="Times New Roman" w:hAnsi="Times New Roman" w:eastAsia="Times New Roman" w:cs="Times New Roman"/>
        <w:w w:val="100"/>
        <w:lang w:val="vi" w:eastAsia="en-US" w:bidi="ar-SA"/>
      </w:rPr>
    </w:lvl>
    <w:lvl w:ilvl="1">
      <w:start w:val="0"/>
      <w:numFmt w:val="bullet"/>
      <w:lvlText w:val="•"/>
      <w:lvlJc w:val="left"/>
      <w:pPr>
        <w:ind w:left="609" w:hanging="135"/>
      </w:pPr>
      <w:rPr>
        <w:rFonts w:hint="default"/>
        <w:lang w:val="vi" w:eastAsia="en-US" w:bidi="ar-SA"/>
      </w:rPr>
    </w:lvl>
    <w:lvl w:ilvl="2">
      <w:start w:val="0"/>
      <w:numFmt w:val="bullet"/>
      <w:lvlText w:val="•"/>
      <w:lvlJc w:val="left"/>
      <w:pPr>
        <w:ind w:left="1038" w:hanging="135"/>
      </w:pPr>
      <w:rPr>
        <w:rFonts w:hint="default"/>
        <w:lang w:val="vi" w:eastAsia="en-US" w:bidi="ar-SA"/>
      </w:rPr>
    </w:lvl>
    <w:lvl w:ilvl="3">
      <w:start w:val="0"/>
      <w:numFmt w:val="bullet"/>
      <w:lvlText w:val="•"/>
      <w:lvlJc w:val="left"/>
      <w:pPr>
        <w:ind w:left="1467" w:hanging="135"/>
      </w:pPr>
      <w:rPr>
        <w:rFonts w:hint="default"/>
        <w:lang w:val="vi" w:eastAsia="en-US" w:bidi="ar-SA"/>
      </w:rPr>
    </w:lvl>
    <w:lvl w:ilvl="4">
      <w:start w:val="0"/>
      <w:numFmt w:val="bullet"/>
      <w:lvlText w:val="•"/>
      <w:lvlJc w:val="left"/>
      <w:pPr>
        <w:ind w:left="1896" w:hanging="135"/>
      </w:pPr>
      <w:rPr>
        <w:rFonts w:hint="default"/>
        <w:lang w:val="vi" w:eastAsia="en-US" w:bidi="ar-SA"/>
      </w:rPr>
    </w:lvl>
    <w:lvl w:ilvl="5">
      <w:start w:val="0"/>
      <w:numFmt w:val="bullet"/>
      <w:lvlText w:val="•"/>
      <w:lvlJc w:val="left"/>
      <w:pPr>
        <w:ind w:left="2325" w:hanging="135"/>
      </w:pPr>
      <w:rPr>
        <w:rFonts w:hint="default"/>
        <w:lang w:val="vi" w:eastAsia="en-US" w:bidi="ar-SA"/>
      </w:rPr>
    </w:lvl>
    <w:lvl w:ilvl="6">
      <w:start w:val="0"/>
      <w:numFmt w:val="bullet"/>
      <w:lvlText w:val="•"/>
      <w:lvlJc w:val="left"/>
      <w:pPr>
        <w:ind w:left="2754" w:hanging="135"/>
      </w:pPr>
      <w:rPr>
        <w:rFonts w:hint="default"/>
        <w:lang w:val="vi" w:eastAsia="en-US" w:bidi="ar-SA"/>
      </w:rPr>
    </w:lvl>
    <w:lvl w:ilvl="7">
      <w:start w:val="0"/>
      <w:numFmt w:val="bullet"/>
      <w:lvlText w:val="•"/>
      <w:lvlJc w:val="left"/>
      <w:pPr>
        <w:ind w:left="3183" w:hanging="135"/>
      </w:pPr>
      <w:rPr>
        <w:rFonts w:hint="default"/>
        <w:lang w:val="vi" w:eastAsia="en-US" w:bidi="ar-SA"/>
      </w:rPr>
    </w:lvl>
    <w:lvl w:ilvl="8">
      <w:start w:val="0"/>
      <w:numFmt w:val="bullet"/>
      <w:lvlText w:val="•"/>
      <w:lvlJc w:val="left"/>
      <w:pPr>
        <w:ind w:left="3612" w:hanging="135"/>
      </w:pPr>
      <w:rPr>
        <w:rFonts w:hint="default"/>
        <w:lang w:val="vi" w:eastAsia="en-US" w:bidi="ar-SA"/>
      </w:rPr>
    </w:lvl>
  </w:abstractNum>
  <w:abstractNum w:abstractNumId="3">
    <w:multiLevelType w:val="hybridMultilevel"/>
    <w:lvl w:ilvl="0">
      <w:start w:val="1"/>
      <w:numFmt w:val="decimal"/>
      <w:lvlText w:val="%1."/>
      <w:lvlJc w:val="left"/>
      <w:pPr>
        <w:ind w:left="162" w:hanging="262"/>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001" w:hanging="164"/>
      </w:pPr>
      <w:rPr>
        <w:rFonts w:hint="default"/>
        <w:lang w:val="vi" w:eastAsia="en-US" w:bidi="ar-SA"/>
      </w:rPr>
    </w:lvl>
    <w:lvl w:ilvl="3">
      <w:start w:val="0"/>
      <w:numFmt w:val="bullet"/>
      <w:lvlText w:val="•"/>
      <w:lvlJc w:val="left"/>
      <w:pPr>
        <w:ind w:left="2921" w:hanging="164"/>
      </w:pPr>
      <w:rPr>
        <w:rFonts w:hint="default"/>
        <w:lang w:val="vi" w:eastAsia="en-US" w:bidi="ar-SA"/>
      </w:rPr>
    </w:lvl>
    <w:lvl w:ilvl="4">
      <w:start w:val="0"/>
      <w:numFmt w:val="bullet"/>
      <w:lvlText w:val="•"/>
      <w:lvlJc w:val="left"/>
      <w:pPr>
        <w:ind w:left="3842" w:hanging="164"/>
      </w:pPr>
      <w:rPr>
        <w:rFonts w:hint="default"/>
        <w:lang w:val="vi" w:eastAsia="en-US" w:bidi="ar-SA"/>
      </w:rPr>
    </w:lvl>
    <w:lvl w:ilvl="5">
      <w:start w:val="0"/>
      <w:numFmt w:val="bullet"/>
      <w:lvlText w:val="•"/>
      <w:lvlJc w:val="left"/>
      <w:pPr>
        <w:ind w:left="4763" w:hanging="164"/>
      </w:pPr>
      <w:rPr>
        <w:rFonts w:hint="default"/>
        <w:lang w:val="vi" w:eastAsia="en-US" w:bidi="ar-SA"/>
      </w:rPr>
    </w:lvl>
    <w:lvl w:ilvl="6">
      <w:start w:val="0"/>
      <w:numFmt w:val="bullet"/>
      <w:lvlText w:val="•"/>
      <w:lvlJc w:val="left"/>
      <w:pPr>
        <w:ind w:left="5683" w:hanging="164"/>
      </w:pPr>
      <w:rPr>
        <w:rFonts w:hint="default"/>
        <w:lang w:val="vi" w:eastAsia="en-US" w:bidi="ar-SA"/>
      </w:rPr>
    </w:lvl>
    <w:lvl w:ilvl="7">
      <w:start w:val="0"/>
      <w:numFmt w:val="bullet"/>
      <w:lvlText w:val="•"/>
      <w:lvlJc w:val="left"/>
      <w:pPr>
        <w:ind w:left="6604" w:hanging="164"/>
      </w:pPr>
      <w:rPr>
        <w:rFonts w:hint="default"/>
        <w:lang w:val="vi" w:eastAsia="en-US" w:bidi="ar-SA"/>
      </w:rPr>
    </w:lvl>
    <w:lvl w:ilvl="8">
      <w:start w:val="0"/>
      <w:numFmt w:val="bullet"/>
      <w:lvlText w:val="•"/>
      <w:lvlJc w:val="left"/>
      <w:pPr>
        <w:ind w:left="7525" w:hanging="164"/>
      </w:pPr>
      <w:rPr>
        <w:rFonts w:hint="default"/>
        <w:lang w:val="vi" w:eastAsia="en-US" w:bidi="ar-SA"/>
      </w:rPr>
    </w:lvl>
  </w:abstractNum>
  <w:abstractNum w:abstractNumId="2">
    <w:multiLevelType w:val="hybridMultilevel"/>
    <w:lvl w:ilvl="0">
      <w:start w:val="1"/>
      <w:numFmt w:val="decimal"/>
      <w:lvlText w:val="[%1]"/>
      <w:lvlJc w:val="left"/>
      <w:pPr>
        <w:ind w:left="162" w:hanging="391"/>
        <w:jc w:val="right"/>
      </w:pPr>
      <w:rPr>
        <w:rFonts w:hint="default"/>
        <w:spacing w:val="0"/>
        <w:w w:val="99"/>
        <w:lang w:val="vi" w:eastAsia="en-US" w:bidi="ar-SA"/>
      </w:rPr>
    </w:lvl>
    <w:lvl w:ilvl="1">
      <w:start w:val="0"/>
      <w:numFmt w:val="bullet"/>
      <w:lvlText w:val="•"/>
      <w:lvlJc w:val="left"/>
      <w:pPr>
        <w:ind w:left="1080" w:hanging="391"/>
      </w:pPr>
      <w:rPr>
        <w:rFonts w:hint="default"/>
        <w:lang w:val="vi" w:eastAsia="en-US" w:bidi="ar-SA"/>
      </w:rPr>
    </w:lvl>
    <w:lvl w:ilvl="2">
      <w:start w:val="0"/>
      <w:numFmt w:val="bullet"/>
      <w:lvlText w:val="•"/>
      <w:lvlJc w:val="left"/>
      <w:pPr>
        <w:ind w:left="2001" w:hanging="391"/>
      </w:pPr>
      <w:rPr>
        <w:rFonts w:hint="default"/>
        <w:lang w:val="vi" w:eastAsia="en-US" w:bidi="ar-SA"/>
      </w:rPr>
    </w:lvl>
    <w:lvl w:ilvl="3">
      <w:start w:val="0"/>
      <w:numFmt w:val="bullet"/>
      <w:lvlText w:val="•"/>
      <w:lvlJc w:val="left"/>
      <w:pPr>
        <w:ind w:left="2921" w:hanging="391"/>
      </w:pPr>
      <w:rPr>
        <w:rFonts w:hint="default"/>
        <w:lang w:val="vi" w:eastAsia="en-US" w:bidi="ar-SA"/>
      </w:rPr>
    </w:lvl>
    <w:lvl w:ilvl="4">
      <w:start w:val="0"/>
      <w:numFmt w:val="bullet"/>
      <w:lvlText w:val="•"/>
      <w:lvlJc w:val="left"/>
      <w:pPr>
        <w:ind w:left="3842" w:hanging="391"/>
      </w:pPr>
      <w:rPr>
        <w:rFonts w:hint="default"/>
        <w:lang w:val="vi" w:eastAsia="en-US" w:bidi="ar-SA"/>
      </w:rPr>
    </w:lvl>
    <w:lvl w:ilvl="5">
      <w:start w:val="0"/>
      <w:numFmt w:val="bullet"/>
      <w:lvlText w:val="•"/>
      <w:lvlJc w:val="left"/>
      <w:pPr>
        <w:ind w:left="4763" w:hanging="391"/>
      </w:pPr>
      <w:rPr>
        <w:rFonts w:hint="default"/>
        <w:lang w:val="vi" w:eastAsia="en-US" w:bidi="ar-SA"/>
      </w:rPr>
    </w:lvl>
    <w:lvl w:ilvl="6">
      <w:start w:val="0"/>
      <w:numFmt w:val="bullet"/>
      <w:lvlText w:val="•"/>
      <w:lvlJc w:val="left"/>
      <w:pPr>
        <w:ind w:left="5683" w:hanging="391"/>
      </w:pPr>
      <w:rPr>
        <w:rFonts w:hint="default"/>
        <w:lang w:val="vi" w:eastAsia="en-US" w:bidi="ar-SA"/>
      </w:rPr>
    </w:lvl>
    <w:lvl w:ilvl="7">
      <w:start w:val="0"/>
      <w:numFmt w:val="bullet"/>
      <w:lvlText w:val="•"/>
      <w:lvlJc w:val="left"/>
      <w:pPr>
        <w:ind w:left="6604" w:hanging="391"/>
      </w:pPr>
      <w:rPr>
        <w:rFonts w:hint="default"/>
        <w:lang w:val="vi" w:eastAsia="en-US" w:bidi="ar-SA"/>
      </w:rPr>
    </w:lvl>
    <w:lvl w:ilvl="8">
      <w:start w:val="0"/>
      <w:numFmt w:val="bullet"/>
      <w:lvlText w:val="•"/>
      <w:lvlJc w:val="left"/>
      <w:pPr>
        <w:ind w:left="7525" w:hanging="391"/>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0">
    <w:multiLevelType w:val="hybridMultilevel"/>
    <w:lvl w:ilvl="0">
      <w:start w:val="1"/>
      <w:numFmt w:val="decimal"/>
      <w:lvlText w:val="%1."/>
      <w:lvlJc w:val="left"/>
      <w:pPr>
        <w:ind w:left="1062" w:hanging="334"/>
        <w:jc w:val="left"/>
      </w:pPr>
      <w:rPr>
        <w:rFonts w:hint="default"/>
        <w:w w:val="99"/>
        <w:lang w:val="vi" w:eastAsia="en-US" w:bidi="ar-SA"/>
      </w:rPr>
    </w:lvl>
    <w:lvl w:ilvl="1">
      <w:start w:val="0"/>
      <w:numFmt w:val="bullet"/>
      <w:lvlText w:val="•"/>
      <w:lvlJc w:val="left"/>
      <w:pPr>
        <w:ind w:left="1890" w:hanging="334"/>
      </w:pPr>
      <w:rPr>
        <w:rFonts w:hint="default"/>
        <w:lang w:val="vi" w:eastAsia="en-US" w:bidi="ar-SA"/>
      </w:rPr>
    </w:lvl>
    <w:lvl w:ilvl="2">
      <w:start w:val="0"/>
      <w:numFmt w:val="bullet"/>
      <w:lvlText w:val="•"/>
      <w:lvlJc w:val="left"/>
      <w:pPr>
        <w:ind w:left="2721" w:hanging="334"/>
      </w:pPr>
      <w:rPr>
        <w:rFonts w:hint="default"/>
        <w:lang w:val="vi" w:eastAsia="en-US" w:bidi="ar-SA"/>
      </w:rPr>
    </w:lvl>
    <w:lvl w:ilvl="3">
      <w:start w:val="0"/>
      <w:numFmt w:val="bullet"/>
      <w:lvlText w:val="•"/>
      <w:lvlJc w:val="left"/>
      <w:pPr>
        <w:ind w:left="3551" w:hanging="334"/>
      </w:pPr>
      <w:rPr>
        <w:rFonts w:hint="default"/>
        <w:lang w:val="vi" w:eastAsia="en-US" w:bidi="ar-SA"/>
      </w:rPr>
    </w:lvl>
    <w:lvl w:ilvl="4">
      <w:start w:val="0"/>
      <w:numFmt w:val="bullet"/>
      <w:lvlText w:val="•"/>
      <w:lvlJc w:val="left"/>
      <w:pPr>
        <w:ind w:left="4382" w:hanging="334"/>
      </w:pPr>
      <w:rPr>
        <w:rFonts w:hint="default"/>
        <w:lang w:val="vi" w:eastAsia="en-US" w:bidi="ar-SA"/>
      </w:rPr>
    </w:lvl>
    <w:lvl w:ilvl="5">
      <w:start w:val="0"/>
      <w:numFmt w:val="bullet"/>
      <w:lvlText w:val="•"/>
      <w:lvlJc w:val="left"/>
      <w:pPr>
        <w:ind w:left="5213" w:hanging="334"/>
      </w:pPr>
      <w:rPr>
        <w:rFonts w:hint="default"/>
        <w:lang w:val="vi" w:eastAsia="en-US" w:bidi="ar-SA"/>
      </w:rPr>
    </w:lvl>
    <w:lvl w:ilvl="6">
      <w:start w:val="0"/>
      <w:numFmt w:val="bullet"/>
      <w:lvlText w:val="•"/>
      <w:lvlJc w:val="left"/>
      <w:pPr>
        <w:ind w:left="6043" w:hanging="334"/>
      </w:pPr>
      <w:rPr>
        <w:rFonts w:hint="default"/>
        <w:lang w:val="vi" w:eastAsia="en-US" w:bidi="ar-SA"/>
      </w:rPr>
    </w:lvl>
    <w:lvl w:ilvl="7">
      <w:start w:val="0"/>
      <w:numFmt w:val="bullet"/>
      <w:lvlText w:val="•"/>
      <w:lvlJc w:val="left"/>
      <w:pPr>
        <w:ind w:left="6874" w:hanging="334"/>
      </w:pPr>
      <w:rPr>
        <w:rFonts w:hint="default"/>
        <w:lang w:val="vi" w:eastAsia="en-US" w:bidi="ar-SA"/>
      </w:rPr>
    </w:lvl>
    <w:lvl w:ilvl="8">
      <w:start w:val="0"/>
      <w:numFmt w:val="bullet"/>
      <w:lvlText w:val="•"/>
      <w:lvlJc w:val="left"/>
      <w:pPr>
        <w:ind w:left="7705" w:hanging="33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7"/>
      <w:ind w:left="728" w:right="3536"/>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86"/>
      <w:ind w:left="3566" w:right="3536"/>
      <w:jc w:val="center"/>
    </w:pPr>
    <w:rPr>
      <w:rFonts w:ascii="Times New Roman" w:hAnsi="Times New Roman" w:eastAsia="Times New Roman" w:cs="Times New Roman"/>
      <w:b/>
      <w:bCs/>
      <w:sz w:val="35"/>
      <w:szCs w:val="35"/>
      <w:lang w:val="vi" w:eastAsia="en-US" w:bidi="ar-SA"/>
    </w:rPr>
  </w:style>
  <w:style w:styleId="ListParagraph" w:type="paragraph">
    <w:name w:val="List Paragraph"/>
    <w:basedOn w:val="Normal"/>
    <w:uiPriority w:val="1"/>
    <w:qFormat/>
    <w:pPr>
      <w:spacing w:before="120"/>
      <w:ind w:left="162" w:right="12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2023-04-24T21:43:00Z</dcterms:created>
  <dcterms:modified xsi:type="dcterms:W3CDTF">2023-04-24T21:43:00Z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