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5443"/>
      </w:tblGrid>
      <w:tr>
        <w:trPr>
          <w:trHeight w:val="1321" w:hRule="atLeast"/>
        </w:trPr>
        <w:tc>
          <w:tcPr>
            <w:tcW w:w="3666" w:type="dxa"/>
          </w:tcPr>
          <w:p>
            <w:pPr>
              <w:pStyle w:val="TableParagraph"/>
              <w:spacing w:line="237" w:lineRule="auto" w:after="19"/>
              <w:ind w:left="400" w:right="699" w:hanging="60"/>
              <w:rPr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DÂN HUYỆN VĂN BÀN </w:t>
            </w:r>
            <w:r>
              <w:rPr>
                <w:sz w:val="24"/>
              </w:rPr>
              <w:t>TỈNH LÀO CAI</w:t>
            </w:r>
          </w:p>
          <w:p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sz w:val="2"/>
              </w:rPr>
              <w:pict>
                <v:group style="width:72.75pt;height:.8pt;mso-position-horizontal-relative:char;mso-position-vertical-relative:line" id="docshapegroup2" coordorigin="0,0" coordsize="1455,16">
                  <v:line style="position:absolute" from="8,8" to="144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4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9"/>
                <w:sz w:val="28"/>
              </w:rPr>
              <w:t> </w:t>
            </w:r>
            <w:r>
              <w:rPr>
                <w:spacing w:val="9"/>
                <w:sz w:val="28"/>
              </w:rPr>
              <w:t>05/2023/QĐST-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443" w:type="dxa"/>
          </w:tcPr>
          <w:p>
            <w:pPr>
              <w:pStyle w:val="TableParagraph"/>
              <w:spacing w:line="266" w:lineRule="exact"/>
              <w:ind w:left="385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42"/>
              <w:ind w:left="385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33"/>
              <w:rPr>
                <w:sz w:val="2"/>
              </w:rPr>
            </w:pPr>
            <w:r>
              <w:rPr>
                <w:sz w:val="2"/>
              </w:rPr>
              <w:pict>
                <v:group style="width:168.75pt;height:.75pt;mso-position-horizontal-relative:char;mso-position-vertical-relative:line" id="docshapegroup3" coordorigin="0,0" coordsize="3375,15">
                  <v:line style="position:absolute" from="0,8" to="337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302" w:lineRule="exact"/>
              <w:ind w:left="371" w:right="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Văn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Bàn,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13</w:t>
            </w:r>
            <w:r>
              <w:rPr>
                <w:i/>
                <w:spacing w:val="3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2023</w:t>
            </w:r>
          </w:p>
        </w:tc>
      </w:tr>
    </w:tbl>
    <w:p>
      <w:pPr>
        <w:pStyle w:val="BodyText"/>
        <w:spacing w:before="4"/>
        <w:ind w:left="0"/>
        <w:jc w:val="left"/>
        <w:rPr>
          <w:sz w:val="20"/>
        </w:rPr>
      </w:pPr>
    </w:p>
    <w:p>
      <w:pPr>
        <w:spacing w:line="322" w:lineRule="exact" w:before="89"/>
        <w:ind w:left="1885" w:right="183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85" w:right="183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85" w:right="183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line="242" w:lineRule="auto"/>
        <w:ind w:firstLine="566"/>
        <w:jc w:val="left"/>
      </w:pPr>
      <w:r>
        <w:rPr/>
        <w:t>Căn cứ</w:t>
      </w:r>
      <w:r>
        <w:rPr>
          <w:spacing w:val="40"/>
        </w:rPr>
        <w:t> </w:t>
      </w:r>
      <w:r>
        <w:rPr/>
        <w:t>hồ sơ vụ án dân sự thụ lý số: 117/2022/TLST/HNGĐ ngày 01 tháng 12 năm 2022, giữa:</w:t>
      </w:r>
    </w:p>
    <w:p>
      <w:pPr>
        <w:pStyle w:val="BodyText"/>
        <w:spacing w:line="328" w:lineRule="auto" w:before="115"/>
        <w:ind w:right="3039" w:firstLine="566"/>
        <w:jc w:val="left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Đồng</w:t>
      </w:r>
      <w:r>
        <w:rPr>
          <w:spacing w:val="-4"/>
        </w:rPr>
        <w:t> </w:t>
      </w:r>
      <w:r>
        <w:rPr/>
        <w:t>Văn</w:t>
      </w:r>
      <w:r>
        <w:rPr>
          <w:spacing w:val="-4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/>
        <w:t>1987. Địa</w:t>
      </w:r>
      <w:r>
        <w:rPr>
          <w:spacing w:val="-7"/>
        </w:rPr>
        <w:t> </w:t>
      </w:r>
      <w:r>
        <w:rPr/>
        <w:t>chỉ:</w:t>
      </w:r>
      <w:r>
        <w:rPr>
          <w:spacing w:val="-6"/>
        </w:rPr>
        <w:t> </w:t>
      </w:r>
      <w:r>
        <w:rPr/>
        <w:t>Tổ</w:t>
      </w:r>
      <w:r>
        <w:rPr>
          <w:spacing w:val="-4"/>
        </w:rPr>
        <w:t> </w:t>
      </w:r>
      <w:r>
        <w:rPr/>
        <w:t>30,</w:t>
      </w:r>
      <w:r>
        <w:rPr>
          <w:spacing w:val="-8"/>
        </w:rPr>
        <w:t> </w:t>
      </w:r>
      <w:r>
        <w:rPr/>
        <w:t>phường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6"/>
        </w:rPr>
        <w:t> </w:t>
      </w:r>
      <w:r>
        <w:rPr/>
        <w:t>L,</w:t>
      </w:r>
      <w:r>
        <w:rPr>
          <w:spacing w:val="-8"/>
        </w:rPr>
        <w:t> </w:t>
      </w:r>
      <w:r>
        <w:rPr/>
        <w:t>tỉnh</w:t>
      </w:r>
      <w:r>
        <w:rPr>
          <w:spacing w:val="-4"/>
        </w:rPr>
        <w:t> </w:t>
      </w:r>
      <w:r>
        <w:rPr/>
        <w:t>Lào</w:t>
      </w:r>
      <w:r>
        <w:rPr>
          <w:spacing w:val="-6"/>
        </w:rPr>
        <w:t> </w:t>
      </w:r>
      <w:r>
        <w:rPr/>
        <w:t>Cai.</w:t>
      </w:r>
    </w:p>
    <w:p>
      <w:pPr>
        <w:pStyle w:val="BodyText"/>
        <w:spacing w:before="2"/>
        <w:ind w:left="718"/>
        <w:jc w:val="left"/>
      </w:pPr>
      <w:r>
        <w:rPr>
          <w:spacing w:val="-2"/>
        </w:rPr>
        <w:t>Bị</w:t>
      </w:r>
      <w:r>
        <w:rPr>
          <w:spacing w:val="-14"/>
        </w:rPr>
        <w:t> </w:t>
      </w:r>
      <w:r>
        <w:rPr>
          <w:spacing w:val="-2"/>
        </w:rPr>
        <w:t>đơn: Chị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6"/>
        </w:rPr>
        <w:t> </w:t>
      </w:r>
      <w:r>
        <w:rPr>
          <w:spacing w:val="-2"/>
        </w:rPr>
        <w:t>V,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4"/>
        </w:rPr>
        <w:t>1986.</w:t>
      </w:r>
    </w:p>
    <w:p>
      <w:pPr>
        <w:pStyle w:val="BodyText"/>
        <w:spacing w:before="119"/>
        <w:jc w:val="left"/>
      </w:pPr>
      <w:r>
        <w:rPr>
          <w:spacing w:val="-2"/>
        </w:rPr>
        <w:t>Địa</w:t>
      </w:r>
      <w:r>
        <w:rPr>
          <w:spacing w:val="-14"/>
        </w:rPr>
        <w:t> </w:t>
      </w:r>
      <w:r>
        <w:rPr>
          <w:spacing w:val="-2"/>
        </w:rPr>
        <w:t>chỉ:</w:t>
      </w:r>
      <w:r>
        <w:rPr>
          <w:spacing w:val="-12"/>
        </w:rPr>
        <w:t> </w:t>
      </w:r>
      <w:r>
        <w:rPr>
          <w:spacing w:val="-2"/>
        </w:rPr>
        <w:t>Thôn</w:t>
      </w:r>
      <w:r>
        <w:rPr>
          <w:spacing w:val="-12"/>
        </w:rPr>
        <w:t> </w:t>
      </w:r>
      <w:r>
        <w:rPr>
          <w:spacing w:val="-2"/>
        </w:rPr>
        <w:t>B,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C,</w:t>
      </w:r>
      <w:r>
        <w:rPr>
          <w:spacing w:val="-13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V,</w:t>
      </w:r>
      <w:r>
        <w:rPr>
          <w:spacing w:val="-14"/>
        </w:rPr>
        <w:t> </w:t>
      </w:r>
      <w:r>
        <w:rPr>
          <w:spacing w:val="-2"/>
        </w:rPr>
        <w:t>tỉnh</w:t>
      </w:r>
      <w:r>
        <w:rPr>
          <w:spacing w:val="-12"/>
        </w:rPr>
        <w:t> </w:t>
      </w:r>
      <w:r>
        <w:rPr>
          <w:spacing w:val="-2"/>
        </w:rPr>
        <w:t>Lào</w:t>
      </w:r>
      <w:r>
        <w:rPr>
          <w:spacing w:val="-10"/>
        </w:rPr>
        <w:t> </w:t>
      </w:r>
      <w:r>
        <w:rPr>
          <w:spacing w:val="-4"/>
        </w:rPr>
        <w:t>Cai.</w:t>
      </w:r>
    </w:p>
    <w:p>
      <w:pPr>
        <w:pStyle w:val="BodyText"/>
        <w:spacing w:before="120"/>
        <w:ind w:left="72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9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19"/>
        <w:ind w:right="101" w:firstLine="566"/>
      </w:pPr>
      <w:r>
        <w:rPr/>
        <w:t>Căn cứ vào các điều 55 của Luật Hôn nhân và gia đình; Khoản 7 Điều 26, Điểm a khoản 5 Điều 27 Nghị quyết số 326/2016/UBTVQH14 ngày 30/12/2016 Quy định về mức thu, miễn, giảm, thu, nộp, quản lý và sử dụng án phí và lệ phí Tòa án.</w:t>
      </w:r>
    </w:p>
    <w:p>
      <w:pPr>
        <w:pStyle w:val="BodyText"/>
        <w:spacing w:before="122"/>
        <w:ind w:right="104" w:firstLine="566"/>
      </w:pPr>
      <w:r>
        <w:rPr/>
        <w:t>Căn cứ vào biên bản ghi nhận sự tự nguyện ly</w:t>
      </w:r>
      <w:r>
        <w:rPr>
          <w:spacing w:val="-2"/>
        </w:rPr>
        <w:t> </w:t>
      </w:r>
      <w:r>
        <w:rPr/>
        <w:t>hôn và hoà giải thành ngày</w:t>
      </w:r>
      <w:r>
        <w:rPr>
          <w:spacing w:val="-2"/>
        </w:rPr>
        <w:t> </w:t>
      </w:r>
      <w:r>
        <w:rPr/>
        <w:t>05 tháng 01 năm 2023.</w:t>
      </w:r>
    </w:p>
    <w:p>
      <w:pPr>
        <w:spacing w:before="124"/>
        <w:ind w:left="1885" w:right="126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7"/>
        <w:ind w:right="102" w:firstLine="566"/>
      </w:pPr>
      <w:r>
        <w:rPr/>
        <w:t>Việc thuận tình ly hôn và thoả thuận của các đương sự được ghi trong biên bản ghi nhận sự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5"/>
        </w:rPr>
        <w:t> </w:t>
      </w:r>
      <w:r>
        <w:rPr/>
        <w:t>05 tháng 01 năm</w:t>
      </w:r>
      <w:r>
        <w:rPr>
          <w:spacing w:val="-6"/>
        </w:rPr>
        <w:t> </w:t>
      </w:r>
      <w:r>
        <w:rPr/>
        <w:t>2023 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spacing w:before="119"/>
        <w:ind w:right="99" w:firstLine="566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3"/>
        </w:rPr>
        <w:t> </w:t>
      </w:r>
      <w:r>
        <w:rPr>
          <w:spacing w:val="-4"/>
        </w:rPr>
        <w:t>07</w:t>
      </w:r>
      <w:r>
        <w:rPr>
          <w:spacing w:val="-14"/>
        </w:rPr>
        <w:t> </w:t>
      </w:r>
      <w:r>
        <w:rPr>
          <w:spacing w:val="-4"/>
        </w:rPr>
        <w:t>ngày,</w:t>
      </w:r>
      <w:r>
        <w:rPr>
          <w:spacing w:val="-13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4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4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27"/>
        <w:ind w:left="1885" w:right="126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114" w:after="0"/>
        <w:ind w:left="10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V.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120" w:after="0"/>
        <w:ind w:left="10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20"/>
        <w:ind w:right="104" w:firstLine="566"/>
      </w:pPr>
      <w:r>
        <w:rPr/>
        <w:t>+ Về quan hệ hôn nhân: Anh Đồng Văn H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chị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tình</w:t>
      </w:r>
      <w:r>
        <w:rPr>
          <w:spacing w:val="-2"/>
        </w:rPr>
        <w:t> </w:t>
      </w:r>
      <w:r>
        <w:rPr/>
        <w:t>ly</w:t>
      </w:r>
      <w:r>
        <w:rPr>
          <w:spacing w:val="-7"/>
        </w:rPr>
        <w:t> </w:t>
      </w:r>
      <w:r>
        <w:rPr/>
        <w:t>hôn. Quan hệ hôn nhân giữa Anh Đồng Văn H và chị La Thị V chấm dứt kể từ ngày Quyết định này có hiệu lực pháp luật.</w:t>
      </w:r>
    </w:p>
    <w:p>
      <w:pPr>
        <w:pStyle w:val="BodyText"/>
        <w:spacing w:before="119"/>
        <w:ind w:right="103" w:firstLine="566"/>
        <w:rPr>
          <w:i/>
        </w:rPr>
      </w:pPr>
      <w:r>
        <w:rPr/>
        <w:t>+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án phí: Anh Đồng Văn H</w:t>
      </w:r>
      <w:r>
        <w:rPr>
          <w:spacing w:val="-1"/>
        </w:rPr>
        <w:t> </w:t>
      </w:r>
      <w:r>
        <w:rPr/>
        <w:t>nhận chịu</w:t>
      </w:r>
      <w:r>
        <w:rPr>
          <w:spacing w:val="-2"/>
        </w:rPr>
        <w:t> </w:t>
      </w:r>
      <w:r>
        <w:rPr/>
        <w:t>toàn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tiền án</w:t>
      </w:r>
      <w:r>
        <w:rPr>
          <w:spacing w:val="-2"/>
        </w:rPr>
        <w:t> </w:t>
      </w:r>
      <w:r>
        <w:rPr/>
        <w:t>phí hôn nhân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gia đình</w:t>
      </w:r>
      <w:r>
        <w:rPr>
          <w:spacing w:val="-2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8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150.000</w:t>
      </w:r>
      <w:r>
        <w:rPr>
          <w:vertAlign w:val="superscript"/>
        </w:rPr>
        <w:t>đ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Một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trăm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năm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mươi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nghìn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đồng</w:t>
      </w:r>
      <w:r>
        <w:rPr>
          <w:vertAlign w:val="baseline"/>
        </w:rPr>
        <w:t>).</w:t>
      </w:r>
      <w:r>
        <w:rPr>
          <w:spacing w:val="-4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3"/>
          <w:vertAlign w:val="baseline"/>
        </w:rPr>
        <w:t> </w:t>
      </w:r>
      <w:r>
        <w:rPr>
          <w:vertAlign w:val="baseline"/>
        </w:rPr>
        <w:t>khấu</w:t>
      </w:r>
      <w:r>
        <w:rPr>
          <w:spacing w:val="-2"/>
          <w:vertAlign w:val="baseline"/>
        </w:rPr>
        <w:t> </w:t>
      </w:r>
      <w:r>
        <w:rPr>
          <w:vertAlign w:val="baseline"/>
        </w:rPr>
        <w:t>trừ vào</w:t>
      </w:r>
      <w:r>
        <w:rPr>
          <w:spacing w:val="30"/>
          <w:vertAlign w:val="baseline"/>
        </w:rPr>
        <w:t> </w:t>
      </w:r>
      <w:r>
        <w:rPr>
          <w:vertAlign w:val="baseline"/>
        </w:rPr>
        <w:t>số</w:t>
      </w:r>
      <w:r>
        <w:rPr>
          <w:spacing w:val="30"/>
          <w:vertAlign w:val="baseline"/>
        </w:rPr>
        <w:t> </w:t>
      </w:r>
      <w:r>
        <w:rPr>
          <w:vertAlign w:val="baseline"/>
        </w:rPr>
        <w:t>tiền</w:t>
      </w:r>
      <w:r>
        <w:rPr>
          <w:spacing w:val="30"/>
          <w:vertAlign w:val="baseline"/>
        </w:rPr>
        <w:t> </w:t>
      </w:r>
      <w:r>
        <w:rPr>
          <w:vertAlign w:val="baseline"/>
        </w:rPr>
        <w:t>tạm</w:t>
      </w:r>
      <w:r>
        <w:rPr>
          <w:spacing w:val="25"/>
          <w:vertAlign w:val="baseline"/>
        </w:rPr>
        <w:t> </w:t>
      </w:r>
      <w:r>
        <w:rPr>
          <w:vertAlign w:val="baseline"/>
        </w:rPr>
        <w:t>ứng</w:t>
      </w:r>
      <w:r>
        <w:rPr>
          <w:spacing w:val="32"/>
          <w:vertAlign w:val="baseline"/>
        </w:rPr>
        <w:t> </w:t>
      </w:r>
      <w:r>
        <w:rPr>
          <w:vertAlign w:val="baseline"/>
        </w:rPr>
        <w:t>án</w:t>
      </w:r>
      <w:r>
        <w:rPr>
          <w:spacing w:val="30"/>
          <w:vertAlign w:val="baseline"/>
        </w:rPr>
        <w:t> </w:t>
      </w:r>
      <w:r>
        <w:rPr>
          <w:vertAlign w:val="baseline"/>
        </w:rPr>
        <w:t>phí</w:t>
      </w:r>
      <w:r>
        <w:rPr>
          <w:spacing w:val="30"/>
          <w:vertAlign w:val="baseline"/>
        </w:rPr>
        <w:t> </w:t>
      </w:r>
      <w:r>
        <w:rPr>
          <w:vertAlign w:val="baseline"/>
        </w:rPr>
        <w:t>dân</w:t>
      </w:r>
      <w:r>
        <w:rPr>
          <w:spacing w:val="30"/>
          <w:vertAlign w:val="baseline"/>
        </w:rPr>
        <w:t> </w:t>
      </w:r>
      <w:r>
        <w:rPr>
          <w:vertAlign w:val="baseline"/>
        </w:rPr>
        <w:t>sự</w:t>
      </w:r>
      <w:r>
        <w:rPr>
          <w:spacing w:val="28"/>
          <w:vertAlign w:val="baseline"/>
        </w:rPr>
        <w:t> </w:t>
      </w:r>
      <w:r>
        <w:rPr>
          <w:vertAlign w:val="baseline"/>
        </w:rPr>
        <w:t>sơ</w:t>
      </w:r>
      <w:r>
        <w:rPr>
          <w:spacing w:val="29"/>
          <w:vertAlign w:val="baseline"/>
        </w:rPr>
        <w:t> </w:t>
      </w:r>
      <w:r>
        <w:rPr>
          <w:vertAlign w:val="baseline"/>
        </w:rPr>
        <w:t>thẩm</w:t>
      </w:r>
      <w:r>
        <w:rPr>
          <w:spacing w:val="27"/>
          <w:vertAlign w:val="baseline"/>
        </w:rPr>
        <w:t> </w:t>
      </w:r>
      <w:r>
        <w:rPr>
          <w:vertAlign w:val="baseline"/>
        </w:rPr>
        <w:t>đã</w:t>
      </w:r>
      <w:r>
        <w:rPr>
          <w:spacing w:val="29"/>
          <w:vertAlign w:val="baseline"/>
        </w:rPr>
        <w:t> </w:t>
      </w:r>
      <w:r>
        <w:rPr>
          <w:vertAlign w:val="baseline"/>
        </w:rPr>
        <w:t>nộp</w:t>
      </w:r>
      <w:r>
        <w:rPr>
          <w:spacing w:val="30"/>
          <w:vertAlign w:val="baseline"/>
        </w:rPr>
        <w:t> </w:t>
      </w:r>
      <w:r>
        <w:rPr>
          <w:vertAlign w:val="baseline"/>
        </w:rPr>
        <w:t>là</w:t>
      </w:r>
      <w:r>
        <w:rPr>
          <w:spacing w:val="29"/>
          <w:vertAlign w:val="baseline"/>
        </w:rPr>
        <w:t> </w:t>
      </w:r>
      <w:r>
        <w:rPr>
          <w:vertAlign w:val="baseline"/>
        </w:rPr>
        <w:t>300.000</w:t>
      </w:r>
      <w:r>
        <w:rPr>
          <w:vertAlign w:val="superscript"/>
        </w:rPr>
        <w:t>đ</w:t>
      </w:r>
      <w:r>
        <w:rPr>
          <w:spacing w:val="30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Ba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trăm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nghìn</w:t>
      </w:r>
    </w:p>
    <w:p>
      <w:pPr>
        <w:spacing w:after="0"/>
        <w:sectPr>
          <w:footerReference w:type="default" r:id="rId5"/>
          <w:type w:val="continuous"/>
          <w:pgSz w:w="11910" w:h="16850"/>
          <w:pgMar w:footer="1014" w:header="0" w:top="1120" w:bottom="1200" w:left="1540" w:right="880"/>
          <w:pgNumType w:start="1"/>
        </w:sectPr>
      </w:pPr>
    </w:p>
    <w:p>
      <w:pPr>
        <w:pStyle w:val="BodyText"/>
        <w:spacing w:before="65"/>
        <w:ind w:right="102"/>
      </w:pPr>
      <w:r>
        <w:rPr>
          <w:i/>
        </w:rPr>
        <w:t>đồng</w:t>
      </w:r>
      <w:r>
        <w:rPr/>
        <w:t>) theo biên lai số 0004370 ngày 01 tháng 12 năm 2022 của Chi cục Thi hành án dân sự huyện Văn Bàn, tỉnh Lào Cai. Anh Đồng Văn H được hoàn trả lại 150.000</w:t>
      </w:r>
      <w:r>
        <w:rPr>
          <w:vertAlign w:val="superscript"/>
        </w:rPr>
        <w:t>đ</w:t>
      </w:r>
      <w:r>
        <w:rPr>
          <w:spacing w:val="-18"/>
          <w:vertAlign w:val="baseline"/>
        </w:rPr>
        <w:t> </w:t>
      </w:r>
      <w:r>
        <w:rPr>
          <w:i/>
          <w:vertAlign w:val="baseline"/>
        </w:rPr>
        <w:t>(Một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trăm năm mươi nghìn đồng) </w:t>
      </w:r>
      <w:r>
        <w:rPr>
          <w:vertAlign w:val="baseline"/>
        </w:rPr>
        <w:t>tiền tạm</w:t>
      </w:r>
      <w:r>
        <w:rPr>
          <w:spacing w:val="-2"/>
          <w:vertAlign w:val="baseline"/>
        </w:rPr>
        <w:t> </w:t>
      </w:r>
      <w:r>
        <w:rPr>
          <w:vertAlign w:val="baseline"/>
        </w:rPr>
        <w:t>ứng án phí dân sự sơ thẩm</w:t>
      </w:r>
      <w:r>
        <w:rPr>
          <w:spacing w:val="-2"/>
          <w:vertAlign w:val="baseline"/>
        </w:rPr>
        <w:t> </w:t>
      </w:r>
      <w:r>
        <w:rPr>
          <w:vertAlign w:val="baseline"/>
        </w:rPr>
        <w:t>đã nộp</w:t>
      </w:r>
      <w:r>
        <w:rPr>
          <w:spacing w:val="-2"/>
          <w:vertAlign w:val="baseline"/>
        </w:rPr>
        <w:t> </w:t>
      </w:r>
      <w:r>
        <w:rPr>
          <w:vertAlign w:val="baseline"/>
        </w:rPr>
        <w:t>tại Chi cục</w:t>
      </w:r>
      <w:r>
        <w:rPr>
          <w:spacing w:val="-1"/>
          <w:vertAlign w:val="baseline"/>
        </w:rPr>
        <w:t> </w:t>
      </w:r>
      <w:r>
        <w:rPr>
          <w:vertAlign w:val="baseline"/>
        </w:rPr>
        <w:t>Thi hành án dân sự</w:t>
      </w:r>
      <w:r>
        <w:rPr>
          <w:spacing w:val="-2"/>
          <w:vertAlign w:val="baseline"/>
        </w:rPr>
        <w:t> </w:t>
      </w:r>
      <w:r>
        <w:rPr>
          <w:vertAlign w:val="baseline"/>
        </w:rPr>
        <w:t>huyện Văn Bàn,</w:t>
      </w:r>
      <w:r>
        <w:rPr>
          <w:spacing w:val="-1"/>
          <w:vertAlign w:val="baseline"/>
        </w:rPr>
        <w:t> </w:t>
      </w:r>
      <w:r>
        <w:rPr>
          <w:vertAlign w:val="baseline"/>
        </w:rPr>
        <w:t>tỉnh Lào Cai.</w:t>
      </w:r>
    </w:p>
    <w:p>
      <w:pPr>
        <w:pStyle w:val="BodyText"/>
        <w:spacing w:before="121"/>
        <w:ind w:left="728"/>
      </w:pPr>
      <w:r>
        <w:rPr/>
        <w:t>Chị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Thị</w:t>
      </w:r>
      <w:r>
        <w:rPr>
          <w:spacing w:val="-10"/>
        </w:rPr>
        <w:t> </w:t>
      </w:r>
      <w:r>
        <w:rPr/>
        <w:t>V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phải</w:t>
      </w:r>
      <w:r>
        <w:rPr>
          <w:spacing w:val="-9"/>
        </w:rPr>
        <w:t> </w:t>
      </w:r>
      <w:r>
        <w:rPr/>
        <w:t>nộp</w:t>
      </w:r>
      <w:r>
        <w:rPr>
          <w:spacing w:val="-10"/>
        </w:rPr>
        <w:t> </w:t>
      </w:r>
      <w:r>
        <w:rPr/>
        <w:t>tiền</w:t>
      </w:r>
      <w:r>
        <w:rPr>
          <w:spacing w:val="-10"/>
        </w:rPr>
        <w:t> </w:t>
      </w:r>
      <w:r>
        <w:rPr/>
        <w:t>án</w:t>
      </w:r>
      <w:r>
        <w:rPr>
          <w:spacing w:val="-12"/>
        </w:rPr>
        <w:t> </w:t>
      </w:r>
      <w:r>
        <w:rPr/>
        <w:t>phí</w:t>
      </w:r>
      <w:r>
        <w:rPr>
          <w:spacing w:val="-12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sơ</w:t>
      </w:r>
      <w:r>
        <w:rPr>
          <w:spacing w:val="-11"/>
        </w:rPr>
        <w:t>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20" w:after="0"/>
        <w:ind w:left="162" w:right="109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3904"/>
      </w:tblGrid>
      <w:tr>
        <w:trPr>
          <w:trHeight w:val="2682" w:hRule="atLeast"/>
        </w:trPr>
        <w:tc>
          <w:tcPr>
            <w:tcW w:w="4478" w:type="dxa"/>
          </w:tcPr>
          <w:p>
            <w:pPr>
              <w:pStyle w:val="TableParagraph"/>
              <w:spacing w:line="243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 </w:t>
            </w:r>
            <w:r>
              <w:rPr>
                <w:spacing w:val="-2"/>
                <w:sz w:val="22"/>
              </w:rPr>
              <w:t>LC(1);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VB(1);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L(1);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(4).</w:t>
            </w:r>
          </w:p>
        </w:tc>
        <w:tc>
          <w:tcPr>
            <w:tcW w:w="3904" w:type="dxa"/>
          </w:tcPr>
          <w:p>
            <w:pPr>
              <w:pStyle w:val="TableParagraph"/>
              <w:spacing w:line="266" w:lineRule="exact"/>
              <w:ind w:left="1883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88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Nghĩa</w:t>
            </w:r>
          </w:p>
        </w:tc>
      </w:tr>
    </w:tbl>
    <w:sectPr>
      <w:pgSz w:w="11910" w:h="16850"/>
      <w:pgMar w:header="0" w:footer="1014" w:top="1060" w:bottom="1200" w:left="15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340027pt;margin-top:780.320007pt;width:12.6pt;height:13.05pt;mso-position-horizontal-relative:page;mso-position-vertical-relative:page;z-index:-1578086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0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8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1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4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9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9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09" w:hanging="28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dcterms:created xsi:type="dcterms:W3CDTF">2023-04-24T21:32:27Z</dcterms:created>
  <dcterms:modified xsi:type="dcterms:W3CDTF">2023-04-24T21:32:27Z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