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3"/>
        <w:gridCol w:w="5200"/>
      </w:tblGrid>
      <w:tr>
        <w:trPr>
          <w:trHeight w:val="1313" w:hRule="atLeast"/>
        </w:trPr>
        <w:tc>
          <w:tcPr>
            <w:tcW w:w="3533" w:type="dxa"/>
          </w:tcPr>
          <w:p>
            <w:pPr>
              <w:pStyle w:val="TableParagraph"/>
              <w:spacing w:line="276" w:lineRule="auto" w:after="44"/>
              <w:ind w:left="51" w:right="143"/>
              <w:jc w:val="center"/>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6"/>
                <w:sz w:val="24"/>
              </w:rPr>
              <w:t> </w:t>
            </w:r>
            <w:r>
              <w:rPr>
                <w:b/>
                <w:sz w:val="24"/>
              </w:rPr>
              <w:t>QUẬN</w:t>
            </w:r>
            <w:r>
              <w:rPr>
                <w:b/>
                <w:spacing w:val="-9"/>
                <w:sz w:val="24"/>
              </w:rPr>
              <w:t> </w:t>
            </w:r>
            <w:r>
              <w:rPr>
                <w:b/>
                <w:sz w:val="24"/>
              </w:rPr>
              <w:t>12 THÀNH PHỐ HỒ CHÍ MINH</w:t>
            </w:r>
          </w:p>
          <w:p>
            <w:pPr>
              <w:pStyle w:val="TableParagraph"/>
              <w:spacing w:line="20" w:lineRule="exact"/>
              <w:ind w:left="1261"/>
              <w:rPr>
                <w:sz w:val="2"/>
              </w:rPr>
            </w:pPr>
            <w:r>
              <w:rPr>
                <w:sz w:val="2"/>
              </w:rPr>
              <w:pict>
                <v:group style="width:42pt;height:.75pt;mso-position-horizontal-relative:char;mso-position-vertical-relative:line" id="docshapegroup1" coordorigin="0,0" coordsize="840,15">
                  <v:line style="position:absolute" from="0,8" to="840,8" stroked="true" strokeweight=".75pt" strokecolor="#000000">
                    <v:stroke dashstyle="solid"/>
                  </v:line>
                </v:group>
              </w:pict>
            </w:r>
            <w:r>
              <w:rPr>
                <w:sz w:val="2"/>
              </w:rPr>
            </w:r>
          </w:p>
          <w:p>
            <w:pPr>
              <w:pStyle w:val="TableParagraph"/>
              <w:spacing w:before="2"/>
              <w:rPr>
                <w:sz w:val="25"/>
              </w:rPr>
            </w:pPr>
          </w:p>
          <w:p>
            <w:pPr>
              <w:pStyle w:val="TableParagraph"/>
              <w:ind w:left="51" w:right="99"/>
              <w:jc w:val="center"/>
              <w:rPr>
                <w:sz w:val="26"/>
              </w:rPr>
            </w:pPr>
            <w:r>
              <w:rPr>
                <w:spacing w:val="-2"/>
                <w:sz w:val="26"/>
              </w:rPr>
              <w:t>Số:</w:t>
            </w:r>
            <w:r>
              <w:rPr>
                <w:spacing w:val="7"/>
                <w:sz w:val="26"/>
              </w:rPr>
              <w:t> </w:t>
            </w:r>
            <w:r>
              <w:rPr>
                <w:spacing w:val="-2"/>
                <w:sz w:val="26"/>
              </w:rPr>
              <w:t>16/2023/QĐST-</w:t>
            </w:r>
            <w:r>
              <w:rPr>
                <w:spacing w:val="-5"/>
                <w:sz w:val="26"/>
              </w:rPr>
              <w:t>DS</w:t>
            </w:r>
          </w:p>
        </w:tc>
        <w:tc>
          <w:tcPr>
            <w:tcW w:w="5200" w:type="dxa"/>
          </w:tcPr>
          <w:p>
            <w:pPr>
              <w:pStyle w:val="TableParagraph"/>
              <w:spacing w:line="266" w:lineRule="exact"/>
              <w:ind w:left="139"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1" w:after="76"/>
              <w:ind w:left="139" w:right="42"/>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088"/>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spacing w:before="2"/>
              <w:rPr>
                <w:sz w:val="27"/>
              </w:rPr>
            </w:pPr>
          </w:p>
          <w:p>
            <w:pPr>
              <w:pStyle w:val="TableParagraph"/>
              <w:spacing w:line="279" w:lineRule="exact"/>
              <w:ind w:left="139" w:right="44"/>
              <w:jc w:val="center"/>
              <w:rPr>
                <w:i/>
                <w:sz w:val="26"/>
              </w:rPr>
            </w:pPr>
            <w:r>
              <w:rPr>
                <w:i/>
                <w:sz w:val="26"/>
              </w:rPr>
              <w:t>Quận</w:t>
            </w:r>
            <w:r>
              <w:rPr>
                <w:i/>
                <w:spacing w:val="-6"/>
                <w:sz w:val="26"/>
              </w:rPr>
              <w:t> </w:t>
            </w:r>
            <w:r>
              <w:rPr>
                <w:i/>
                <w:sz w:val="26"/>
              </w:rPr>
              <w:t>12,</w:t>
            </w:r>
            <w:r>
              <w:rPr>
                <w:i/>
                <w:spacing w:val="-3"/>
                <w:sz w:val="26"/>
              </w:rPr>
              <w:t> </w:t>
            </w:r>
            <w:r>
              <w:rPr>
                <w:i/>
                <w:sz w:val="26"/>
              </w:rPr>
              <w:t>ngày</w:t>
            </w:r>
            <w:r>
              <w:rPr>
                <w:i/>
                <w:spacing w:val="-6"/>
                <w:sz w:val="26"/>
              </w:rPr>
              <w:t> </w:t>
            </w:r>
            <w:r>
              <w:rPr>
                <w:i/>
                <w:sz w:val="26"/>
              </w:rPr>
              <w:t>30</w:t>
            </w:r>
            <w:r>
              <w:rPr>
                <w:i/>
                <w:spacing w:val="-1"/>
                <w:sz w:val="26"/>
              </w:rPr>
              <w:t> </w:t>
            </w:r>
            <w:r>
              <w:rPr>
                <w:i/>
                <w:sz w:val="26"/>
              </w:rPr>
              <w:t>tháng</w:t>
            </w:r>
            <w:r>
              <w:rPr>
                <w:i/>
                <w:spacing w:val="-4"/>
                <w:sz w:val="26"/>
              </w:rPr>
              <w:t> </w:t>
            </w:r>
            <w:r>
              <w:rPr>
                <w:i/>
                <w:sz w:val="26"/>
              </w:rPr>
              <w:t>01</w:t>
            </w:r>
            <w:r>
              <w:rPr>
                <w:i/>
                <w:spacing w:val="-6"/>
                <w:sz w:val="26"/>
              </w:rPr>
              <w:t> </w:t>
            </w:r>
            <w:r>
              <w:rPr>
                <w:i/>
                <w:sz w:val="26"/>
              </w:rPr>
              <w:t>năm</w:t>
            </w:r>
            <w:r>
              <w:rPr>
                <w:i/>
                <w:spacing w:val="-3"/>
                <w:sz w:val="26"/>
              </w:rPr>
              <w:t> </w:t>
            </w:r>
            <w:r>
              <w:rPr>
                <w:i/>
                <w:spacing w:val="-4"/>
                <w:sz w:val="26"/>
              </w:rPr>
              <w:t>2023</w:t>
            </w:r>
          </w:p>
        </w:tc>
      </w:tr>
    </w:tbl>
    <w:p>
      <w:pPr>
        <w:pStyle w:val="BodyText"/>
        <w:ind w:left="0"/>
        <w:rPr>
          <w:sz w:val="20"/>
        </w:rPr>
      </w:pPr>
    </w:p>
    <w:p>
      <w:pPr>
        <w:pStyle w:val="Heading1"/>
        <w:spacing w:before="243"/>
      </w:pPr>
      <w:r>
        <w:rPr/>
        <w:t>QUYẾT</w:t>
      </w:r>
      <w:r>
        <w:rPr>
          <w:spacing w:val="-6"/>
        </w:rPr>
        <w:t> </w:t>
      </w:r>
      <w:r>
        <w:rPr>
          <w:spacing w:val="-4"/>
        </w:rPr>
        <w:t>ĐỊNH</w:t>
      </w:r>
    </w:p>
    <w:p>
      <w:pPr>
        <w:spacing w:before="48"/>
        <w:ind w:left="2109" w:right="191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2"/>
          <w:sz w:val="28"/>
        </w:rPr>
        <w:t> </w:t>
      </w:r>
      <w:r>
        <w:rPr>
          <w:b/>
          <w:sz w:val="28"/>
        </w:rPr>
        <w:t>QUYẾT</w:t>
      </w:r>
      <w:r>
        <w:rPr>
          <w:b/>
          <w:spacing w:val="-4"/>
          <w:sz w:val="28"/>
        </w:rPr>
        <w:t> </w:t>
      </w:r>
      <w:r>
        <w:rPr>
          <w:b/>
          <w:sz w:val="28"/>
        </w:rPr>
        <w:t>VỤ</w:t>
      </w:r>
      <w:r>
        <w:rPr>
          <w:b/>
          <w:spacing w:val="-4"/>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ind w:left="0"/>
        <w:rPr>
          <w:b/>
          <w:sz w:val="36"/>
        </w:rPr>
      </w:pPr>
    </w:p>
    <w:p>
      <w:pPr>
        <w:pStyle w:val="BodyText"/>
        <w:spacing w:line="276" w:lineRule="auto" w:before="1"/>
        <w:ind w:firstLine="561"/>
      </w:pPr>
      <w:r>
        <w:rPr/>
        <w:t>Căn cứ vào các Điều 48, 217,</w:t>
      </w:r>
      <w:r>
        <w:rPr>
          <w:spacing w:val="-1"/>
        </w:rPr>
        <w:t> </w:t>
      </w:r>
      <w:r>
        <w:rPr/>
        <w:t>218, 219 và Khoản 2 Điều 273 của Bộ luật Tố tụng dân sự năm 2015;</w:t>
      </w:r>
    </w:p>
    <w:p>
      <w:pPr>
        <w:pStyle w:val="BodyText"/>
        <w:spacing w:before="1"/>
        <w:ind w:left="866"/>
      </w:pPr>
      <w:r>
        <w:rPr/>
        <w:t>Sau</w:t>
      </w:r>
      <w:r>
        <w:rPr>
          <w:spacing w:val="-1"/>
        </w:rPr>
        <w:t> </w:t>
      </w:r>
      <w:r>
        <w:rPr/>
        <w:t>khi</w:t>
      </w:r>
      <w:r>
        <w:rPr>
          <w:spacing w:val="-1"/>
        </w:rPr>
        <w:t> </w:t>
      </w:r>
      <w:r>
        <w:rPr/>
        <w:t>nghiên</w:t>
      </w:r>
      <w:r>
        <w:rPr>
          <w:spacing w:val="-1"/>
        </w:rPr>
        <w:t> </w:t>
      </w:r>
      <w:r>
        <w:rPr/>
        <w:t>cứu</w:t>
      </w:r>
      <w:r>
        <w:rPr>
          <w:spacing w:val="-4"/>
        </w:rPr>
        <w:t> </w:t>
      </w:r>
      <w:r>
        <w:rPr/>
        <w:t>hồ</w:t>
      </w:r>
      <w:r>
        <w:rPr>
          <w:spacing w:val="-2"/>
        </w:rPr>
        <w:t> </w:t>
      </w:r>
      <w:r>
        <w:rPr/>
        <w:t>sơ</w:t>
      </w:r>
      <w:r>
        <w:rPr>
          <w:spacing w:val="-5"/>
        </w:rPr>
        <w:t> </w:t>
      </w:r>
      <w:r>
        <w:rPr/>
        <w:t>vụ</w:t>
      </w:r>
      <w:r>
        <w:rPr>
          <w:spacing w:val="-2"/>
        </w:rPr>
        <w:t> </w:t>
      </w:r>
      <w:r>
        <w:rPr/>
        <w:t>án</w:t>
      </w:r>
      <w:r>
        <w:rPr>
          <w:spacing w:val="-3"/>
        </w:rPr>
        <w:t> </w:t>
      </w:r>
      <w:r>
        <w:rPr/>
        <w:t>dân</w:t>
      </w:r>
      <w:r>
        <w:rPr>
          <w:spacing w:val="-1"/>
        </w:rPr>
        <w:t> </w:t>
      </w:r>
      <w:r>
        <w:rPr/>
        <w:t>sự</w:t>
      </w:r>
      <w:r>
        <w:rPr>
          <w:spacing w:val="-2"/>
        </w:rPr>
        <w:t> </w:t>
      </w:r>
      <w:r>
        <w:rPr/>
        <w:t>sơ</w:t>
      </w:r>
      <w:r>
        <w:rPr>
          <w:spacing w:val="-1"/>
        </w:rPr>
        <w:t> </w:t>
      </w:r>
      <w:r>
        <w:rPr>
          <w:spacing w:val="-2"/>
        </w:rPr>
        <w:t>thẩm;</w:t>
      </w:r>
    </w:p>
    <w:p>
      <w:pPr>
        <w:pStyle w:val="BodyText"/>
        <w:spacing w:line="276" w:lineRule="auto" w:before="48"/>
        <w:ind w:firstLine="561"/>
      </w:pPr>
      <w:r>
        <w:rPr/>
        <w:t>Xét</w:t>
      </w:r>
      <w:r>
        <w:rPr>
          <w:spacing w:val="35"/>
        </w:rPr>
        <w:t> </w:t>
      </w:r>
      <w:r>
        <w:rPr/>
        <w:t>thấy:</w:t>
      </w:r>
      <w:r>
        <w:rPr>
          <w:spacing w:val="35"/>
        </w:rPr>
        <w:t> </w:t>
      </w:r>
      <w:r>
        <w:rPr/>
        <w:t>Người</w:t>
      </w:r>
      <w:r>
        <w:rPr>
          <w:spacing w:val="33"/>
        </w:rPr>
        <w:t> </w:t>
      </w:r>
      <w:r>
        <w:rPr/>
        <w:t>khởi</w:t>
      </w:r>
      <w:r>
        <w:rPr>
          <w:spacing w:val="35"/>
        </w:rPr>
        <w:t> </w:t>
      </w:r>
      <w:r>
        <w:rPr/>
        <w:t>kiện</w:t>
      </w:r>
      <w:r>
        <w:rPr>
          <w:spacing w:val="35"/>
        </w:rPr>
        <w:t> </w:t>
      </w:r>
      <w:r>
        <w:rPr/>
        <w:t>rút</w:t>
      </w:r>
      <w:r>
        <w:rPr>
          <w:spacing w:val="40"/>
        </w:rPr>
        <w:t> </w:t>
      </w:r>
      <w:r>
        <w:rPr/>
        <w:t>toàn</w:t>
      </w:r>
      <w:r>
        <w:rPr>
          <w:spacing w:val="33"/>
        </w:rPr>
        <w:t> </w:t>
      </w:r>
      <w:r>
        <w:rPr/>
        <w:t>bộ</w:t>
      </w:r>
      <w:r>
        <w:rPr>
          <w:spacing w:val="35"/>
        </w:rPr>
        <w:t> </w:t>
      </w:r>
      <w:r>
        <w:rPr/>
        <w:t>yêu</w:t>
      </w:r>
      <w:r>
        <w:rPr>
          <w:spacing w:val="36"/>
        </w:rPr>
        <w:t> </w:t>
      </w:r>
      <w:r>
        <w:rPr/>
        <w:t>cầu</w:t>
      </w:r>
      <w:r>
        <w:rPr>
          <w:spacing w:val="33"/>
        </w:rPr>
        <w:t> </w:t>
      </w:r>
      <w:r>
        <w:rPr/>
        <w:t>khởi</w:t>
      </w:r>
      <w:r>
        <w:rPr>
          <w:spacing w:val="33"/>
        </w:rPr>
        <w:t> </w:t>
      </w:r>
      <w:r>
        <w:rPr/>
        <w:t>kiện</w:t>
      </w:r>
      <w:r>
        <w:rPr>
          <w:spacing w:val="38"/>
        </w:rPr>
        <w:t> </w:t>
      </w:r>
      <w:r>
        <w:rPr/>
        <w:t>quy</w:t>
      </w:r>
      <w:r>
        <w:rPr>
          <w:spacing w:val="31"/>
        </w:rPr>
        <w:t> </w:t>
      </w:r>
      <w:r>
        <w:rPr/>
        <w:t>định</w:t>
      </w:r>
      <w:r>
        <w:rPr>
          <w:spacing w:val="33"/>
        </w:rPr>
        <w:t> </w:t>
      </w:r>
      <w:r>
        <w:rPr/>
        <w:t>tại điểm c Khoản 1 Điều 217 của Bộ luật Tố tụng dân sự năm 2015.</w:t>
      </w:r>
    </w:p>
    <w:p>
      <w:pPr>
        <w:pStyle w:val="BodyText"/>
        <w:spacing w:before="7"/>
        <w:ind w:left="0"/>
        <w:rPr>
          <w:sz w:val="32"/>
        </w:rPr>
      </w:pPr>
    </w:p>
    <w:p>
      <w:pPr>
        <w:pStyle w:val="Heading1"/>
        <w:ind w:right="1915"/>
      </w:pPr>
      <w:r>
        <w:rPr/>
        <w:t>QUYẾT</w:t>
      </w:r>
      <w:r>
        <w:rPr>
          <w:spacing w:val="-4"/>
        </w:rPr>
        <w:t> </w:t>
      </w:r>
      <w:r>
        <w:rPr>
          <w:spacing w:val="-2"/>
        </w:rPr>
        <w:t>ĐỊNH:</w:t>
      </w:r>
    </w:p>
    <w:p>
      <w:pPr>
        <w:pStyle w:val="BodyText"/>
        <w:spacing w:before="10"/>
        <w:ind w:left="0"/>
        <w:rPr>
          <w:b/>
          <w:sz w:val="35"/>
        </w:rPr>
      </w:pPr>
    </w:p>
    <w:p>
      <w:pPr>
        <w:pStyle w:val="ListParagraph"/>
        <w:numPr>
          <w:ilvl w:val="0"/>
          <w:numId w:val="1"/>
        </w:numPr>
        <w:tabs>
          <w:tab w:pos="1143" w:val="left" w:leader="none"/>
        </w:tabs>
        <w:spacing w:line="278" w:lineRule="auto" w:before="0" w:after="0"/>
        <w:ind w:left="305" w:right="108" w:firstLine="566"/>
        <w:jc w:val="both"/>
        <w:rPr>
          <w:sz w:val="28"/>
        </w:rPr>
      </w:pPr>
      <w:r>
        <w:rPr>
          <w:sz w:val="28"/>
        </w:rPr>
        <w:t>Đình chỉ giải quyết vụ án dân sự thụ lý số: 325/2022/TLST-DS ngày 08 tháng 7 năm 2022 về việc “V/v tranh chấp hợp đồng tín dụng” giữa:</w:t>
      </w:r>
    </w:p>
    <w:p>
      <w:pPr>
        <w:spacing w:line="317" w:lineRule="exact" w:before="0"/>
        <w:ind w:left="864" w:right="0" w:firstLine="0"/>
        <w:jc w:val="both"/>
        <w:rPr>
          <w:sz w:val="28"/>
        </w:rPr>
      </w:pPr>
      <w:r>
        <w:rPr>
          <w:i/>
          <w:sz w:val="28"/>
        </w:rPr>
        <w:t>Nguyên</w:t>
      </w:r>
      <w:r>
        <w:rPr>
          <w:i/>
          <w:spacing w:val="-3"/>
          <w:sz w:val="28"/>
        </w:rPr>
        <w:t> </w:t>
      </w:r>
      <w:r>
        <w:rPr>
          <w:i/>
          <w:sz w:val="28"/>
        </w:rPr>
        <w:t>đơn:</w:t>
      </w:r>
      <w:r>
        <w:rPr>
          <w:i/>
          <w:spacing w:val="-4"/>
          <w:sz w:val="28"/>
        </w:rPr>
        <w:t> </w:t>
      </w:r>
      <w:r>
        <w:rPr>
          <w:sz w:val="28"/>
        </w:rPr>
        <w:t>Ngân</w:t>
      </w:r>
      <w:r>
        <w:rPr>
          <w:spacing w:val="-3"/>
          <w:sz w:val="28"/>
        </w:rPr>
        <w:t> </w:t>
      </w:r>
      <w:r>
        <w:rPr>
          <w:sz w:val="28"/>
        </w:rPr>
        <w:t>hàng</w:t>
      </w:r>
      <w:r>
        <w:rPr>
          <w:spacing w:val="-3"/>
          <w:sz w:val="28"/>
        </w:rPr>
        <w:t> </w:t>
      </w:r>
      <w:r>
        <w:rPr>
          <w:sz w:val="28"/>
        </w:rPr>
        <w:t>Thương</w:t>
      </w:r>
      <w:r>
        <w:rPr>
          <w:spacing w:val="-3"/>
          <w:sz w:val="28"/>
        </w:rPr>
        <w:t> </w:t>
      </w:r>
      <w:r>
        <w:rPr>
          <w:sz w:val="28"/>
        </w:rPr>
        <w:t>mại</w:t>
      </w:r>
      <w:r>
        <w:rPr>
          <w:spacing w:val="-3"/>
          <w:sz w:val="28"/>
        </w:rPr>
        <w:t> </w:t>
      </w:r>
      <w:r>
        <w:rPr>
          <w:sz w:val="28"/>
        </w:rPr>
        <w:t>cổ</w:t>
      </w:r>
      <w:r>
        <w:rPr>
          <w:spacing w:val="-3"/>
          <w:sz w:val="28"/>
        </w:rPr>
        <w:t> </w:t>
      </w:r>
      <w:r>
        <w:rPr>
          <w:sz w:val="28"/>
        </w:rPr>
        <w:t>phần</w:t>
      </w:r>
      <w:r>
        <w:rPr>
          <w:spacing w:val="-3"/>
          <w:sz w:val="28"/>
        </w:rPr>
        <w:t> </w:t>
      </w:r>
      <w:r>
        <w:rPr>
          <w:spacing w:val="-5"/>
          <w:sz w:val="28"/>
        </w:rPr>
        <w:t>A;</w:t>
      </w:r>
    </w:p>
    <w:p>
      <w:pPr>
        <w:pStyle w:val="BodyText"/>
        <w:spacing w:line="276" w:lineRule="auto" w:before="48"/>
        <w:ind w:right="107" w:firstLine="559"/>
        <w:jc w:val="both"/>
      </w:pPr>
      <w:r>
        <w:rPr/>
        <w:t>Địa chỉ trụ sở chính: Tầng 8, Văn phòng số L8 – 01 – 11 + 16 Tòa nhà</w:t>
      </w:r>
      <w:r>
        <w:rPr>
          <w:spacing w:val="80"/>
        </w:rPr>
        <w:t> </w:t>
      </w:r>
      <w:r>
        <w:rPr/>
        <w:t>B, số 72 Đường LTT, phường C, Quận D, Thành phố Hồ Chí Minh;</w:t>
      </w:r>
    </w:p>
    <w:p>
      <w:pPr>
        <w:spacing w:line="276" w:lineRule="auto" w:before="1"/>
        <w:ind w:left="305" w:right="106" w:firstLine="559"/>
        <w:jc w:val="both"/>
        <w:rPr>
          <w:sz w:val="28"/>
        </w:rPr>
      </w:pPr>
      <w:r>
        <w:rPr>
          <w:i/>
          <w:sz w:val="28"/>
        </w:rPr>
        <w:t>Người đại diện hợp pháp của nguyên đơn: </w:t>
      </w:r>
      <w:r>
        <w:rPr>
          <w:sz w:val="28"/>
        </w:rPr>
        <w:t>Ông Đào Thành N, sinh năm 1990, là người đại diện theo ủy quyền (theo Giấy ủy quyền Số: 77/2022/EIB- Q11 ngày 21/6/2022 của Ngân hàng Thương mại cổ phần A);</w:t>
      </w:r>
    </w:p>
    <w:p>
      <w:pPr>
        <w:pStyle w:val="BodyText"/>
        <w:spacing w:line="320" w:lineRule="exact"/>
        <w:ind w:left="864"/>
        <w:jc w:val="both"/>
      </w:pPr>
      <w:r>
        <w:rPr/>
        <w:t>Nơi</w:t>
      </w:r>
      <w:r>
        <w:rPr>
          <w:spacing w:val="-2"/>
        </w:rPr>
        <w:t> </w:t>
      </w:r>
      <w:r>
        <w:rPr/>
        <w:t>thường</w:t>
      </w:r>
      <w:r>
        <w:rPr>
          <w:spacing w:val="-6"/>
        </w:rPr>
        <w:t> </w:t>
      </w:r>
      <w:r>
        <w:rPr/>
        <w:t>trú:</w:t>
      </w:r>
      <w:r>
        <w:rPr>
          <w:spacing w:val="-2"/>
        </w:rPr>
        <w:t> </w:t>
      </w:r>
      <w:r>
        <w:rPr/>
        <w:t>thị</w:t>
      </w:r>
      <w:r>
        <w:rPr>
          <w:spacing w:val="-2"/>
        </w:rPr>
        <w:t> </w:t>
      </w:r>
      <w:r>
        <w:rPr/>
        <w:t>trấn E,</w:t>
      </w:r>
      <w:r>
        <w:rPr>
          <w:spacing w:val="-4"/>
        </w:rPr>
        <w:t> </w:t>
      </w:r>
      <w:r>
        <w:rPr/>
        <w:t>huyện</w:t>
      </w:r>
      <w:r>
        <w:rPr>
          <w:spacing w:val="-2"/>
        </w:rPr>
        <w:t> </w:t>
      </w:r>
      <w:r>
        <w:rPr/>
        <w:t>E,</w:t>
      </w:r>
      <w:r>
        <w:rPr>
          <w:spacing w:val="-4"/>
        </w:rPr>
        <w:t> </w:t>
      </w:r>
      <w:r>
        <w:rPr/>
        <w:t>thành</w:t>
      </w:r>
      <w:r>
        <w:rPr>
          <w:spacing w:val="-6"/>
        </w:rPr>
        <w:t> </w:t>
      </w:r>
      <w:r>
        <w:rPr/>
        <w:t>phố </w:t>
      </w:r>
      <w:r>
        <w:rPr>
          <w:spacing w:val="-5"/>
        </w:rPr>
        <w:t>G;</w:t>
      </w:r>
    </w:p>
    <w:p>
      <w:pPr>
        <w:pStyle w:val="BodyText"/>
        <w:spacing w:line="276" w:lineRule="auto" w:before="51"/>
        <w:ind w:right="108" w:firstLine="559"/>
        <w:jc w:val="both"/>
      </w:pPr>
      <w:r>
        <w:rPr/>
        <w:t>Địa chỉ liên lạc: 31 – 33 – 27/1 Đường H, Phường I, Quận K, Thành phố Hồ Chí Minh.</w:t>
      </w:r>
    </w:p>
    <w:p>
      <w:pPr>
        <w:spacing w:line="321" w:lineRule="exact" w:before="0"/>
        <w:ind w:left="864" w:right="0" w:firstLine="0"/>
        <w:jc w:val="both"/>
        <w:rPr>
          <w:i/>
          <w:sz w:val="28"/>
        </w:rPr>
      </w:pPr>
      <w:r>
        <w:rPr>
          <w:i/>
          <w:sz w:val="28"/>
        </w:rPr>
        <w:t>Bị</w:t>
      </w:r>
      <w:r>
        <w:rPr>
          <w:i/>
          <w:spacing w:val="-1"/>
          <w:sz w:val="28"/>
        </w:rPr>
        <w:t> </w:t>
      </w:r>
      <w:r>
        <w:rPr>
          <w:i/>
          <w:spacing w:val="-4"/>
          <w:sz w:val="28"/>
        </w:rPr>
        <w:t>đơn:</w:t>
      </w:r>
    </w:p>
    <w:p>
      <w:pPr>
        <w:pStyle w:val="BodyText"/>
        <w:spacing w:line="276" w:lineRule="auto" w:before="50"/>
        <w:ind w:left="864" w:right="3899"/>
        <w:jc w:val="both"/>
      </w:pPr>
      <w:r>
        <w:rPr/>
        <w:t>1/ Ông Đinh Hồng T, sinh năm 1972; 2/</w:t>
      </w:r>
      <w:r>
        <w:rPr>
          <w:spacing w:val="-2"/>
        </w:rPr>
        <w:t> </w:t>
      </w:r>
      <w:r>
        <w:rPr/>
        <w:t>Bà</w:t>
      </w:r>
      <w:r>
        <w:rPr>
          <w:spacing w:val="-3"/>
        </w:rPr>
        <w:t> </w:t>
      </w:r>
      <w:r>
        <w:rPr/>
        <w:t>Ngô</w:t>
      </w:r>
      <w:r>
        <w:rPr>
          <w:spacing w:val="-1"/>
        </w:rPr>
        <w:t> </w:t>
      </w:r>
      <w:r>
        <w:rPr/>
        <w:t>Thị</w:t>
      </w:r>
      <w:r>
        <w:rPr>
          <w:spacing w:val="-2"/>
        </w:rPr>
        <w:t> </w:t>
      </w:r>
      <w:r>
        <w:rPr/>
        <w:t>Hồng</w:t>
      </w:r>
      <w:r>
        <w:rPr>
          <w:spacing w:val="-5"/>
        </w:rPr>
        <w:t> </w:t>
      </w:r>
      <w:r>
        <w:rPr/>
        <w:t>N,</w:t>
      </w:r>
      <w:r>
        <w:rPr>
          <w:spacing w:val="-3"/>
        </w:rPr>
        <w:t> </w:t>
      </w:r>
      <w:r>
        <w:rPr/>
        <w:t>sinh</w:t>
      </w:r>
      <w:r>
        <w:rPr>
          <w:spacing w:val="-1"/>
        </w:rPr>
        <w:t> </w:t>
      </w:r>
      <w:r>
        <w:rPr/>
        <w:t>năm</w:t>
      </w:r>
      <w:r>
        <w:rPr>
          <w:spacing w:val="-7"/>
        </w:rPr>
        <w:t> </w:t>
      </w:r>
      <w:r>
        <w:rPr>
          <w:spacing w:val="-4"/>
        </w:rPr>
        <w:t>1987;</w:t>
      </w:r>
    </w:p>
    <w:p>
      <w:pPr>
        <w:pStyle w:val="BodyText"/>
        <w:spacing w:line="276" w:lineRule="auto"/>
        <w:ind w:firstLine="561"/>
      </w:pPr>
      <w:r>
        <w:rPr/>
        <w:t>Cùng</w:t>
      </w:r>
      <w:r>
        <w:rPr>
          <w:spacing w:val="31"/>
        </w:rPr>
        <w:t> </w:t>
      </w:r>
      <w:r>
        <w:rPr/>
        <w:t>địa</w:t>
      </w:r>
      <w:r>
        <w:rPr>
          <w:spacing w:val="33"/>
        </w:rPr>
        <w:t> </w:t>
      </w:r>
      <w:r>
        <w:rPr/>
        <w:t>chỉ:</w:t>
      </w:r>
      <w:r>
        <w:rPr>
          <w:spacing w:val="34"/>
        </w:rPr>
        <w:t> </w:t>
      </w:r>
      <w:r>
        <w:rPr/>
        <w:t>54/15</w:t>
      </w:r>
      <w:r>
        <w:rPr>
          <w:spacing w:val="31"/>
        </w:rPr>
        <w:t> </w:t>
      </w:r>
      <w:r>
        <w:rPr/>
        <w:t>Đường</w:t>
      </w:r>
      <w:r>
        <w:rPr>
          <w:spacing w:val="34"/>
        </w:rPr>
        <w:t> </w:t>
      </w:r>
      <w:r>
        <w:rPr/>
        <w:t>TTH29,</w:t>
      </w:r>
      <w:r>
        <w:rPr>
          <w:spacing w:val="37"/>
        </w:rPr>
        <w:t> </w:t>
      </w:r>
      <w:r>
        <w:rPr/>
        <w:t>Khu</w:t>
      </w:r>
      <w:r>
        <w:rPr>
          <w:spacing w:val="32"/>
        </w:rPr>
        <w:t> </w:t>
      </w:r>
      <w:r>
        <w:rPr/>
        <w:t>phố</w:t>
      </w:r>
      <w:r>
        <w:rPr>
          <w:spacing w:val="34"/>
        </w:rPr>
        <w:t> </w:t>
      </w:r>
      <w:r>
        <w:rPr/>
        <w:t>L,</w:t>
      </w:r>
      <w:r>
        <w:rPr>
          <w:spacing w:val="33"/>
        </w:rPr>
        <w:t> </w:t>
      </w:r>
      <w:r>
        <w:rPr/>
        <w:t>phường</w:t>
      </w:r>
      <w:r>
        <w:rPr>
          <w:spacing w:val="31"/>
        </w:rPr>
        <w:t> </w:t>
      </w:r>
      <w:r>
        <w:rPr/>
        <w:t>M,</w:t>
      </w:r>
      <w:r>
        <w:rPr>
          <w:spacing w:val="30"/>
        </w:rPr>
        <w:t> </w:t>
      </w:r>
      <w:r>
        <w:rPr/>
        <w:t>Quận</w:t>
      </w:r>
      <w:r>
        <w:rPr>
          <w:spacing w:val="32"/>
        </w:rPr>
        <w:t> </w:t>
      </w:r>
      <w:r>
        <w:rPr/>
        <w:t>12, Thành phố Hồ Chí Minh.</w:t>
      </w:r>
    </w:p>
    <w:p>
      <w:pPr>
        <w:spacing w:line="276" w:lineRule="auto" w:before="0"/>
        <w:ind w:left="305" w:right="0" w:firstLine="559"/>
        <w:jc w:val="left"/>
        <w:rPr>
          <w:sz w:val="28"/>
        </w:rPr>
      </w:pPr>
      <w:r>
        <w:rPr>
          <w:i/>
          <w:sz w:val="28"/>
        </w:rPr>
        <w:t>Người</w:t>
      </w:r>
      <w:r>
        <w:rPr>
          <w:i/>
          <w:spacing w:val="40"/>
          <w:sz w:val="28"/>
        </w:rPr>
        <w:t> </w:t>
      </w:r>
      <w:r>
        <w:rPr>
          <w:i/>
          <w:sz w:val="28"/>
        </w:rPr>
        <w:t>có</w:t>
      </w:r>
      <w:r>
        <w:rPr>
          <w:i/>
          <w:spacing w:val="40"/>
          <w:sz w:val="28"/>
        </w:rPr>
        <w:t> </w:t>
      </w:r>
      <w:r>
        <w:rPr>
          <w:i/>
          <w:sz w:val="28"/>
        </w:rPr>
        <w:t>quyền</w:t>
      </w:r>
      <w:r>
        <w:rPr>
          <w:i/>
          <w:spacing w:val="40"/>
          <w:sz w:val="28"/>
        </w:rPr>
        <w:t> </w:t>
      </w:r>
      <w:r>
        <w:rPr>
          <w:i/>
          <w:sz w:val="28"/>
        </w:rPr>
        <w:t>lợi,</w:t>
      </w:r>
      <w:r>
        <w:rPr>
          <w:i/>
          <w:spacing w:val="40"/>
          <w:sz w:val="28"/>
        </w:rPr>
        <w:t> </w:t>
      </w:r>
      <w:r>
        <w:rPr>
          <w:i/>
          <w:sz w:val="28"/>
        </w:rPr>
        <w:t>nghĩa</w:t>
      </w:r>
      <w:r>
        <w:rPr>
          <w:i/>
          <w:spacing w:val="40"/>
          <w:sz w:val="28"/>
        </w:rPr>
        <w:t> </w:t>
      </w:r>
      <w:r>
        <w:rPr>
          <w:i/>
          <w:sz w:val="28"/>
        </w:rPr>
        <w:t>vụ</w:t>
      </w:r>
      <w:r>
        <w:rPr>
          <w:i/>
          <w:spacing w:val="40"/>
          <w:sz w:val="28"/>
        </w:rPr>
        <w:t> </w:t>
      </w:r>
      <w:r>
        <w:rPr>
          <w:i/>
          <w:sz w:val="28"/>
        </w:rPr>
        <w:t>liên</w:t>
      </w:r>
      <w:r>
        <w:rPr>
          <w:i/>
          <w:spacing w:val="40"/>
          <w:sz w:val="28"/>
        </w:rPr>
        <w:t> </w:t>
      </w:r>
      <w:r>
        <w:rPr>
          <w:i/>
          <w:sz w:val="28"/>
        </w:rPr>
        <w:t>quan:</w:t>
      </w:r>
      <w:r>
        <w:rPr>
          <w:i/>
          <w:spacing w:val="40"/>
          <w:sz w:val="28"/>
        </w:rPr>
        <w:t> </w:t>
      </w:r>
      <w:r>
        <w:rPr>
          <w:sz w:val="28"/>
        </w:rPr>
        <w:t>Bà</w:t>
      </w:r>
      <w:r>
        <w:rPr>
          <w:spacing w:val="40"/>
          <w:sz w:val="28"/>
        </w:rPr>
        <w:t> </w:t>
      </w:r>
      <w:r>
        <w:rPr>
          <w:sz w:val="28"/>
        </w:rPr>
        <w:t>Đỗ</w:t>
      </w:r>
      <w:r>
        <w:rPr>
          <w:spacing w:val="40"/>
          <w:sz w:val="28"/>
        </w:rPr>
        <w:t> </w:t>
      </w:r>
      <w:r>
        <w:rPr>
          <w:sz w:val="28"/>
        </w:rPr>
        <w:t>Thị</w:t>
      </w:r>
      <w:r>
        <w:rPr>
          <w:spacing w:val="40"/>
          <w:sz w:val="28"/>
        </w:rPr>
        <w:t> </w:t>
      </w:r>
      <w:r>
        <w:rPr>
          <w:sz w:val="28"/>
        </w:rPr>
        <w:t>Châu,</w:t>
      </w:r>
      <w:r>
        <w:rPr>
          <w:spacing w:val="40"/>
          <w:sz w:val="28"/>
        </w:rPr>
        <w:t> </w:t>
      </w:r>
      <w:r>
        <w:rPr>
          <w:sz w:val="28"/>
        </w:rPr>
        <w:t>sinh</w:t>
      </w:r>
      <w:r>
        <w:rPr>
          <w:spacing w:val="40"/>
          <w:sz w:val="28"/>
        </w:rPr>
        <w:t> </w:t>
      </w:r>
      <w:r>
        <w:rPr>
          <w:sz w:val="28"/>
        </w:rPr>
        <w:t>năm </w:t>
      </w:r>
      <w:r>
        <w:rPr>
          <w:spacing w:val="-4"/>
          <w:sz w:val="28"/>
        </w:rPr>
        <w:t>1960;</w:t>
      </w:r>
    </w:p>
    <w:p>
      <w:pPr>
        <w:pStyle w:val="BodyText"/>
        <w:spacing w:line="278" w:lineRule="auto"/>
        <w:ind w:firstLine="561"/>
      </w:pPr>
      <w:r>
        <w:rPr/>
        <w:t>Địa chỉ: 54/15 Đường TTH29, Khu phố L, phường M, Quận 12, Thành phố Hồ Chí Minh.</w:t>
      </w:r>
    </w:p>
    <w:p>
      <w:pPr>
        <w:pStyle w:val="ListParagraph"/>
        <w:numPr>
          <w:ilvl w:val="0"/>
          <w:numId w:val="1"/>
        </w:numPr>
        <w:tabs>
          <w:tab w:pos="1225" w:val="left" w:leader="none"/>
        </w:tabs>
        <w:spacing w:line="317" w:lineRule="exact" w:before="0" w:after="0"/>
        <w:ind w:left="1224" w:right="0" w:hanging="361"/>
        <w:jc w:val="left"/>
        <w:rPr>
          <w:sz w:val="28"/>
        </w:rPr>
      </w:pPr>
      <w:r>
        <w:rPr>
          <w:sz w:val="28"/>
        </w:rPr>
        <w:t>Hậu</w:t>
      </w:r>
      <w:r>
        <w:rPr>
          <w:spacing w:val="-6"/>
          <w:sz w:val="28"/>
        </w:rPr>
        <w:t> </w:t>
      </w:r>
      <w:r>
        <w:rPr>
          <w:sz w:val="28"/>
        </w:rPr>
        <w:t>quả</w:t>
      </w:r>
      <w:r>
        <w:rPr>
          <w:spacing w:val="-3"/>
          <w:sz w:val="28"/>
        </w:rPr>
        <w:t> </w:t>
      </w:r>
      <w:r>
        <w:rPr>
          <w:sz w:val="28"/>
        </w:rPr>
        <w:t>của</w:t>
      </w:r>
      <w:r>
        <w:rPr>
          <w:spacing w:val="-3"/>
          <w:sz w:val="28"/>
        </w:rPr>
        <w:t> </w:t>
      </w:r>
      <w:r>
        <w:rPr>
          <w:sz w:val="28"/>
        </w:rPr>
        <w:t>việc</w:t>
      </w:r>
      <w:r>
        <w:rPr>
          <w:spacing w:val="-6"/>
          <w:sz w:val="28"/>
        </w:rPr>
        <w:t> </w:t>
      </w:r>
      <w:r>
        <w:rPr>
          <w:sz w:val="28"/>
        </w:rPr>
        <w:t>đình</w:t>
      </w:r>
      <w:r>
        <w:rPr>
          <w:spacing w:val="-2"/>
          <w:sz w:val="28"/>
        </w:rPr>
        <w:t> </w:t>
      </w:r>
      <w:r>
        <w:rPr>
          <w:sz w:val="28"/>
        </w:rPr>
        <w:t>chỉ</w:t>
      </w:r>
      <w:r>
        <w:rPr>
          <w:spacing w:val="-2"/>
          <w:sz w:val="28"/>
        </w:rPr>
        <w:t> </w:t>
      </w:r>
      <w:r>
        <w:rPr>
          <w:sz w:val="28"/>
        </w:rPr>
        <w:t>giải</w:t>
      </w:r>
      <w:r>
        <w:rPr>
          <w:spacing w:val="-2"/>
          <w:sz w:val="28"/>
        </w:rPr>
        <w:t> </w:t>
      </w:r>
      <w:r>
        <w:rPr>
          <w:sz w:val="28"/>
        </w:rPr>
        <w:t>quyết</w:t>
      </w:r>
      <w:r>
        <w:rPr>
          <w:spacing w:val="-2"/>
          <w:sz w:val="28"/>
        </w:rPr>
        <w:t> </w:t>
      </w:r>
      <w:r>
        <w:rPr>
          <w:sz w:val="28"/>
        </w:rPr>
        <w:t>vụ</w:t>
      </w:r>
      <w:r>
        <w:rPr>
          <w:spacing w:val="-4"/>
          <w:sz w:val="28"/>
        </w:rPr>
        <w:t> </w:t>
      </w:r>
      <w:r>
        <w:rPr>
          <w:spacing w:val="-5"/>
          <w:sz w:val="28"/>
        </w:rPr>
        <w:t>án:</w:t>
      </w:r>
    </w:p>
    <w:p>
      <w:pPr>
        <w:pStyle w:val="ListParagraph"/>
        <w:numPr>
          <w:ilvl w:val="1"/>
          <w:numId w:val="1"/>
        </w:numPr>
        <w:tabs>
          <w:tab w:pos="1318" w:val="left" w:leader="none"/>
        </w:tabs>
        <w:spacing w:line="240" w:lineRule="auto" w:before="166" w:after="0"/>
        <w:ind w:left="1318" w:right="0" w:hanging="454"/>
        <w:jc w:val="left"/>
        <w:rPr>
          <w:sz w:val="28"/>
        </w:rPr>
      </w:pPr>
      <w:r>
        <w:rPr>
          <w:sz w:val="28"/>
        </w:rPr>
        <w:t>Thực</w:t>
      </w:r>
      <w:r>
        <w:rPr>
          <w:spacing w:val="28"/>
          <w:sz w:val="28"/>
        </w:rPr>
        <w:t> </w:t>
      </w:r>
      <w:r>
        <w:rPr>
          <w:sz w:val="28"/>
        </w:rPr>
        <w:t>hiện</w:t>
      </w:r>
      <w:r>
        <w:rPr>
          <w:spacing w:val="29"/>
          <w:sz w:val="28"/>
        </w:rPr>
        <w:t> </w:t>
      </w:r>
      <w:r>
        <w:rPr>
          <w:sz w:val="28"/>
        </w:rPr>
        <w:t>theo</w:t>
      </w:r>
      <w:r>
        <w:rPr>
          <w:spacing w:val="28"/>
          <w:sz w:val="28"/>
        </w:rPr>
        <w:t> </w:t>
      </w:r>
      <w:r>
        <w:rPr>
          <w:sz w:val="28"/>
        </w:rPr>
        <w:t>quy</w:t>
      </w:r>
      <w:r>
        <w:rPr>
          <w:spacing w:val="27"/>
          <w:sz w:val="28"/>
        </w:rPr>
        <w:t> </w:t>
      </w:r>
      <w:r>
        <w:rPr>
          <w:sz w:val="28"/>
        </w:rPr>
        <w:t>định</w:t>
      </w:r>
      <w:r>
        <w:rPr>
          <w:spacing w:val="30"/>
          <w:sz w:val="28"/>
        </w:rPr>
        <w:t> </w:t>
      </w:r>
      <w:r>
        <w:rPr>
          <w:sz w:val="28"/>
        </w:rPr>
        <w:t>tại</w:t>
      </w:r>
      <w:r>
        <w:rPr>
          <w:spacing w:val="31"/>
          <w:sz w:val="28"/>
        </w:rPr>
        <w:t> </w:t>
      </w:r>
      <w:r>
        <w:rPr>
          <w:sz w:val="28"/>
        </w:rPr>
        <w:t>Điều</w:t>
      </w:r>
      <w:r>
        <w:rPr>
          <w:spacing w:val="31"/>
          <w:sz w:val="28"/>
        </w:rPr>
        <w:t> </w:t>
      </w:r>
      <w:r>
        <w:rPr>
          <w:sz w:val="28"/>
        </w:rPr>
        <w:t>218</w:t>
      </w:r>
      <w:r>
        <w:rPr>
          <w:spacing w:val="28"/>
          <w:sz w:val="28"/>
        </w:rPr>
        <w:t> </w:t>
      </w:r>
      <w:r>
        <w:rPr>
          <w:sz w:val="28"/>
        </w:rPr>
        <w:t>của</w:t>
      </w:r>
      <w:r>
        <w:rPr>
          <w:spacing w:val="37"/>
          <w:sz w:val="28"/>
        </w:rPr>
        <w:t> </w:t>
      </w:r>
      <w:r>
        <w:rPr>
          <w:sz w:val="28"/>
        </w:rPr>
        <w:t>Bộ</w:t>
      </w:r>
      <w:r>
        <w:rPr>
          <w:spacing w:val="28"/>
          <w:sz w:val="28"/>
        </w:rPr>
        <w:t> </w:t>
      </w:r>
      <w:r>
        <w:rPr>
          <w:sz w:val="28"/>
        </w:rPr>
        <w:t>luật</w:t>
      </w:r>
      <w:r>
        <w:rPr>
          <w:spacing w:val="31"/>
          <w:sz w:val="28"/>
        </w:rPr>
        <w:t> </w:t>
      </w:r>
      <w:r>
        <w:rPr>
          <w:sz w:val="28"/>
        </w:rPr>
        <w:t>Tố</w:t>
      </w:r>
      <w:r>
        <w:rPr>
          <w:spacing w:val="28"/>
          <w:sz w:val="28"/>
        </w:rPr>
        <w:t> </w:t>
      </w:r>
      <w:r>
        <w:rPr>
          <w:sz w:val="28"/>
        </w:rPr>
        <w:t>tụng</w:t>
      </w:r>
      <w:r>
        <w:rPr>
          <w:spacing w:val="31"/>
          <w:sz w:val="28"/>
        </w:rPr>
        <w:t> </w:t>
      </w:r>
      <w:r>
        <w:rPr>
          <w:sz w:val="28"/>
        </w:rPr>
        <w:t>dân</w:t>
      </w:r>
      <w:r>
        <w:rPr>
          <w:spacing w:val="31"/>
          <w:sz w:val="28"/>
        </w:rPr>
        <w:t> </w:t>
      </w:r>
      <w:r>
        <w:rPr>
          <w:spacing w:val="-5"/>
          <w:sz w:val="28"/>
        </w:rPr>
        <w:t>sự</w:t>
      </w:r>
    </w:p>
    <w:p>
      <w:pPr>
        <w:spacing w:after="0" w:line="240" w:lineRule="auto"/>
        <w:jc w:val="left"/>
        <w:rPr>
          <w:sz w:val="28"/>
        </w:rPr>
        <w:sectPr>
          <w:type w:val="continuous"/>
          <w:pgSz w:w="11910" w:h="16850"/>
          <w:pgMar w:top="1400" w:bottom="280" w:left="1680" w:right="1020"/>
        </w:sectPr>
      </w:pPr>
    </w:p>
    <w:p>
      <w:pPr>
        <w:pStyle w:val="BodyText"/>
        <w:spacing w:before="71"/>
      </w:pPr>
      <w:r>
        <w:rPr/>
        <w:t>năm</w:t>
      </w:r>
      <w:r>
        <w:rPr>
          <w:spacing w:val="-5"/>
        </w:rPr>
        <w:t> </w:t>
      </w:r>
      <w:r>
        <w:rPr>
          <w:spacing w:val="-2"/>
        </w:rPr>
        <w:t>2015.</w:t>
      </w:r>
    </w:p>
    <w:p>
      <w:pPr>
        <w:pStyle w:val="ListParagraph"/>
        <w:numPr>
          <w:ilvl w:val="1"/>
          <w:numId w:val="1"/>
        </w:numPr>
        <w:tabs>
          <w:tab w:pos="1398" w:val="left" w:leader="none"/>
        </w:tabs>
        <w:spacing w:line="240" w:lineRule="auto" w:before="167" w:after="0"/>
        <w:ind w:left="1397" w:right="0" w:hanging="534"/>
        <w:jc w:val="both"/>
        <w:rPr>
          <w:sz w:val="28"/>
        </w:rPr>
      </w:pPr>
      <w:r>
        <w:rPr>
          <w:sz w:val="28"/>
        </w:rPr>
        <w:t>Trả</w:t>
      </w:r>
      <w:r>
        <w:rPr>
          <w:spacing w:val="14"/>
          <w:sz w:val="28"/>
        </w:rPr>
        <w:t> </w:t>
      </w:r>
      <w:r>
        <w:rPr>
          <w:sz w:val="28"/>
        </w:rPr>
        <w:t>lại</w:t>
      </w:r>
      <w:r>
        <w:rPr>
          <w:spacing w:val="17"/>
          <w:sz w:val="28"/>
        </w:rPr>
        <w:t> </w:t>
      </w:r>
      <w:r>
        <w:rPr>
          <w:sz w:val="28"/>
        </w:rPr>
        <w:t>cho</w:t>
      </w:r>
      <w:r>
        <w:rPr>
          <w:spacing w:val="18"/>
          <w:sz w:val="28"/>
        </w:rPr>
        <w:t> </w:t>
      </w:r>
      <w:r>
        <w:rPr>
          <w:sz w:val="28"/>
        </w:rPr>
        <w:t>Ngân</w:t>
      </w:r>
      <w:r>
        <w:rPr>
          <w:spacing w:val="16"/>
          <w:sz w:val="28"/>
        </w:rPr>
        <w:t> </w:t>
      </w:r>
      <w:r>
        <w:rPr>
          <w:sz w:val="28"/>
        </w:rPr>
        <w:t>hàng</w:t>
      </w:r>
      <w:r>
        <w:rPr>
          <w:spacing w:val="17"/>
          <w:sz w:val="28"/>
        </w:rPr>
        <w:t> </w:t>
      </w:r>
      <w:r>
        <w:rPr>
          <w:sz w:val="28"/>
        </w:rPr>
        <w:t>Thương</w:t>
      </w:r>
      <w:r>
        <w:rPr>
          <w:spacing w:val="16"/>
          <w:sz w:val="28"/>
        </w:rPr>
        <w:t> </w:t>
      </w:r>
      <w:r>
        <w:rPr>
          <w:sz w:val="28"/>
        </w:rPr>
        <w:t>mại</w:t>
      </w:r>
      <w:r>
        <w:rPr>
          <w:spacing w:val="19"/>
          <w:sz w:val="28"/>
        </w:rPr>
        <w:t> </w:t>
      </w:r>
      <w:r>
        <w:rPr>
          <w:sz w:val="28"/>
        </w:rPr>
        <w:t>cổ</w:t>
      </w:r>
      <w:r>
        <w:rPr>
          <w:spacing w:val="16"/>
          <w:sz w:val="28"/>
        </w:rPr>
        <w:t> </w:t>
      </w:r>
      <w:r>
        <w:rPr>
          <w:sz w:val="28"/>
        </w:rPr>
        <w:t>phần</w:t>
      </w:r>
      <w:r>
        <w:rPr>
          <w:spacing w:val="17"/>
          <w:sz w:val="28"/>
        </w:rPr>
        <w:t> </w:t>
      </w:r>
      <w:r>
        <w:rPr>
          <w:sz w:val="28"/>
        </w:rPr>
        <w:t>A</w:t>
      </w:r>
      <w:r>
        <w:rPr>
          <w:spacing w:val="20"/>
          <w:sz w:val="28"/>
        </w:rPr>
        <w:t> </w:t>
      </w:r>
      <w:r>
        <w:rPr>
          <w:sz w:val="28"/>
        </w:rPr>
        <w:t>tiền</w:t>
      </w:r>
      <w:r>
        <w:rPr>
          <w:spacing w:val="17"/>
          <w:sz w:val="28"/>
        </w:rPr>
        <w:t> </w:t>
      </w:r>
      <w:r>
        <w:rPr>
          <w:sz w:val="28"/>
        </w:rPr>
        <w:t>tạm</w:t>
      </w:r>
      <w:r>
        <w:rPr>
          <w:spacing w:val="11"/>
          <w:sz w:val="28"/>
        </w:rPr>
        <w:t> </w:t>
      </w:r>
      <w:r>
        <w:rPr>
          <w:sz w:val="28"/>
        </w:rPr>
        <w:t>ứng</w:t>
      </w:r>
      <w:r>
        <w:rPr>
          <w:spacing w:val="16"/>
          <w:sz w:val="28"/>
        </w:rPr>
        <w:t> </w:t>
      </w:r>
      <w:r>
        <w:rPr>
          <w:sz w:val="28"/>
        </w:rPr>
        <w:t>án</w:t>
      </w:r>
      <w:r>
        <w:rPr>
          <w:spacing w:val="17"/>
          <w:sz w:val="28"/>
        </w:rPr>
        <w:t> </w:t>
      </w:r>
      <w:r>
        <w:rPr>
          <w:spacing w:val="-5"/>
          <w:sz w:val="28"/>
        </w:rPr>
        <w:t>phí</w:t>
      </w:r>
    </w:p>
    <w:p>
      <w:pPr>
        <w:pStyle w:val="BodyText"/>
        <w:spacing w:line="276" w:lineRule="auto" w:before="48"/>
        <w:ind w:right="107"/>
        <w:jc w:val="both"/>
      </w:pPr>
      <w:r>
        <w:rPr/>
        <w:t>11.336.578 (mười một triệu ba trăm ba mươi sáu nghìn năm trăm bảy mươi tám) đồng tại Chi Cục Thi hành án dân sự có thẩm quyền theo Biên lai thu</w:t>
      </w:r>
      <w:r>
        <w:rPr>
          <w:spacing w:val="40"/>
        </w:rPr>
        <w:t> </w:t>
      </w:r>
      <w:r>
        <w:rPr/>
        <w:t>tạm ứng án phí, lệ phí Tòa án số: AA/2021/0023696 ngày 08/7/2022 của Chi cục Thi hành án dân sự Quận 12, Thành phố Hồ Chí Minh.</w:t>
      </w:r>
    </w:p>
    <w:p>
      <w:pPr>
        <w:pStyle w:val="ListParagraph"/>
        <w:numPr>
          <w:ilvl w:val="0"/>
          <w:numId w:val="1"/>
        </w:numPr>
        <w:tabs>
          <w:tab w:pos="1378" w:val="left" w:leader="none"/>
        </w:tabs>
        <w:spacing w:line="276" w:lineRule="auto" w:before="122" w:after="0"/>
        <w:ind w:left="305" w:right="112" w:firstLine="566"/>
        <w:jc w:val="both"/>
        <w:rPr>
          <w:sz w:val="28"/>
        </w:rPr>
      </w:pPr>
      <w:r>
        <w:rPr>
          <w:sz w:val="28"/>
        </w:rPr>
        <w:t>Đương sự có quyền kháng cáo, Viện kiểm sát cùng cấp có quyền kháng nghị</w:t>
      </w:r>
      <w:r>
        <w:rPr>
          <w:spacing w:val="-1"/>
          <w:sz w:val="28"/>
        </w:rPr>
        <w:t> </w:t>
      </w:r>
      <w:r>
        <w:rPr>
          <w:sz w:val="28"/>
        </w:rPr>
        <w:t>quyết định này</w:t>
      </w:r>
      <w:r>
        <w:rPr>
          <w:spacing w:val="-4"/>
          <w:sz w:val="28"/>
        </w:rPr>
        <w:t> </w:t>
      </w:r>
      <w:r>
        <w:rPr>
          <w:sz w:val="28"/>
        </w:rPr>
        <w:t>trong thời</w:t>
      </w:r>
      <w:r>
        <w:rPr>
          <w:spacing w:val="-1"/>
          <w:sz w:val="28"/>
        </w:rPr>
        <w:t> </w:t>
      </w:r>
      <w:r>
        <w:rPr>
          <w:sz w:val="28"/>
        </w:rPr>
        <w:t>hạn</w:t>
      </w:r>
      <w:r>
        <w:rPr>
          <w:spacing w:val="-1"/>
          <w:sz w:val="28"/>
        </w:rPr>
        <w:t> </w:t>
      </w:r>
      <w:r>
        <w:rPr>
          <w:sz w:val="28"/>
        </w:rPr>
        <w:t>07 (bảy)</w:t>
      </w:r>
      <w:r>
        <w:rPr>
          <w:spacing w:val="-1"/>
          <w:sz w:val="28"/>
        </w:rPr>
        <w:t> </w:t>
      </w:r>
      <w:r>
        <w:rPr>
          <w:sz w:val="28"/>
        </w:rPr>
        <w:t>ngày</w:t>
      </w:r>
      <w:r>
        <w:rPr>
          <w:spacing w:val="-4"/>
          <w:sz w:val="28"/>
        </w:rPr>
        <w:t> </w:t>
      </w:r>
      <w:r>
        <w:rPr>
          <w:sz w:val="28"/>
        </w:rPr>
        <w:t>kể</w:t>
      </w:r>
      <w:r>
        <w:rPr>
          <w:spacing w:val="-1"/>
          <w:sz w:val="28"/>
        </w:rPr>
        <w:t> </w:t>
      </w:r>
      <w:r>
        <w:rPr>
          <w:sz w:val="28"/>
        </w:rPr>
        <w:t>từ</w:t>
      </w:r>
      <w:r>
        <w:rPr>
          <w:spacing w:val="-2"/>
          <w:sz w:val="28"/>
        </w:rPr>
        <w:t> </w:t>
      </w:r>
      <w:r>
        <w:rPr>
          <w:sz w:val="28"/>
        </w:rPr>
        <w:t>ngày</w:t>
      </w:r>
      <w:r>
        <w:rPr>
          <w:spacing w:val="-4"/>
          <w:sz w:val="28"/>
        </w:rPr>
        <w:t> </w:t>
      </w:r>
      <w:r>
        <w:rPr>
          <w:sz w:val="28"/>
        </w:rPr>
        <w:t>nhận được quyết định hoặc kể từ ngày quyết định được niêm yết theo quy định của Bộ luật Tố tụng dân sự năm 2015.</w:t>
      </w:r>
    </w:p>
    <w:p>
      <w:pPr>
        <w:pStyle w:val="BodyText"/>
        <w:ind w:left="0"/>
        <w:rPr>
          <w:sz w:val="20"/>
        </w:rPr>
      </w:pPr>
    </w:p>
    <w:p>
      <w:pPr>
        <w:pStyle w:val="BodyText"/>
        <w:spacing w:before="6" w:after="1"/>
        <w:ind w:left="0"/>
        <w:rPr>
          <w:sz w:val="13"/>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7"/>
        <w:gridCol w:w="3718"/>
      </w:tblGrid>
      <w:tr>
        <w:trPr>
          <w:trHeight w:val="2161" w:hRule="atLeast"/>
        </w:trPr>
        <w:tc>
          <w:tcPr>
            <w:tcW w:w="359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35"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38" w:after="0"/>
              <w:ind w:left="174" w:right="0" w:hanging="125"/>
              <w:jc w:val="left"/>
              <w:rPr>
                <w:sz w:val="22"/>
              </w:rPr>
            </w:pPr>
            <w:r>
              <w:rPr>
                <w:sz w:val="22"/>
              </w:rPr>
              <w:t>VKSND</w:t>
            </w:r>
            <w:r>
              <w:rPr>
                <w:spacing w:val="-2"/>
                <w:sz w:val="22"/>
              </w:rPr>
              <w:t> </w:t>
            </w:r>
            <w:r>
              <w:rPr>
                <w:sz w:val="22"/>
              </w:rPr>
              <w:t>Quận </w:t>
            </w:r>
            <w:r>
              <w:rPr>
                <w:spacing w:val="-5"/>
                <w:sz w:val="22"/>
              </w:rPr>
              <w:t>12;</w:t>
            </w:r>
          </w:p>
          <w:p>
            <w:pPr>
              <w:pStyle w:val="TableParagraph"/>
              <w:numPr>
                <w:ilvl w:val="0"/>
                <w:numId w:val="2"/>
              </w:numPr>
              <w:tabs>
                <w:tab w:pos="175" w:val="left" w:leader="none"/>
              </w:tabs>
              <w:spacing w:line="240" w:lineRule="auto" w:before="39"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718" w:type="dxa"/>
          </w:tcPr>
          <w:p>
            <w:pPr>
              <w:pStyle w:val="TableParagraph"/>
              <w:spacing w:line="311" w:lineRule="exact"/>
              <w:ind w:left="186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42"/>
              </w:rPr>
            </w:pPr>
          </w:p>
          <w:p>
            <w:pPr>
              <w:pStyle w:val="TableParagraph"/>
              <w:spacing w:line="302" w:lineRule="exact" w:before="1"/>
              <w:ind w:left="1791"/>
              <w:rPr>
                <w:b/>
                <w:sz w:val="28"/>
              </w:rPr>
            </w:pPr>
            <w:r>
              <w:rPr>
                <w:b/>
                <w:sz w:val="28"/>
              </w:rPr>
              <w:t>Lê</w:t>
            </w:r>
            <w:r>
              <w:rPr>
                <w:b/>
                <w:spacing w:val="-1"/>
                <w:sz w:val="28"/>
              </w:rPr>
              <w:t> </w:t>
            </w:r>
            <w:r>
              <w:rPr>
                <w:b/>
                <w:sz w:val="28"/>
              </w:rPr>
              <w:t>Thị</w:t>
            </w:r>
            <w:r>
              <w:rPr>
                <w:b/>
                <w:spacing w:val="-1"/>
                <w:sz w:val="28"/>
              </w:rPr>
              <w:t> </w:t>
            </w:r>
            <w:r>
              <w:rPr>
                <w:b/>
                <w:sz w:val="28"/>
              </w:rPr>
              <w:t>Mỹ</w:t>
            </w:r>
            <w:r>
              <w:rPr>
                <w:b/>
                <w:spacing w:val="-3"/>
                <w:sz w:val="28"/>
              </w:rPr>
              <w:t> </w:t>
            </w:r>
            <w:r>
              <w:rPr>
                <w:b/>
                <w:spacing w:val="-5"/>
                <w:sz w:val="28"/>
              </w:rPr>
              <w:t>Kim</w:t>
            </w:r>
          </w:p>
        </w:tc>
      </w:tr>
    </w:tbl>
    <w:sectPr>
      <w:pgSz w:w="11910" w:h="16850"/>
      <w:pgMar w:top="134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8"/>
      </w:pPr>
      <w:rPr>
        <w:rFonts w:hint="default"/>
        <w:lang w:val="vi" w:eastAsia="en-US" w:bidi="ar-SA"/>
      </w:rPr>
    </w:lvl>
    <w:lvl w:ilvl="2">
      <w:start w:val="0"/>
      <w:numFmt w:val="bullet"/>
      <w:lvlText w:val="•"/>
      <w:lvlJc w:val="left"/>
      <w:pPr>
        <w:ind w:left="863" w:hanging="128"/>
      </w:pPr>
      <w:rPr>
        <w:rFonts w:hint="default"/>
        <w:lang w:val="vi" w:eastAsia="en-US" w:bidi="ar-SA"/>
      </w:rPr>
    </w:lvl>
    <w:lvl w:ilvl="3">
      <w:start w:val="0"/>
      <w:numFmt w:val="bullet"/>
      <w:lvlText w:val="•"/>
      <w:lvlJc w:val="left"/>
      <w:pPr>
        <w:ind w:left="1205" w:hanging="128"/>
      </w:pPr>
      <w:rPr>
        <w:rFonts w:hint="default"/>
        <w:lang w:val="vi" w:eastAsia="en-US" w:bidi="ar-SA"/>
      </w:rPr>
    </w:lvl>
    <w:lvl w:ilvl="4">
      <w:start w:val="0"/>
      <w:numFmt w:val="bullet"/>
      <w:lvlText w:val="•"/>
      <w:lvlJc w:val="left"/>
      <w:pPr>
        <w:ind w:left="1546" w:hanging="128"/>
      </w:pPr>
      <w:rPr>
        <w:rFonts w:hint="default"/>
        <w:lang w:val="vi" w:eastAsia="en-US" w:bidi="ar-SA"/>
      </w:rPr>
    </w:lvl>
    <w:lvl w:ilvl="5">
      <w:start w:val="0"/>
      <w:numFmt w:val="bullet"/>
      <w:lvlText w:val="•"/>
      <w:lvlJc w:val="left"/>
      <w:pPr>
        <w:ind w:left="1888" w:hanging="128"/>
      </w:pPr>
      <w:rPr>
        <w:rFonts w:hint="default"/>
        <w:lang w:val="vi" w:eastAsia="en-US" w:bidi="ar-SA"/>
      </w:rPr>
    </w:lvl>
    <w:lvl w:ilvl="6">
      <w:start w:val="0"/>
      <w:numFmt w:val="bullet"/>
      <w:lvlText w:val="•"/>
      <w:lvlJc w:val="left"/>
      <w:pPr>
        <w:ind w:left="2230" w:hanging="128"/>
      </w:pPr>
      <w:rPr>
        <w:rFonts w:hint="default"/>
        <w:lang w:val="vi" w:eastAsia="en-US" w:bidi="ar-SA"/>
      </w:rPr>
    </w:lvl>
    <w:lvl w:ilvl="7">
      <w:start w:val="0"/>
      <w:numFmt w:val="bullet"/>
      <w:lvlText w:val="•"/>
      <w:lvlJc w:val="left"/>
      <w:pPr>
        <w:ind w:left="2571" w:hanging="128"/>
      </w:pPr>
      <w:rPr>
        <w:rFonts w:hint="default"/>
        <w:lang w:val="vi" w:eastAsia="en-US" w:bidi="ar-SA"/>
      </w:rPr>
    </w:lvl>
    <w:lvl w:ilvl="8">
      <w:start w:val="0"/>
      <w:numFmt w:val="bullet"/>
      <w:lvlText w:val="•"/>
      <w:lvlJc w:val="left"/>
      <w:pPr>
        <w:ind w:left="2913" w:hanging="128"/>
      </w:pPr>
      <w:rPr>
        <w:rFonts w:hint="default"/>
        <w:lang w:val="vi" w:eastAsia="en-US" w:bidi="ar-SA"/>
      </w:rPr>
    </w:lvl>
  </w:abstractNum>
  <w:abstractNum w:abstractNumId="0">
    <w:multiLevelType w:val="hybridMultilevel"/>
    <w:lvl w:ilvl="0">
      <w:start w:val="1"/>
      <w:numFmt w:val="upperRoman"/>
      <w:lvlText w:val="%1."/>
      <w:lvlJc w:val="left"/>
      <w:pPr>
        <w:ind w:left="305" w:hanging="27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upperRoman"/>
      <w:lvlText w:val="%1.%2"/>
      <w:lvlJc w:val="left"/>
      <w:pPr>
        <w:ind w:left="1318" w:hanging="45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96" w:hanging="454"/>
      </w:pPr>
      <w:rPr>
        <w:rFonts w:hint="default"/>
        <w:lang w:val="vi" w:eastAsia="en-US" w:bidi="ar-SA"/>
      </w:rPr>
    </w:lvl>
    <w:lvl w:ilvl="3">
      <w:start w:val="0"/>
      <w:numFmt w:val="bullet"/>
      <w:lvlText w:val="•"/>
      <w:lvlJc w:val="left"/>
      <w:pPr>
        <w:ind w:left="3072" w:hanging="454"/>
      </w:pPr>
      <w:rPr>
        <w:rFonts w:hint="default"/>
        <w:lang w:val="vi" w:eastAsia="en-US" w:bidi="ar-SA"/>
      </w:rPr>
    </w:lvl>
    <w:lvl w:ilvl="4">
      <w:start w:val="0"/>
      <w:numFmt w:val="bullet"/>
      <w:lvlText w:val="•"/>
      <w:lvlJc w:val="left"/>
      <w:pPr>
        <w:ind w:left="3948" w:hanging="454"/>
      </w:pPr>
      <w:rPr>
        <w:rFonts w:hint="default"/>
        <w:lang w:val="vi" w:eastAsia="en-US" w:bidi="ar-SA"/>
      </w:rPr>
    </w:lvl>
    <w:lvl w:ilvl="5">
      <w:start w:val="0"/>
      <w:numFmt w:val="bullet"/>
      <w:lvlText w:val="•"/>
      <w:lvlJc w:val="left"/>
      <w:pPr>
        <w:ind w:left="4825" w:hanging="454"/>
      </w:pPr>
      <w:rPr>
        <w:rFonts w:hint="default"/>
        <w:lang w:val="vi" w:eastAsia="en-US" w:bidi="ar-SA"/>
      </w:rPr>
    </w:lvl>
    <w:lvl w:ilvl="6">
      <w:start w:val="0"/>
      <w:numFmt w:val="bullet"/>
      <w:lvlText w:val="•"/>
      <w:lvlJc w:val="left"/>
      <w:pPr>
        <w:ind w:left="5701" w:hanging="454"/>
      </w:pPr>
      <w:rPr>
        <w:rFonts w:hint="default"/>
        <w:lang w:val="vi" w:eastAsia="en-US" w:bidi="ar-SA"/>
      </w:rPr>
    </w:lvl>
    <w:lvl w:ilvl="7">
      <w:start w:val="0"/>
      <w:numFmt w:val="bullet"/>
      <w:lvlText w:val="•"/>
      <w:lvlJc w:val="left"/>
      <w:pPr>
        <w:ind w:left="6577" w:hanging="454"/>
      </w:pPr>
      <w:rPr>
        <w:rFonts w:hint="default"/>
        <w:lang w:val="vi" w:eastAsia="en-US" w:bidi="ar-SA"/>
      </w:rPr>
    </w:lvl>
    <w:lvl w:ilvl="8">
      <w:start w:val="0"/>
      <w:numFmt w:val="bullet"/>
      <w:lvlText w:val="•"/>
      <w:lvlJc w:val="left"/>
      <w:pPr>
        <w:ind w:left="7453" w:hanging="4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09" w:right="191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0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Nguyen Computer</dc:creator>
  <dc:title>TÒA ÁN NHÂN DÂN QUẬN 12</dc:title>
  <dcterms:created xsi:type="dcterms:W3CDTF">2023-04-24T21:17:37Z</dcterms:created>
  <dcterms:modified xsi:type="dcterms:W3CDTF">2023-04-24T21:17:37Z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